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09511" w14:textId="77777777" w:rsidR="002B5E03" w:rsidRPr="002B5E03" w:rsidRDefault="002B5E03" w:rsidP="002B5E03">
      <w:pPr>
        <w:jc w:val="center"/>
        <w:rPr>
          <w:rFonts w:ascii="Times New Roman" w:hAnsi="Times New Roman" w:cs="Times New Roman"/>
          <w:sz w:val="28"/>
          <w:szCs w:val="28"/>
        </w:rPr>
      </w:pPr>
      <w:r w:rsidRPr="002B5E03">
        <w:rPr>
          <w:rFonts w:ascii="Times New Roman" w:hAnsi="Times New Roman" w:cs="Times New Roman"/>
          <w:b/>
          <w:bCs/>
          <w:sz w:val="28"/>
          <w:szCs w:val="28"/>
        </w:rPr>
        <w:t>CỘNG HÒA XÃ HỘI CHỦ NGHĨA VIỆT NAM</w:t>
      </w:r>
      <w:r w:rsidRPr="002B5E03">
        <w:rPr>
          <w:rFonts w:ascii="Times New Roman" w:hAnsi="Times New Roman" w:cs="Times New Roman"/>
          <w:b/>
          <w:bCs/>
          <w:sz w:val="28"/>
          <w:szCs w:val="28"/>
        </w:rPr>
        <w:br/>
        <w:t>Độc lập - Tự do - Hạnh phúc</w:t>
      </w:r>
      <w:r w:rsidRPr="002B5E03">
        <w:rPr>
          <w:rFonts w:ascii="Times New Roman" w:hAnsi="Times New Roman" w:cs="Times New Roman"/>
          <w:b/>
          <w:bCs/>
          <w:sz w:val="28"/>
          <w:szCs w:val="28"/>
        </w:rPr>
        <w:br/>
        <w:t>---------------</w:t>
      </w:r>
    </w:p>
    <w:p w14:paraId="67A38883" w14:textId="77777777" w:rsidR="002B5E03" w:rsidRPr="002B5E03" w:rsidRDefault="002B5E03" w:rsidP="002B5E03">
      <w:pPr>
        <w:jc w:val="center"/>
        <w:rPr>
          <w:rFonts w:ascii="Times New Roman" w:hAnsi="Times New Roman" w:cs="Times New Roman"/>
          <w:sz w:val="28"/>
          <w:szCs w:val="28"/>
        </w:rPr>
      </w:pPr>
      <w:r w:rsidRPr="002B5E03">
        <w:rPr>
          <w:rFonts w:ascii="Times New Roman" w:hAnsi="Times New Roman" w:cs="Times New Roman"/>
          <w:i/>
          <w:iCs/>
          <w:sz w:val="28"/>
          <w:szCs w:val="28"/>
        </w:rPr>
        <w:t>…, ngày... tháng...năm...</w:t>
      </w:r>
    </w:p>
    <w:p w14:paraId="07B8F38B" w14:textId="77777777" w:rsidR="002B5E03" w:rsidRPr="002B5E03" w:rsidRDefault="002B5E03" w:rsidP="002B5E03">
      <w:pPr>
        <w:jc w:val="center"/>
        <w:rPr>
          <w:rFonts w:ascii="Times New Roman" w:hAnsi="Times New Roman" w:cs="Times New Roman"/>
          <w:sz w:val="28"/>
          <w:szCs w:val="28"/>
        </w:rPr>
      </w:pPr>
      <w:bookmarkStart w:id="0" w:name="chuong_pl1_name"/>
      <w:r w:rsidRPr="002B5E03">
        <w:rPr>
          <w:rFonts w:ascii="Times New Roman" w:hAnsi="Times New Roman" w:cs="Times New Roman"/>
          <w:b/>
          <w:bCs/>
          <w:sz w:val="28"/>
          <w:szCs w:val="28"/>
        </w:rPr>
        <w:t>HỢP ĐỒNG MỞ TÀI KHOẢN GIAO DỊCH CHỨNG KHOÁN PHÁI SINH</w:t>
      </w:r>
      <w:bookmarkEnd w:id="0"/>
    </w:p>
    <w:p w14:paraId="5D63C8D4" w14:textId="77777777" w:rsidR="002B5E03" w:rsidRPr="002B5E03" w:rsidRDefault="002B5E03" w:rsidP="002B5E03">
      <w:pPr>
        <w:jc w:val="both"/>
        <w:rPr>
          <w:rFonts w:ascii="Times New Roman" w:hAnsi="Times New Roman" w:cs="Times New Roman"/>
          <w:sz w:val="28"/>
          <w:szCs w:val="28"/>
        </w:rPr>
      </w:pPr>
      <w:r w:rsidRPr="002B5E03">
        <w:rPr>
          <w:rFonts w:ascii="Times New Roman" w:hAnsi="Times New Roman" w:cs="Times New Roman"/>
          <w:sz w:val="28"/>
          <w:szCs w:val="28"/>
        </w:rPr>
        <w:t>Hợp đồng mở tài khoản giao dịch chứng khoán phái sinh giữa công ty chứng khoán và khách hàng bao gồm tối thiểu những nội dung sau đây:</w:t>
      </w:r>
    </w:p>
    <w:p w14:paraId="581C42BC" w14:textId="77777777" w:rsidR="002B5E03" w:rsidRPr="002B5E03" w:rsidRDefault="002B5E03" w:rsidP="002B5E03">
      <w:pPr>
        <w:jc w:val="both"/>
        <w:rPr>
          <w:rFonts w:ascii="Times New Roman" w:hAnsi="Times New Roman" w:cs="Times New Roman"/>
          <w:sz w:val="28"/>
          <w:szCs w:val="28"/>
        </w:rPr>
      </w:pPr>
      <w:r w:rsidRPr="002B5E03">
        <w:rPr>
          <w:rFonts w:ascii="Times New Roman" w:hAnsi="Times New Roman" w:cs="Times New Roman"/>
          <w:b/>
          <w:bCs/>
          <w:sz w:val="28"/>
          <w:szCs w:val="28"/>
        </w:rPr>
        <w:t>1. Các bên tham gia ký kết hợp đồng</w:t>
      </w:r>
    </w:p>
    <w:p w14:paraId="4F38F858" w14:textId="77777777" w:rsidR="002B5E03" w:rsidRPr="002B5E03" w:rsidRDefault="002B5E03" w:rsidP="002B5E03">
      <w:pPr>
        <w:jc w:val="both"/>
        <w:rPr>
          <w:rFonts w:ascii="Times New Roman" w:hAnsi="Times New Roman" w:cs="Times New Roman"/>
          <w:sz w:val="28"/>
          <w:szCs w:val="28"/>
        </w:rPr>
      </w:pPr>
      <w:r w:rsidRPr="002B5E03">
        <w:rPr>
          <w:rFonts w:ascii="Times New Roman" w:hAnsi="Times New Roman" w:cs="Times New Roman"/>
          <w:sz w:val="28"/>
          <w:szCs w:val="28"/>
        </w:rPr>
        <w:t>- Tên, địa chỉ, điện thoại, số giấy phép thành lập và hoạt động của công ty chứng khoán; Họ, chữ đệm và tên khai sinh, ngày, tháng, năm sinh, số định danh cá nhân (đối với cá nhân là công dân Việt Nam, người gốc Việt Nam chưa xác định được quốc tịch đang sinh sống tại Việt Nam, người nước ngoài đã được cấp số định danh cá nhân), số hộ chiếu (đối với người nước ngoài không có số định danh cá nhân), quyết định ủy quyền của người đại diện, người được ủy quyền theo pháp luật của công ty chứng khoán;</w:t>
      </w:r>
    </w:p>
    <w:p w14:paraId="579C1DD6" w14:textId="77777777" w:rsidR="002B5E03" w:rsidRPr="002B5E03" w:rsidRDefault="002B5E03" w:rsidP="002B5E03">
      <w:pPr>
        <w:jc w:val="both"/>
        <w:rPr>
          <w:rFonts w:ascii="Times New Roman" w:hAnsi="Times New Roman" w:cs="Times New Roman"/>
          <w:sz w:val="28"/>
          <w:szCs w:val="28"/>
        </w:rPr>
      </w:pPr>
      <w:r w:rsidRPr="002B5E03">
        <w:rPr>
          <w:rFonts w:ascii="Times New Roman" w:hAnsi="Times New Roman" w:cs="Times New Roman"/>
          <w:sz w:val="28"/>
          <w:szCs w:val="28"/>
        </w:rPr>
        <w:t>- Họ, chữ đệm và tên khai sinh, ngày, tháng, năm sinh, địa chỉ, điện thoại, số định danh cá nhân (đối với cá nhân là công dân Việt Nam, người gốc Việt Nam chưa xác định được quốc tịch đang sinh sống tại Việt Nam, người nước ngoài đã được cấp số định danh cá nhân), số hộ chiếu (đối với người nước ngoài không có số định danh cá nhân) của khách hàng cá nhân; Tên, địa chỉ, giấy chứng nhận đăng ký doanh nghiệp của khách hàng tổ chức, họ, chữ đệm và tên khai sinh, ngày, tháng, năm sinh, chức danh, số định danh cá nhân (đối với cá nhân là công dân Việt Nam, người gốc Việt Nam chưa xác định được quốc tịch đang sinh sống tại Việt Nam, người nước ngoài đã được cấp số định danh cá nhân), số hộ chiếu (đối với người nước ngoài không có số định danh cá nhân), quyết định ủy quyền của người đại diện, người được ủy quyền theo pháp luật của khách hàng tổ chức (nếu có).</w:t>
      </w:r>
    </w:p>
    <w:p w14:paraId="1B317ABA" w14:textId="77777777" w:rsidR="002B5E03" w:rsidRPr="002B5E03" w:rsidRDefault="002B5E03" w:rsidP="002B5E03">
      <w:pPr>
        <w:jc w:val="both"/>
        <w:rPr>
          <w:rFonts w:ascii="Times New Roman" w:hAnsi="Times New Roman" w:cs="Times New Roman"/>
          <w:sz w:val="28"/>
          <w:szCs w:val="28"/>
        </w:rPr>
      </w:pPr>
      <w:r w:rsidRPr="002B5E03">
        <w:rPr>
          <w:rFonts w:ascii="Times New Roman" w:hAnsi="Times New Roman" w:cs="Times New Roman"/>
          <w:b/>
          <w:bCs/>
          <w:sz w:val="28"/>
          <w:szCs w:val="28"/>
        </w:rPr>
        <w:t>2. Điều khoản về các thỏa thuận cụ thể</w:t>
      </w:r>
    </w:p>
    <w:p w14:paraId="543DFF32" w14:textId="77777777" w:rsidR="002B5E03" w:rsidRPr="002B5E03" w:rsidRDefault="002B5E03" w:rsidP="002B5E03">
      <w:pPr>
        <w:jc w:val="both"/>
        <w:rPr>
          <w:rFonts w:ascii="Times New Roman" w:hAnsi="Times New Roman" w:cs="Times New Roman"/>
          <w:sz w:val="28"/>
          <w:szCs w:val="28"/>
        </w:rPr>
      </w:pPr>
      <w:r w:rsidRPr="002B5E03">
        <w:rPr>
          <w:rFonts w:ascii="Times New Roman" w:hAnsi="Times New Roman" w:cs="Times New Roman"/>
          <w:sz w:val="28"/>
          <w:szCs w:val="28"/>
        </w:rPr>
        <w:t>a) Các cách thức nhận lệnh của công ty;</w:t>
      </w:r>
    </w:p>
    <w:p w14:paraId="697401E5" w14:textId="77777777" w:rsidR="002B5E03" w:rsidRPr="002B5E03" w:rsidRDefault="002B5E03" w:rsidP="002B5E03">
      <w:pPr>
        <w:jc w:val="both"/>
        <w:rPr>
          <w:rFonts w:ascii="Times New Roman" w:hAnsi="Times New Roman" w:cs="Times New Roman"/>
          <w:sz w:val="28"/>
          <w:szCs w:val="28"/>
        </w:rPr>
      </w:pPr>
      <w:r w:rsidRPr="002B5E03">
        <w:rPr>
          <w:rFonts w:ascii="Times New Roman" w:hAnsi="Times New Roman" w:cs="Times New Roman"/>
          <w:sz w:val="28"/>
          <w:szCs w:val="28"/>
        </w:rPr>
        <w:t>b) Tỷ lệ ký quỹ chứng khoán phái sinh được áp dụng;</w:t>
      </w:r>
    </w:p>
    <w:p w14:paraId="22799B24" w14:textId="77777777" w:rsidR="002B5E03" w:rsidRPr="002B5E03" w:rsidRDefault="002B5E03" w:rsidP="002B5E03">
      <w:pPr>
        <w:jc w:val="both"/>
        <w:rPr>
          <w:rFonts w:ascii="Times New Roman" w:hAnsi="Times New Roman" w:cs="Times New Roman"/>
          <w:sz w:val="28"/>
          <w:szCs w:val="28"/>
        </w:rPr>
      </w:pPr>
      <w:r w:rsidRPr="002B5E03">
        <w:rPr>
          <w:rFonts w:ascii="Times New Roman" w:hAnsi="Times New Roman" w:cs="Times New Roman"/>
          <w:sz w:val="28"/>
          <w:szCs w:val="28"/>
        </w:rPr>
        <w:t>c) Thỏa thuận về lãi suất trên số dư tiền gửi ký quỹ tại ngân hàng;</w:t>
      </w:r>
    </w:p>
    <w:p w14:paraId="2E416B9A" w14:textId="77777777" w:rsidR="002B5E03" w:rsidRPr="002B5E03" w:rsidRDefault="002B5E03" w:rsidP="002B5E03">
      <w:pPr>
        <w:jc w:val="both"/>
        <w:rPr>
          <w:rFonts w:ascii="Times New Roman" w:hAnsi="Times New Roman" w:cs="Times New Roman"/>
          <w:sz w:val="28"/>
          <w:szCs w:val="28"/>
        </w:rPr>
      </w:pPr>
      <w:r w:rsidRPr="002B5E03">
        <w:rPr>
          <w:rFonts w:ascii="Times New Roman" w:hAnsi="Times New Roman" w:cs="Times New Roman"/>
          <w:sz w:val="28"/>
          <w:szCs w:val="28"/>
        </w:rPr>
        <w:t>d) Thời hạn, cách thức xử lý tài sản trong trường hợp khách hàng bị mất khả năng thanh toán;</w:t>
      </w:r>
    </w:p>
    <w:p w14:paraId="1EC9BD47" w14:textId="77777777" w:rsidR="002B5E03" w:rsidRPr="002B5E03" w:rsidRDefault="002B5E03" w:rsidP="002B5E03">
      <w:pPr>
        <w:jc w:val="both"/>
        <w:rPr>
          <w:rFonts w:ascii="Times New Roman" w:hAnsi="Times New Roman" w:cs="Times New Roman"/>
          <w:sz w:val="28"/>
          <w:szCs w:val="28"/>
        </w:rPr>
      </w:pPr>
      <w:r w:rsidRPr="002B5E03">
        <w:rPr>
          <w:rFonts w:ascii="Times New Roman" w:hAnsi="Times New Roman" w:cs="Times New Roman"/>
          <w:sz w:val="28"/>
          <w:szCs w:val="28"/>
        </w:rPr>
        <w:lastRenderedPageBreak/>
        <w:t>đ) Thỏa thuận về thời gian và phương thức chuyển đổi từ ngoại tệ sang đồng Việt Nam trong trường hợp chuyển tiền giao dịch chứng khoán phái sinh bằng ngoại tệ.</w:t>
      </w:r>
    </w:p>
    <w:p w14:paraId="3C6F0776" w14:textId="77777777" w:rsidR="002B5E03" w:rsidRPr="002B5E03" w:rsidRDefault="002B5E03" w:rsidP="002B5E03">
      <w:pPr>
        <w:jc w:val="both"/>
        <w:rPr>
          <w:rFonts w:ascii="Times New Roman" w:hAnsi="Times New Roman" w:cs="Times New Roman"/>
          <w:sz w:val="28"/>
          <w:szCs w:val="28"/>
        </w:rPr>
      </w:pPr>
      <w:r w:rsidRPr="002B5E03">
        <w:rPr>
          <w:rFonts w:ascii="Times New Roman" w:hAnsi="Times New Roman" w:cs="Times New Roman"/>
          <w:sz w:val="28"/>
          <w:szCs w:val="28"/>
        </w:rPr>
        <w:t>e) Nêu rõ các rủi ro phát sinh trong trường hợp thành viên bù trừ mất khả năng thanh toán hoặc bị đình chỉ, tạm ngừng hoạt động, giải thể, phá sản.</w:t>
      </w:r>
    </w:p>
    <w:p w14:paraId="0A7E1C54" w14:textId="77777777" w:rsidR="002B5E03" w:rsidRPr="002B5E03" w:rsidRDefault="002B5E03" w:rsidP="002B5E03">
      <w:pPr>
        <w:jc w:val="both"/>
        <w:rPr>
          <w:rFonts w:ascii="Times New Roman" w:hAnsi="Times New Roman" w:cs="Times New Roman"/>
          <w:sz w:val="28"/>
          <w:szCs w:val="28"/>
        </w:rPr>
      </w:pPr>
      <w:r w:rsidRPr="002B5E03">
        <w:rPr>
          <w:rFonts w:ascii="Times New Roman" w:hAnsi="Times New Roman" w:cs="Times New Roman"/>
          <w:b/>
          <w:bCs/>
          <w:sz w:val="28"/>
          <w:szCs w:val="28"/>
        </w:rPr>
        <w:t>3. Điều khoản về quyền và nghĩa vụ các bên tham gia</w:t>
      </w:r>
    </w:p>
    <w:p w14:paraId="2311698E" w14:textId="77777777" w:rsidR="002B5E03" w:rsidRPr="002B5E03" w:rsidRDefault="002B5E03" w:rsidP="002B5E03">
      <w:pPr>
        <w:jc w:val="both"/>
        <w:rPr>
          <w:rFonts w:ascii="Times New Roman" w:hAnsi="Times New Roman" w:cs="Times New Roman"/>
          <w:sz w:val="28"/>
          <w:szCs w:val="28"/>
        </w:rPr>
      </w:pPr>
      <w:r w:rsidRPr="002B5E03">
        <w:rPr>
          <w:rFonts w:ascii="Times New Roman" w:hAnsi="Times New Roman" w:cs="Times New Roman"/>
          <w:sz w:val="28"/>
          <w:szCs w:val="28"/>
        </w:rPr>
        <w:t>a) Quyền và nghĩa vụ của khách hàng (sở hữu tiền, chứng khoán phái sinh và các khoản lợi nhuận, quyền và lợi ích hợp pháp khác gắn liền với số tiền, chứng khoán phái sinh đó; cung cấp thông tin theo yêu cầu của công ty, trả phí giao dịch...);</w:t>
      </w:r>
    </w:p>
    <w:p w14:paraId="6E0B3869" w14:textId="77777777" w:rsidR="002B5E03" w:rsidRPr="002B5E03" w:rsidRDefault="002B5E03" w:rsidP="002B5E03">
      <w:pPr>
        <w:jc w:val="both"/>
        <w:rPr>
          <w:rFonts w:ascii="Times New Roman" w:hAnsi="Times New Roman" w:cs="Times New Roman"/>
          <w:sz w:val="28"/>
          <w:szCs w:val="28"/>
        </w:rPr>
      </w:pPr>
      <w:r w:rsidRPr="002B5E03">
        <w:rPr>
          <w:rFonts w:ascii="Times New Roman" w:hAnsi="Times New Roman" w:cs="Times New Roman"/>
          <w:sz w:val="28"/>
          <w:szCs w:val="28"/>
        </w:rPr>
        <w:t>b) Quyền và nghĩa vụ của công ty chứng khoán (thu phí giao dịch, thực hiện các ủy quyền hợp pháp khác theo thỏa thuận với khách hàng; lưu giữ, quản lý tiền, chứng khoán phái sinh cho khách hàng, thực hiện giao dịch, bảo mật thông tin, cung cấp thông tin theo yêu cầu của khách hàng...);</w:t>
      </w:r>
    </w:p>
    <w:p w14:paraId="3F800D74" w14:textId="77777777" w:rsidR="002B5E03" w:rsidRPr="002B5E03" w:rsidRDefault="002B5E03" w:rsidP="002B5E03">
      <w:pPr>
        <w:jc w:val="both"/>
        <w:rPr>
          <w:rFonts w:ascii="Times New Roman" w:hAnsi="Times New Roman" w:cs="Times New Roman"/>
          <w:sz w:val="28"/>
          <w:szCs w:val="28"/>
        </w:rPr>
      </w:pPr>
      <w:r w:rsidRPr="002B5E03">
        <w:rPr>
          <w:rFonts w:ascii="Times New Roman" w:hAnsi="Times New Roman" w:cs="Times New Roman"/>
          <w:sz w:val="28"/>
          <w:szCs w:val="28"/>
        </w:rPr>
        <w:t>c) Quyền của thành viên bù trừ (sử dụng tài sản ký quỹ của nhà đầu tư để ký quỹ cho Tổng công ty lưu ký và bù trừ chứng khoán Việt Nam đối với vị thế mở của nhà đầu tư; có quyền đóng vị thế, sử dụng tài sản ký quỹ của nhà đầu tư trong trường hợp nhà đầu tư mất khả năng thanh toán...).</w:t>
      </w:r>
    </w:p>
    <w:p w14:paraId="2E90F7FA" w14:textId="77777777" w:rsidR="002B5E03" w:rsidRPr="002B5E03" w:rsidRDefault="002B5E03" w:rsidP="002B5E03">
      <w:pPr>
        <w:jc w:val="both"/>
        <w:rPr>
          <w:rFonts w:ascii="Times New Roman" w:hAnsi="Times New Roman" w:cs="Times New Roman"/>
          <w:sz w:val="28"/>
          <w:szCs w:val="28"/>
        </w:rPr>
      </w:pPr>
      <w:r w:rsidRPr="002B5E03">
        <w:rPr>
          <w:rFonts w:ascii="Times New Roman" w:hAnsi="Times New Roman" w:cs="Times New Roman"/>
          <w:b/>
          <w:bCs/>
          <w:sz w:val="28"/>
          <w:szCs w:val="28"/>
        </w:rPr>
        <w:t>4. Điều khoản về các thỏa thuận khác</w:t>
      </w:r>
    </w:p>
    <w:p w14:paraId="0A860DB0" w14:textId="77777777" w:rsidR="002B5E03" w:rsidRPr="002B5E03" w:rsidRDefault="002B5E03" w:rsidP="002B5E03">
      <w:pPr>
        <w:jc w:val="both"/>
        <w:rPr>
          <w:rFonts w:ascii="Times New Roman" w:hAnsi="Times New Roman" w:cs="Times New Roman"/>
          <w:sz w:val="28"/>
          <w:szCs w:val="28"/>
        </w:rPr>
      </w:pPr>
      <w:r w:rsidRPr="002B5E03">
        <w:rPr>
          <w:rFonts w:ascii="Times New Roman" w:hAnsi="Times New Roman" w:cs="Times New Roman"/>
          <w:sz w:val="28"/>
          <w:szCs w:val="28"/>
        </w:rPr>
        <w:t>a) Trách nhiệm do vi phạm hợp đồng, điều khoản này nêu rõ:</w:t>
      </w:r>
    </w:p>
    <w:p w14:paraId="53C7C093" w14:textId="77777777" w:rsidR="002B5E03" w:rsidRPr="002B5E03" w:rsidRDefault="002B5E03" w:rsidP="002B5E03">
      <w:pPr>
        <w:jc w:val="both"/>
        <w:rPr>
          <w:rFonts w:ascii="Times New Roman" w:hAnsi="Times New Roman" w:cs="Times New Roman"/>
          <w:sz w:val="28"/>
          <w:szCs w:val="28"/>
        </w:rPr>
      </w:pPr>
      <w:r w:rsidRPr="002B5E03">
        <w:rPr>
          <w:rFonts w:ascii="Times New Roman" w:hAnsi="Times New Roman" w:cs="Times New Roman"/>
          <w:sz w:val="28"/>
          <w:szCs w:val="28"/>
        </w:rPr>
        <w:t>- Khách hàng được bồi thường thiệt hại nếu công ty vi phạm nghĩa vụ quy định tại Hợp đồng này;</w:t>
      </w:r>
    </w:p>
    <w:p w14:paraId="3133A49D" w14:textId="77777777" w:rsidR="002B5E03" w:rsidRPr="002B5E03" w:rsidRDefault="002B5E03" w:rsidP="002B5E03">
      <w:pPr>
        <w:jc w:val="both"/>
        <w:rPr>
          <w:rFonts w:ascii="Times New Roman" w:hAnsi="Times New Roman" w:cs="Times New Roman"/>
          <w:sz w:val="28"/>
          <w:szCs w:val="28"/>
        </w:rPr>
      </w:pPr>
      <w:r w:rsidRPr="002B5E03">
        <w:rPr>
          <w:rFonts w:ascii="Times New Roman" w:hAnsi="Times New Roman" w:cs="Times New Roman"/>
          <w:sz w:val="28"/>
          <w:szCs w:val="28"/>
        </w:rPr>
        <w:t>- Mức bồi thường thiệt hại: Do các bên thỏa thuận cụ thể hoặc theo quy định của pháp luật.</w:t>
      </w:r>
    </w:p>
    <w:p w14:paraId="253EF361" w14:textId="77777777" w:rsidR="002B5E03" w:rsidRPr="002B5E03" w:rsidRDefault="002B5E03" w:rsidP="002B5E03">
      <w:pPr>
        <w:jc w:val="both"/>
        <w:rPr>
          <w:rFonts w:ascii="Times New Roman" w:hAnsi="Times New Roman" w:cs="Times New Roman"/>
          <w:sz w:val="28"/>
          <w:szCs w:val="28"/>
        </w:rPr>
      </w:pPr>
      <w:r w:rsidRPr="002B5E03">
        <w:rPr>
          <w:rFonts w:ascii="Times New Roman" w:hAnsi="Times New Roman" w:cs="Times New Roman"/>
          <w:sz w:val="28"/>
          <w:szCs w:val="28"/>
        </w:rPr>
        <w:t>b) Cách thức xử lý tài khoản trong trường hợp công ty bị đình chỉ hoạt động, hủy bỏ tư cách thành viên, điều chỉnh rút nghiệp vụ môi giới, giải thể hoặc bị thu hồi Giấy phép thành lập và hoạt động;</w:t>
      </w:r>
    </w:p>
    <w:p w14:paraId="7B0B89A1" w14:textId="77777777" w:rsidR="002B5E03" w:rsidRPr="002B5E03" w:rsidRDefault="002B5E03" w:rsidP="002B5E03">
      <w:pPr>
        <w:jc w:val="both"/>
        <w:rPr>
          <w:rFonts w:ascii="Times New Roman" w:hAnsi="Times New Roman" w:cs="Times New Roman"/>
          <w:sz w:val="28"/>
          <w:szCs w:val="28"/>
        </w:rPr>
      </w:pPr>
      <w:r w:rsidRPr="002B5E03">
        <w:rPr>
          <w:rFonts w:ascii="Times New Roman" w:hAnsi="Times New Roman" w:cs="Times New Roman"/>
          <w:sz w:val="28"/>
          <w:szCs w:val="28"/>
        </w:rPr>
        <w:t>c) Các trường hợp chấm dứt hợp đồng trước hạn;</w:t>
      </w:r>
    </w:p>
    <w:p w14:paraId="04ABEAF1" w14:textId="77777777" w:rsidR="002B5E03" w:rsidRPr="002B5E03" w:rsidRDefault="002B5E03" w:rsidP="002B5E03">
      <w:pPr>
        <w:jc w:val="both"/>
        <w:rPr>
          <w:rFonts w:ascii="Times New Roman" w:hAnsi="Times New Roman" w:cs="Times New Roman"/>
          <w:sz w:val="28"/>
          <w:szCs w:val="28"/>
        </w:rPr>
      </w:pPr>
      <w:r w:rsidRPr="002B5E03">
        <w:rPr>
          <w:rFonts w:ascii="Times New Roman" w:hAnsi="Times New Roman" w:cs="Times New Roman"/>
          <w:sz w:val="28"/>
          <w:szCs w:val="28"/>
        </w:rPr>
        <w:t>d) Thời gian có hiệu lực của hợp đồng;</w:t>
      </w:r>
    </w:p>
    <w:p w14:paraId="5260BFFE" w14:textId="77777777" w:rsidR="002B5E03" w:rsidRPr="002B5E03" w:rsidRDefault="002B5E03" w:rsidP="002B5E03">
      <w:pPr>
        <w:jc w:val="both"/>
        <w:rPr>
          <w:rFonts w:ascii="Times New Roman" w:hAnsi="Times New Roman" w:cs="Times New Roman"/>
          <w:sz w:val="28"/>
          <w:szCs w:val="28"/>
        </w:rPr>
      </w:pPr>
      <w:r w:rsidRPr="002B5E03">
        <w:rPr>
          <w:rFonts w:ascii="Times New Roman" w:hAnsi="Times New Roman" w:cs="Times New Roman"/>
          <w:sz w:val="28"/>
          <w:szCs w:val="28"/>
        </w:rPr>
        <w:t>đ) Giải quyết tranh chấp phát sinh;</w:t>
      </w:r>
    </w:p>
    <w:p w14:paraId="64B26610" w14:textId="77777777" w:rsidR="002B5E03" w:rsidRPr="002B5E03" w:rsidRDefault="002B5E03" w:rsidP="002B5E03">
      <w:pPr>
        <w:jc w:val="both"/>
        <w:rPr>
          <w:rFonts w:ascii="Times New Roman" w:hAnsi="Times New Roman" w:cs="Times New Roman"/>
          <w:sz w:val="28"/>
          <w:szCs w:val="28"/>
        </w:rPr>
      </w:pPr>
      <w:r w:rsidRPr="002B5E03">
        <w:rPr>
          <w:rFonts w:ascii="Times New Roman" w:hAnsi="Times New Roman" w:cs="Times New Roman"/>
          <w:sz w:val="28"/>
          <w:szCs w:val="28"/>
        </w:rPr>
        <w:t>Các thỏa thuận khác theo thỏa thuận phù hợp với quy định của pháp luật.</w:t>
      </w:r>
    </w:p>
    <w:p w14:paraId="5FC008DF" w14:textId="77777777" w:rsidR="00393663" w:rsidRPr="002B5E03" w:rsidRDefault="00393663" w:rsidP="002B5E03">
      <w:pPr>
        <w:jc w:val="both"/>
        <w:rPr>
          <w:rFonts w:ascii="Times New Roman" w:hAnsi="Times New Roman" w:cs="Times New Roman"/>
          <w:sz w:val="28"/>
          <w:szCs w:val="28"/>
        </w:rPr>
      </w:pPr>
    </w:p>
    <w:sectPr w:rsidR="00393663" w:rsidRPr="002B5E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D5B72"/>
    <w:multiLevelType w:val="multilevel"/>
    <w:tmpl w:val="E6C6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ED6087"/>
    <w:multiLevelType w:val="multilevel"/>
    <w:tmpl w:val="D30E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D703B5"/>
    <w:multiLevelType w:val="multilevel"/>
    <w:tmpl w:val="DC32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F73382"/>
    <w:multiLevelType w:val="multilevel"/>
    <w:tmpl w:val="7114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0894796">
    <w:abstractNumId w:val="3"/>
  </w:num>
  <w:num w:numId="2" w16cid:durableId="965740017">
    <w:abstractNumId w:val="1"/>
  </w:num>
  <w:num w:numId="3" w16cid:durableId="285812442">
    <w:abstractNumId w:val="0"/>
  </w:num>
  <w:num w:numId="4" w16cid:durableId="1730684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E03"/>
    <w:rsid w:val="001D7631"/>
    <w:rsid w:val="002B5E03"/>
    <w:rsid w:val="00393663"/>
    <w:rsid w:val="00861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ECA1"/>
  <w15:chartTrackingRefBased/>
  <w15:docId w15:val="{576B620B-BDC5-43FB-B0A7-8DAE5927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E03"/>
    <w:rPr>
      <w:color w:val="0563C1" w:themeColor="hyperlink"/>
      <w:u w:val="single"/>
    </w:rPr>
  </w:style>
  <w:style w:type="character" w:styleId="UnresolvedMention">
    <w:name w:val="Unresolved Mention"/>
    <w:basedOn w:val="DefaultParagraphFont"/>
    <w:uiPriority w:val="99"/>
    <w:semiHidden/>
    <w:unhideWhenUsed/>
    <w:rsid w:val="002B5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228647">
      <w:bodyDiv w:val="1"/>
      <w:marLeft w:val="0"/>
      <w:marRight w:val="0"/>
      <w:marTop w:val="0"/>
      <w:marBottom w:val="0"/>
      <w:divBdr>
        <w:top w:val="none" w:sz="0" w:space="0" w:color="auto"/>
        <w:left w:val="none" w:sz="0" w:space="0" w:color="auto"/>
        <w:bottom w:val="none" w:sz="0" w:space="0" w:color="auto"/>
        <w:right w:val="none" w:sz="0" w:space="0" w:color="auto"/>
      </w:divBdr>
      <w:divsChild>
        <w:div w:id="1420563101">
          <w:marLeft w:val="0"/>
          <w:marRight w:val="0"/>
          <w:marTop w:val="0"/>
          <w:marBottom w:val="0"/>
          <w:divBdr>
            <w:top w:val="none" w:sz="0" w:space="0" w:color="auto"/>
            <w:left w:val="none" w:sz="0" w:space="0" w:color="auto"/>
            <w:bottom w:val="none" w:sz="0" w:space="0" w:color="auto"/>
            <w:right w:val="none" w:sz="0" w:space="0" w:color="auto"/>
          </w:divBdr>
          <w:divsChild>
            <w:div w:id="129716655">
              <w:marLeft w:val="0"/>
              <w:marRight w:val="0"/>
              <w:marTop w:val="0"/>
              <w:marBottom w:val="0"/>
              <w:divBdr>
                <w:top w:val="single" w:sz="12" w:space="0" w:color="F89B1A"/>
                <w:left w:val="single" w:sz="6" w:space="0" w:color="C8D4DB"/>
                <w:bottom w:val="none" w:sz="0" w:space="0" w:color="auto"/>
                <w:right w:val="single" w:sz="6" w:space="0" w:color="C8D4DB"/>
              </w:divBdr>
              <w:divsChild>
                <w:div w:id="1151209803">
                  <w:marLeft w:val="0"/>
                  <w:marRight w:val="0"/>
                  <w:marTop w:val="0"/>
                  <w:marBottom w:val="0"/>
                  <w:divBdr>
                    <w:top w:val="none" w:sz="0" w:space="0" w:color="auto"/>
                    <w:left w:val="none" w:sz="0" w:space="0" w:color="auto"/>
                    <w:bottom w:val="none" w:sz="0" w:space="0" w:color="auto"/>
                    <w:right w:val="none" w:sz="0" w:space="0" w:color="auto"/>
                  </w:divBdr>
                  <w:divsChild>
                    <w:div w:id="31001169">
                      <w:marLeft w:val="0"/>
                      <w:marRight w:val="0"/>
                      <w:marTop w:val="0"/>
                      <w:marBottom w:val="0"/>
                      <w:divBdr>
                        <w:top w:val="none" w:sz="0" w:space="0" w:color="auto"/>
                        <w:left w:val="none" w:sz="0" w:space="0" w:color="auto"/>
                        <w:bottom w:val="none" w:sz="0" w:space="0" w:color="auto"/>
                        <w:right w:val="none" w:sz="0" w:space="0" w:color="auto"/>
                      </w:divBdr>
                      <w:divsChild>
                        <w:div w:id="601689502">
                          <w:marLeft w:val="0"/>
                          <w:marRight w:val="225"/>
                          <w:marTop w:val="0"/>
                          <w:marBottom w:val="0"/>
                          <w:divBdr>
                            <w:top w:val="none" w:sz="0" w:space="0" w:color="auto"/>
                            <w:left w:val="none" w:sz="0" w:space="0" w:color="auto"/>
                            <w:bottom w:val="none" w:sz="0" w:space="0" w:color="auto"/>
                            <w:right w:val="none" w:sz="0" w:space="0" w:color="auto"/>
                          </w:divBdr>
                          <w:divsChild>
                            <w:div w:id="1390955379">
                              <w:marLeft w:val="0"/>
                              <w:marRight w:val="0"/>
                              <w:marTop w:val="0"/>
                              <w:marBottom w:val="0"/>
                              <w:divBdr>
                                <w:top w:val="none" w:sz="0" w:space="0" w:color="auto"/>
                                <w:left w:val="none" w:sz="0" w:space="0" w:color="auto"/>
                                <w:bottom w:val="none" w:sz="0" w:space="0" w:color="auto"/>
                                <w:right w:val="none" w:sz="0" w:space="0" w:color="auto"/>
                              </w:divBdr>
                              <w:divsChild>
                                <w:div w:id="2093355258">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07302">
                          <w:marLeft w:val="0"/>
                          <w:marRight w:val="0"/>
                          <w:marTop w:val="150"/>
                          <w:marBottom w:val="0"/>
                          <w:divBdr>
                            <w:top w:val="none" w:sz="0" w:space="0" w:color="auto"/>
                            <w:left w:val="none" w:sz="0" w:space="0" w:color="auto"/>
                            <w:bottom w:val="none" w:sz="0" w:space="0" w:color="auto"/>
                            <w:right w:val="none" w:sz="0" w:space="0" w:color="auto"/>
                          </w:divBdr>
                          <w:divsChild>
                            <w:div w:id="1974099215">
                              <w:marLeft w:val="0"/>
                              <w:marRight w:val="0"/>
                              <w:marTop w:val="0"/>
                              <w:marBottom w:val="0"/>
                              <w:divBdr>
                                <w:top w:val="single" w:sz="2" w:space="0" w:color="BDC8D5"/>
                                <w:left w:val="single" w:sz="2" w:space="0" w:color="BDC8D5"/>
                                <w:bottom w:val="single" w:sz="2" w:space="8" w:color="BDC8D5"/>
                                <w:right w:val="single" w:sz="2" w:space="0" w:color="BDC8D5"/>
                              </w:divBdr>
                              <w:divsChild>
                                <w:div w:id="1071275857">
                                  <w:marLeft w:val="0"/>
                                  <w:marRight w:val="0"/>
                                  <w:marTop w:val="0"/>
                                  <w:marBottom w:val="150"/>
                                  <w:divBdr>
                                    <w:top w:val="single" w:sz="6" w:space="4" w:color="DCE8F3"/>
                                    <w:left w:val="single" w:sz="6" w:space="4" w:color="DCE8F3"/>
                                    <w:bottom w:val="single" w:sz="6" w:space="4" w:color="DCE8F3"/>
                                    <w:right w:val="single" w:sz="6" w:space="4" w:color="DCE8F3"/>
                                  </w:divBdr>
                                  <w:divsChild>
                                    <w:div w:id="553005793">
                                      <w:marLeft w:val="-75"/>
                                      <w:marRight w:val="-75"/>
                                      <w:marTop w:val="0"/>
                                      <w:marBottom w:val="0"/>
                                      <w:divBdr>
                                        <w:top w:val="none" w:sz="0" w:space="0" w:color="auto"/>
                                        <w:left w:val="none" w:sz="0" w:space="0" w:color="auto"/>
                                        <w:bottom w:val="none" w:sz="0" w:space="0" w:color="auto"/>
                                        <w:right w:val="none" w:sz="0" w:space="0" w:color="auto"/>
                                      </w:divBdr>
                                    </w:div>
                                    <w:div w:id="1927567121">
                                      <w:marLeft w:val="0"/>
                                      <w:marRight w:val="0"/>
                                      <w:marTop w:val="0"/>
                                      <w:marBottom w:val="0"/>
                                      <w:divBdr>
                                        <w:top w:val="none" w:sz="0" w:space="0" w:color="auto"/>
                                        <w:left w:val="none" w:sz="0" w:space="0" w:color="auto"/>
                                        <w:bottom w:val="none" w:sz="0" w:space="0" w:color="auto"/>
                                        <w:right w:val="none" w:sz="0" w:space="0" w:color="auto"/>
                                      </w:divBdr>
                                      <w:divsChild>
                                        <w:div w:id="15957503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74554544">
                                  <w:marLeft w:val="0"/>
                                  <w:marRight w:val="0"/>
                                  <w:marTop w:val="0"/>
                                  <w:marBottom w:val="0"/>
                                  <w:divBdr>
                                    <w:top w:val="none" w:sz="0" w:space="0" w:color="auto"/>
                                    <w:left w:val="none" w:sz="0" w:space="0" w:color="auto"/>
                                    <w:bottom w:val="none" w:sz="0" w:space="0" w:color="auto"/>
                                    <w:right w:val="none" w:sz="0" w:space="0" w:color="auto"/>
                                  </w:divBdr>
                                </w:div>
                                <w:div w:id="445546277">
                                  <w:marLeft w:val="0"/>
                                  <w:marRight w:val="0"/>
                                  <w:marTop w:val="0"/>
                                  <w:marBottom w:val="0"/>
                                  <w:divBdr>
                                    <w:top w:val="none" w:sz="0" w:space="0" w:color="auto"/>
                                    <w:left w:val="none" w:sz="0" w:space="0" w:color="auto"/>
                                    <w:bottom w:val="none" w:sz="0" w:space="0" w:color="auto"/>
                                    <w:right w:val="none" w:sz="0" w:space="0" w:color="auto"/>
                                  </w:divBdr>
                                  <w:divsChild>
                                    <w:div w:id="884752172">
                                      <w:marLeft w:val="0"/>
                                      <w:marRight w:val="0"/>
                                      <w:marTop w:val="0"/>
                                      <w:marBottom w:val="0"/>
                                      <w:divBdr>
                                        <w:top w:val="none" w:sz="0" w:space="0" w:color="auto"/>
                                        <w:left w:val="none" w:sz="0" w:space="0" w:color="auto"/>
                                        <w:bottom w:val="none" w:sz="0" w:space="0" w:color="auto"/>
                                        <w:right w:val="none" w:sz="0" w:space="0" w:color="auto"/>
                                      </w:divBdr>
                                    </w:div>
                                  </w:divsChild>
                                </w:div>
                                <w:div w:id="10934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605763">
      <w:bodyDiv w:val="1"/>
      <w:marLeft w:val="0"/>
      <w:marRight w:val="0"/>
      <w:marTop w:val="0"/>
      <w:marBottom w:val="0"/>
      <w:divBdr>
        <w:top w:val="none" w:sz="0" w:space="0" w:color="auto"/>
        <w:left w:val="none" w:sz="0" w:space="0" w:color="auto"/>
        <w:bottom w:val="none" w:sz="0" w:space="0" w:color="auto"/>
        <w:right w:val="none" w:sz="0" w:space="0" w:color="auto"/>
      </w:divBdr>
    </w:div>
    <w:div w:id="1385525829">
      <w:bodyDiv w:val="1"/>
      <w:marLeft w:val="0"/>
      <w:marRight w:val="0"/>
      <w:marTop w:val="0"/>
      <w:marBottom w:val="0"/>
      <w:divBdr>
        <w:top w:val="none" w:sz="0" w:space="0" w:color="auto"/>
        <w:left w:val="none" w:sz="0" w:space="0" w:color="auto"/>
        <w:bottom w:val="none" w:sz="0" w:space="0" w:color="auto"/>
        <w:right w:val="none" w:sz="0" w:space="0" w:color="auto"/>
      </w:divBdr>
      <w:divsChild>
        <w:div w:id="1344894636">
          <w:marLeft w:val="0"/>
          <w:marRight w:val="0"/>
          <w:marTop w:val="0"/>
          <w:marBottom w:val="0"/>
          <w:divBdr>
            <w:top w:val="none" w:sz="0" w:space="0" w:color="auto"/>
            <w:left w:val="none" w:sz="0" w:space="0" w:color="auto"/>
            <w:bottom w:val="none" w:sz="0" w:space="0" w:color="auto"/>
            <w:right w:val="none" w:sz="0" w:space="0" w:color="auto"/>
          </w:divBdr>
          <w:divsChild>
            <w:div w:id="1129593081">
              <w:marLeft w:val="0"/>
              <w:marRight w:val="0"/>
              <w:marTop w:val="0"/>
              <w:marBottom w:val="0"/>
              <w:divBdr>
                <w:top w:val="single" w:sz="12" w:space="0" w:color="F89B1A"/>
                <w:left w:val="single" w:sz="6" w:space="0" w:color="C8D4DB"/>
                <w:bottom w:val="none" w:sz="0" w:space="0" w:color="auto"/>
                <w:right w:val="single" w:sz="6" w:space="0" w:color="C8D4DB"/>
              </w:divBdr>
              <w:divsChild>
                <w:div w:id="1455708828">
                  <w:marLeft w:val="0"/>
                  <w:marRight w:val="0"/>
                  <w:marTop w:val="0"/>
                  <w:marBottom w:val="0"/>
                  <w:divBdr>
                    <w:top w:val="none" w:sz="0" w:space="0" w:color="auto"/>
                    <w:left w:val="none" w:sz="0" w:space="0" w:color="auto"/>
                    <w:bottom w:val="none" w:sz="0" w:space="0" w:color="auto"/>
                    <w:right w:val="none" w:sz="0" w:space="0" w:color="auto"/>
                  </w:divBdr>
                  <w:divsChild>
                    <w:div w:id="210728864">
                      <w:marLeft w:val="0"/>
                      <w:marRight w:val="0"/>
                      <w:marTop w:val="0"/>
                      <w:marBottom w:val="0"/>
                      <w:divBdr>
                        <w:top w:val="none" w:sz="0" w:space="0" w:color="auto"/>
                        <w:left w:val="none" w:sz="0" w:space="0" w:color="auto"/>
                        <w:bottom w:val="none" w:sz="0" w:space="0" w:color="auto"/>
                        <w:right w:val="none" w:sz="0" w:space="0" w:color="auto"/>
                      </w:divBdr>
                      <w:divsChild>
                        <w:div w:id="1638536285">
                          <w:marLeft w:val="0"/>
                          <w:marRight w:val="225"/>
                          <w:marTop w:val="0"/>
                          <w:marBottom w:val="0"/>
                          <w:divBdr>
                            <w:top w:val="none" w:sz="0" w:space="0" w:color="auto"/>
                            <w:left w:val="none" w:sz="0" w:space="0" w:color="auto"/>
                            <w:bottom w:val="none" w:sz="0" w:space="0" w:color="auto"/>
                            <w:right w:val="none" w:sz="0" w:space="0" w:color="auto"/>
                          </w:divBdr>
                          <w:divsChild>
                            <w:div w:id="794367300">
                              <w:marLeft w:val="0"/>
                              <w:marRight w:val="0"/>
                              <w:marTop w:val="0"/>
                              <w:marBottom w:val="0"/>
                              <w:divBdr>
                                <w:top w:val="none" w:sz="0" w:space="0" w:color="auto"/>
                                <w:left w:val="none" w:sz="0" w:space="0" w:color="auto"/>
                                <w:bottom w:val="none" w:sz="0" w:space="0" w:color="auto"/>
                                <w:right w:val="none" w:sz="0" w:space="0" w:color="auto"/>
                              </w:divBdr>
                              <w:divsChild>
                                <w:div w:id="605770302">
                                  <w:marLeft w:val="0"/>
                                  <w:marRight w:val="0"/>
                                  <w:marTop w:val="0"/>
                                  <w:marBottom w:val="0"/>
                                  <w:divBdr>
                                    <w:top w:val="none" w:sz="0" w:space="0" w:color="auto"/>
                                    <w:left w:val="none" w:sz="0" w:space="0" w:color="auto"/>
                                    <w:bottom w:val="none" w:sz="0" w:space="0" w:color="auto"/>
                                    <w:right w:val="none" w:sz="0" w:space="0" w:color="auto"/>
                                  </w:divBdr>
                                  <w:divsChild>
                                    <w:div w:id="19927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25234">
                          <w:marLeft w:val="0"/>
                          <w:marRight w:val="0"/>
                          <w:marTop w:val="150"/>
                          <w:marBottom w:val="0"/>
                          <w:divBdr>
                            <w:top w:val="none" w:sz="0" w:space="0" w:color="auto"/>
                            <w:left w:val="none" w:sz="0" w:space="0" w:color="auto"/>
                            <w:bottom w:val="none" w:sz="0" w:space="0" w:color="auto"/>
                            <w:right w:val="none" w:sz="0" w:space="0" w:color="auto"/>
                          </w:divBdr>
                          <w:divsChild>
                            <w:div w:id="1780569016">
                              <w:marLeft w:val="0"/>
                              <w:marRight w:val="0"/>
                              <w:marTop w:val="0"/>
                              <w:marBottom w:val="0"/>
                              <w:divBdr>
                                <w:top w:val="single" w:sz="2" w:space="0" w:color="BDC8D5"/>
                                <w:left w:val="single" w:sz="2" w:space="0" w:color="BDC8D5"/>
                                <w:bottom w:val="single" w:sz="2" w:space="8" w:color="BDC8D5"/>
                                <w:right w:val="single" w:sz="2" w:space="0" w:color="BDC8D5"/>
                              </w:divBdr>
                              <w:divsChild>
                                <w:div w:id="896625504">
                                  <w:marLeft w:val="0"/>
                                  <w:marRight w:val="0"/>
                                  <w:marTop w:val="0"/>
                                  <w:marBottom w:val="150"/>
                                  <w:divBdr>
                                    <w:top w:val="single" w:sz="6" w:space="4" w:color="DCE8F3"/>
                                    <w:left w:val="single" w:sz="6" w:space="4" w:color="DCE8F3"/>
                                    <w:bottom w:val="single" w:sz="6" w:space="4" w:color="DCE8F3"/>
                                    <w:right w:val="single" w:sz="6" w:space="4" w:color="DCE8F3"/>
                                  </w:divBdr>
                                  <w:divsChild>
                                    <w:div w:id="1626545886">
                                      <w:marLeft w:val="-75"/>
                                      <w:marRight w:val="-75"/>
                                      <w:marTop w:val="0"/>
                                      <w:marBottom w:val="0"/>
                                      <w:divBdr>
                                        <w:top w:val="none" w:sz="0" w:space="0" w:color="auto"/>
                                        <w:left w:val="none" w:sz="0" w:space="0" w:color="auto"/>
                                        <w:bottom w:val="none" w:sz="0" w:space="0" w:color="auto"/>
                                        <w:right w:val="none" w:sz="0" w:space="0" w:color="auto"/>
                                      </w:divBdr>
                                    </w:div>
                                    <w:div w:id="582955573">
                                      <w:marLeft w:val="0"/>
                                      <w:marRight w:val="0"/>
                                      <w:marTop w:val="0"/>
                                      <w:marBottom w:val="0"/>
                                      <w:divBdr>
                                        <w:top w:val="none" w:sz="0" w:space="0" w:color="auto"/>
                                        <w:left w:val="none" w:sz="0" w:space="0" w:color="auto"/>
                                        <w:bottom w:val="none" w:sz="0" w:space="0" w:color="auto"/>
                                        <w:right w:val="none" w:sz="0" w:space="0" w:color="auto"/>
                                      </w:divBdr>
                                      <w:divsChild>
                                        <w:div w:id="7219507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8369189">
                                  <w:marLeft w:val="0"/>
                                  <w:marRight w:val="0"/>
                                  <w:marTop w:val="0"/>
                                  <w:marBottom w:val="0"/>
                                  <w:divBdr>
                                    <w:top w:val="none" w:sz="0" w:space="0" w:color="auto"/>
                                    <w:left w:val="none" w:sz="0" w:space="0" w:color="auto"/>
                                    <w:bottom w:val="none" w:sz="0" w:space="0" w:color="auto"/>
                                    <w:right w:val="none" w:sz="0" w:space="0" w:color="auto"/>
                                  </w:divBdr>
                                </w:div>
                                <w:div w:id="160774907">
                                  <w:marLeft w:val="0"/>
                                  <w:marRight w:val="0"/>
                                  <w:marTop w:val="0"/>
                                  <w:marBottom w:val="0"/>
                                  <w:divBdr>
                                    <w:top w:val="none" w:sz="0" w:space="0" w:color="auto"/>
                                    <w:left w:val="none" w:sz="0" w:space="0" w:color="auto"/>
                                    <w:bottom w:val="none" w:sz="0" w:space="0" w:color="auto"/>
                                    <w:right w:val="none" w:sz="0" w:space="0" w:color="auto"/>
                                  </w:divBdr>
                                  <w:divsChild>
                                    <w:div w:id="1253274656">
                                      <w:marLeft w:val="0"/>
                                      <w:marRight w:val="0"/>
                                      <w:marTop w:val="0"/>
                                      <w:marBottom w:val="0"/>
                                      <w:divBdr>
                                        <w:top w:val="none" w:sz="0" w:space="0" w:color="auto"/>
                                        <w:left w:val="none" w:sz="0" w:space="0" w:color="auto"/>
                                        <w:bottom w:val="none" w:sz="0" w:space="0" w:color="auto"/>
                                        <w:right w:val="none" w:sz="0" w:space="0" w:color="auto"/>
                                      </w:divBdr>
                                    </w:div>
                                  </w:divsChild>
                                </w:div>
                                <w:div w:id="6414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 Tuyết PLKN</dc:creator>
  <cp:keywords/>
  <dc:description/>
  <cp:lastModifiedBy>Nhi Tuyết PLKN</cp:lastModifiedBy>
  <cp:revision>1</cp:revision>
  <dcterms:created xsi:type="dcterms:W3CDTF">2025-06-09T01:38:00Z</dcterms:created>
  <dcterms:modified xsi:type="dcterms:W3CDTF">2025-06-09T01:39:00Z</dcterms:modified>
</cp:coreProperties>
</file>