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719" w:rsidRPr="00C53719" w:rsidRDefault="00C53719" w:rsidP="00C53719">
      <w:pPr>
        <w:rPr>
          <w:rFonts w:ascii="Times New Roman" w:hAnsi="Times New Roman" w:cs="Times New Roman"/>
          <w:sz w:val="28"/>
          <w:szCs w:val="28"/>
        </w:rPr>
      </w:pPr>
      <w:bookmarkStart w:id="0" w:name="_GoBack"/>
      <w:r w:rsidRPr="00C53719">
        <w:rPr>
          <w:rFonts w:ascii="Times New Roman" w:hAnsi="Times New Roman" w:cs="Times New Roman"/>
          <w:sz w:val="28"/>
          <w:szCs w:val="28"/>
        </w:rPr>
        <w:t>(1) Tiêu chuẩn là quy định về đặc tính kỹ thuật và yêu cầu quản lý dùng làm chuẩn đề phân loại, đánh giá sản phẩm, hàng hoá, dịch vụ, quá trình, môi trường và các đối tượng khác trong hoạt động kinh tế - xã hội.</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Tiêu chuẩn do cơ quan, tổ chức, đơn vị công bố dưới dạng văn bản để tự nguyện áp dụng.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(2) Quy chuẩn kỹ thuật là quy định về mức giới hạn của đặc tính kỹ thuật và yêu cầu quản lý mà sản phẩm, hàng hoá, dịch vụ, quá trình, môi trường và các đối tượng khác trong hoạt động kinh tế - xã hội phải tuân thủ để bảo đảm an toàn vệ sinh, sức khoẻ con người; bảo vệ động vật, thực vật, môi trường; bảo vệ lợi ích và an ninh quốc gia, quyền lợi của người tiêu dùng và các yêu cầu thiết yếu khác; bảo đảm tuân thủ cam kết trong các điều ước quốc tế mà nước Cộng hòa xã hội chủ nghĩa Việt Nam là thành viên và không tạo rào cản không cần thiết cho thương mại.</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Quy chuẩn kỹ thuật do cơ quan nhà nước, người có thẩm quyền ban hành dưới dạng văn bản quy phạm pháp luật để bắt buộc áp dụng.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(3) Hoạt động trong lĩnh vực tiêu chuẩn là việc xây dựng, công bố và áp dụng tiêu chuẩn, đánh giá sự phù hợp với tiêu chuẩn.</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(4) Hoạt động trong lĩnh vực quy chuẩn kỹ thuật là việc xây dựng, ban hành và áp dụng quy chuẩn kỹ thuật, đánh giá sự phù hợp với quy chuẩn kỹ thuật.</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(5) Đánh giá sự phù hợp là việc xác định đối tượng của hoạt động trong lĩnh vực tiêu chuẩn và đối tượng của hoạt động trong lĩnh vực quy chuẩn kỹ thuật phù hợp với đặc tính kỹ thuật và yêu cầu quản lý quy định trong tiêu chuẩn tương ứng và quy chuẩn kỹ thuật tương ứng.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Đánh giá sự phù hợp bao gồm hoạt động: thử nghiệm, giám định, xác nhận giá trị sử dụng, kiểm tra xác nhận, chứng nhận hợp chuẩn, chứng nhận hợp quy, công nhận và các hoạt động đánh giá sự phù hợp được sử dụng với thuật ngữ khác theo luật có liên quan.</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(6) Thử nghiệm là việc xác định một hay nhiều đặc tính của đối tượng thuộc hoạt động lĩnh vực tiêu chuẩn và hoạt động trong lĩnh vực quy chuẩn kỹ thuật theo một quy trình nhất định.</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(7) Giám định là việc kiểm tra và xác định sự phù hợp của đối tượng thuộc hoạt động trong lĩnh vực tiêu chuẩn và hoạt động trong lĩnh vực quy chuẩn kỹ thuật với yêu cầu cụ thể hoặc yêu cầu chung.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lastRenderedPageBreak/>
        <w:t>(8) Xác nhận giá trị sử dụng là việc xác nhận tính hợp lý của việc công bố sự phù hợp liên quan đến mục dích sử dụng đối với dự kiến hoặc kết quả dự kiến thông qua việc cung cấp bằng chứng chứng minh các yêu cầu được thực hiện đầy đủ theo tiêu chuẩn, quy chuẩn kỹ thuật.</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(9) Kiểm tra xác nhận là việc xác nhận sự chính xác của việc công bố sự phủ hợp liên quan đến sự kiện đã xảy ra hoặc kết quả đã đạt được thông qua việc cung cấp bằng chứng chứng minh các yêu cầu được thực hiện đầy đủ theo tiêu chuẩn, quy chuẩn kỹ thuật</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(10) Chứng nhận là việc đánh giá và xác nhận đối tượng của hoạt động trong lĩnh vực tiêu chuẩn và hoạt động trong lĩnh vực quy chuẩn kỹ thuật phù hợp với tiêu chuẩn, quy chuẩn kỹ thuật tương ứng.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(11) Chứng nhận hợp chuẩn là việc đánh giá và xác nhận đối tượng của hoạt động trong lĩnh vực tiêu chuẩn phù hợp với tiêu chuẩn tương ứng.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(12) Chứng nhận hợp quy là việc đánh giá và xác nhận đối tượng của hoạt động trong lĩnh vực quy chuẩn kỹ thuật phù hợp với quy chuẩn kỹ thuật tương ứng.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(13) Công nhận là việc xác nhận tổ chức đánh giả sự phù hợp có năng lực phủ hợp với các tiêu chuẩn tương ứng.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(14) Tổ chức đánh giá sự phù hợp là tổ chức thực hiện hoạt động đánh giá sự phù hợp quy định tại (5), trừ hoạt động công nhận do tổ chức công nhận quy định tại Điều 54 Luật Tiêu chuẩn và quy chuẩn kỹ thuật 2006 thực hiện.</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(15) Công bố hợp chuẩn là việc tổ chức, cá nhân công bố đối tượng của hoạt động trong lĩnh vực tiêu chuẩn phù hợp với tiêu chuẩn tương ứng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(16) Công bố hợp quy là việc tổ chức, cá nhân công bố đối tượng của hoạt động trong lĩnh vực quy chuẩn kỹ thuật phù hợp với quy chuẩn kỹ thuật tương ứng.</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(17) Tiêu chuẩn quốc gia là tiêu chuẩn được cơ quan nhà nước có thẩm quyền công bố theo trình tự, thủ tục quy định tại Luật Tiêu chuẩn và quy chuẩn kỹ thuật 2006.</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(18) Tiêu chuẩn quốc tế là tiêu chuẩn do tổ chức tiêu chuẩn quốc tế hoặc tổ chức quốc tế có hoạt động trong lĩnh vực tiêu chuẩn công bố.</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(19) Tiêu chuẩn khu vực là tiêu chuẩn do tổ chức tiêu chuẩn khu vực hoặc tổ chức khu vực có hoạt động trong lĩnh vực tiêu chuẩn công bố.</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lastRenderedPageBreak/>
        <w:t>(20) Tiêu chuẩn nước ngoài là tiêu chuẩn do tổ chức tiêu chuẩn quốc gia của nước ngoài hoặc các hội, hiệp hội, viện nghiên cứu chuyên ngành nước ngoài công bố.</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(21) Tiêu chuẩn cơ sở là tiêu chuẩn do cơ quan nhà nước, tổ chức kinh tế, đơn vị sự nghiệp, tổ chức xã hội - nghề nghiệp công bố để áp dụng cho các hoạt động trong phạm vi của cơ quan, tổ chức, đơn vị đó.</w:t>
      </w:r>
    </w:p>
    <w:p w:rsidR="00C53719"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(22) Cơ quan tiêu chuẩn quốc gia là cơ quan đầu mối cấp quốc gia về tiêu chuẩn, thực hiện thống nhất hoạt động hợp tác quốc tế về tiêu chuẩn; là đại diện quốc gia tham gia tổ chức tiêu chuẩn quốc tế và khu vực tương ứng; điều phối, cử đại diện của Việt Nam tham gia ban kỹ thuật tiêu chuẩn quốc tế.</w:t>
      </w:r>
    </w:p>
    <w:p w:rsidR="00093BFB" w:rsidRPr="00C53719" w:rsidRDefault="00C53719" w:rsidP="00C53719">
      <w:pPr>
        <w:rPr>
          <w:rFonts w:ascii="Times New Roman" w:hAnsi="Times New Roman" w:cs="Times New Roman"/>
          <w:sz w:val="28"/>
          <w:szCs w:val="28"/>
        </w:rPr>
      </w:pPr>
      <w:r w:rsidRPr="00C53719">
        <w:rPr>
          <w:rFonts w:ascii="Times New Roman" w:hAnsi="Times New Roman" w:cs="Times New Roman"/>
          <w:sz w:val="28"/>
          <w:szCs w:val="28"/>
        </w:rPr>
        <w:t>(23) Hàng rào kỹ thuật trong thương mại là các biện pháp có tính kỹ thuật bắt buộc áp dụng để bảo đảm an toàn, vệ sinh, sức khỏe con người; bảo vệ động vật, thực vật, môi trường; bảo vệ lợi ích và an ninh quốc gia, quyền lợi của người tiêu dùng, được quy định trong quy chuẩn kỹ thuật, tiêu chuẩn được viện dẫn trong quy chuẩn kỹ thuật, văn bản quy phạm pháp luật hoặc quy trình đánh giá sự phù hợp do cơ quan nhà nước, người có thẩm quyền ban hành.</w:t>
      </w:r>
      <w:bookmarkEnd w:id="0"/>
    </w:p>
    <w:sectPr w:rsidR="00093BFB" w:rsidRPr="00C537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719"/>
    <w:rsid w:val="002D6087"/>
    <w:rsid w:val="00920D75"/>
    <w:rsid w:val="00C53719"/>
    <w:rsid w:val="00C86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30FA9A-B7DE-474F-8C16-6492AE85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2025-07-18T13:51:00Z</dcterms:created>
  <dcterms:modified xsi:type="dcterms:W3CDTF">2025-07-18T13:55:00Z</dcterms:modified>
</cp:coreProperties>
</file>