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01B" w:rsidRPr="0053401B" w:rsidRDefault="0053401B" w:rsidP="0053401B">
      <w:pPr>
        <w:spacing w:after="0" w:line="234" w:lineRule="atLeast"/>
        <w:jc w:val="center"/>
        <w:rPr>
          <w:rFonts w:ascii="Times New Roman" w:eastAsia="Times New Roman" w:hAnsi="Times New Roman" w:cs="Times New Roman"/>
          <w:sz w:val="24"/>
          <w:szCs w:val="24"/>
        </w:rPr>
      </w:pPr>
      <w:bookmarkStart w:id="0" w:name="chuong_pl_3"/>
      <w:r w:rsidRPr="0053401B">
        <w:rPr>
          <w:rFonts w:ascii="Times New Roman" w:eastAsia="Times New Roman" w:hAnsi="Times New Roman" w:cs="Times New Roman"/>
          <w:b/>
          <w:bCs/>
          <w:color w:val="000000"/>
          <w:sz w:val="24"/>
          <w:szCs w:val="24"/>
        </w:rPr>
        <w:t>PHỤ LỤC III</w:t>
      </w:r>
      <w:bookmarkEnd w:id="0"/>
    </w:p>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i/>
          <w:iCs/>
          <w:sz w:val="24"/>
          <w:szCs w:val="24"/>
        </w:rPr>
        <w:t>(Ban hành kèm theo Thông tư số 39/2025/TT-NHNN ngày 31/10/2025 của Thống đốc Ngân hàng Nhà nước Việt Nam)</w:t>
      </w:r>
    </w:p>
    <w:tbl>
      <w:tblPr>
        <w:tblW w:w="5000" w:type="pct"/>
        <w:tblCellSpacing w:w="0" w:type="dxa"/>
        <w:tblCellMar>
          <w:left w:w="0" w:type="dxa"/>
          <w:right w:w="0" w:type="dxa"/>
        </w:tblCellMar>
        <w:tblLook w:val="04A0" w:firstRow="1" w:lastRow="0" w:firstColumn="1" w:lastColumn="0" w:noHBand="0" w:noVBand="1"/>
      </w:tblPr>
      <w:tblGrid>
        <w:gridCol w:w="4160"/>
        <w:gridCol w:w="5200"/>
      </w:tblGrid>
      <w:tr w:rsidR="0053401B" w:rsidRPr="0053401B" w:rsidTr="0053401B">
        <w:trPr>
          <w:tblCellSpacing w:w="0" w:type="dxa"/>
        </w:trPr>
        <w:tc>
          <w:tcPr>
            <w:tcW w:w="2200" w:type="pct"/>
            <w:hideMark/>
          </w:tcPr>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NGÂN HÀNG NHÀ NƯỚC VIỆT NAM</w:t>
            </w:r>
            <w:r w:rsidRPr="0053401B">
              <w:rPr>
                <w:rFonts w:ascii="Times New Roman" w:eastAsia="Times New Roman" w:hAnsi="Times New Roman" w:cs="Times New Roman"/>
                <w:sz w:val="24"/>
                <w:szCs w:val="24"/>
              </w:rPr>
              <w:br/>
            </w:r>
            <w:r w:rsidRPr="0053401B">
              <w:rPr>
                <w:rFonts w:ascii="Times New Roman" w:eastAsia="Times New Roman" w:hAnsi="Times New Roman" w:cs="Times New Roman"/>
                <w:b/>
                <w:bCs/>
                <w:sz w:val="24"/>
                <w:szCs w:val="24"/>
              </w:rPr>
              <w:t>CỤC QUẢN LÝ NGOẠI HỐI</w:t>
            </w:r>
            <w:r w:rsidRPr="0053401B">
              <w:rPr>
                <w:rFonts w:ascii="Times New Roman" w:eastAsia="Times New Roman" w:hAnsi="Times New Roman" w:cs="Times New Roman"/>
                <w:b/>
                <w:bCs/>
                <w:sz w:val="24"/>
                <w:szCs w:val="24"/>
              </w:rPr>
              <w:br/>
              <w:t>-----------</w:t>
            </w:r>
          </w:p>
        </w:tc>
        <w:tc>
          <w:tcPr>
            <w:tcW w:w="2750" w:type="pct"/>
            <w:hideMark/>
          </w:tcPr>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CỘNG HÒA XÃ HỘI CHỦ NGHĨA VIỆT NAM</w:t>
            </w:r>
            <w:r w:rsidRPr="0053401B">
              <w:rPr>
                <w:rFonts w:ascii="Times New Roman" w:eastAsia="Times New Roman" w:hAnsi="Times New Roman" w:cs="Times New Roman"/>
                <w:b/>
                <w:bCs/>
                <w:sz w:val="24"/>
                <w:szCs w:val="24"/>
              </w:rPr>
              <w:br/>
              <w:t>Độc lập - Tự do - Hạnh phúc</w:t>
            </w:r>
            <w:r w:rsidRPr="0053401B">
              <w:rPr>
                <w:rFonts w:ascii="Times New Roman" w:eastAsia="Times New Roman" w:hAnsi="Times New Roman" w:cs="Times New Roman"/>
                <w:b/>
                <w:bCs/>
                <w:sz w:val="24"/>
                <w:szCs w:val="24"/>
              </w:rPr>
              <w:br/>
              <w:t>------------</w:t>
            </w:r>
          </w:p>
        </w:tc>
      </w:tr>
      <w:tr w:rsidR="0053401B" w:rsidRPr="0053401B" w:rsidTr="0053401B">
        <w:trPr>
          <w:tblCellSpacing w:w="0" w:type="dxa"/>
        </w:trPr>
        <w:tc>
          <w:tcPr>
            <w:tcW w:w="2200" w:type="pct"/>
            <w:hideMark/>
          </w:tcPr>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Số:        /GP-QLNH...</w:t>
            </w:r>
          </w:p>
        </w:tc>
        <w:tc>
          <w:tcPr>
            <w:tcW w:w="2750" w:type="pct"/>
            <w:hideMark/>
          </w:tcPr>
          <w:p w:rsidR="0053401B" w:rsidRPr="0053401B" w:rsidRDefault="0053401B" w:rsidP="0053401B">
            <w:pPr>
              <w:spacing w:before="120" w:after="120" w:line="234" w:lineRule="atLeast"/>
              <w:jc w:val="right"/>
              <w:rPr>
                <w:rFonts w:ascii="Times New Roman" w:eastAsia="Times New Roman" w:hAnsi="Times New Roman" w:cs="Times New Roman"/>
                <w:sz w:val="24"/>
                <w:szCs w:val="24"/>
              </w:rPr>
            </w:pPr>
            <w:r w:rsidRPr="0053401B">
              <w:rPr>
                <w:rFonts w:ascii="Times New Roman" w:eastAsia="Times New Roman" w:hAnsi="Times New Roman" w:cs="Times New Roman"/>
                <w:i/>
                <w:iCs/>
                <w:sz w:val="24"/>
                <w:szCs w:val="24"/>
              </w:rPr>
              <w:t>Hà Nội, ngày   tháng   năm   </w:t>
            </w:r>
          </w:p>
        </w:tc>
      </w:tr>
    </w:tbl>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w:t>
      </w:r>
    </w:p>
    <w:p w:rsidR="0053401B" w:rsidRPr="0053401B" w:rsidRDefault="0053401B" w:rsidP="0053401B">
      <w:pPr>
        <w:spacing w:after="0" w:line="234" w:lineRule="atLeast"/>
        <w:jc w:val="center"/>
        <w:rPr>
          <w:rFonts w:ascii="Times New Roman" w:eastAsia="Times New Roman" w:hAnsi="Times New Roman" w:cs="Times New Roman"/>
          <w:sz w:val="24"/>
          <w:szCs w:val="24"/>
        </w:rPr>
      </w:pPr>
      <w:bookmarkStart w:id="1" w:name="chuong_pl_3_name"/>
      <w:r w:rsidRPr="0053401B">
        <w:rPr>
          <w:rFonts w:ascii="Times New Roman" w:eastAsia="Times New Roman" w:hAnsi="Times New Roman" w:cs="Times New Roman"/>
          <w:b/>
          <w:bCs/>
          <w:color w:val="000000"/>
          <w:sz w:val="24"/>
          <w:szCs w:val="24"/>
        </w:rPr>
        <w:t>GIẤY PHÉP</w:t>
      </w:r>
      <w:bookmarkEnd w:id="1"/>
    </w:p>
    <w:p w:rsidR="0053401B" w:rsidRPr="0053401B" w:rsidRDefault="0053401B" w:rsidP="0053401B">
      <w:pPr>
        <w:spacing w:after="0" w:line="234" w:lineRule="atLeast"/>
        <w:jc w:val="center"/>
        <w:rPr>
          <w:rFonts w:ascii="Times New Roman" w:eastAsia="Times New Roman" w:hAnsi="Times New Roman" w:cs="Times New Roman"/>
          <w:sz w:val="24"/>
          <w:szCs w:val="24"/>
        </w:rPr>
      </w:pPr>
      <w:bookmarkStart w:id="2" w:name="chuong_pl_3_name_name"/>
      <w:r w:rsidRPr="0053401B">
        <w:rPr>
          <w:rFonts w:ascii="Times New Roman" w:eastAsia="Times New Roman" w:hAnsi="Times New Roman" w:cs="Times New Roman"/>
          <w:b/>
          <w:bCs/>
          <w:color w:val="000000"/>
          <w:sz w:val="24"/>
          <w:szCs w:val="24"/>
        </w:rPr>
        <w:t>Mở và sử dụng tài khoản ngoại tệ ở nước ngoài của……......(tên tổ chức)</w:t>
      </w:r>
      <w:bookmarkEnd w:id="2"/>
    </w:p>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CỤC TRƯỞNG CỤC QUẢN LÝ NGOẠI HỐI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Luật Ngân hàng Nhà nước Việt Nam số 46/2010/QH12;</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Luật Các tổ chức tín dụng số 32/2024/QH15 được sửa đổi, bổ sung bởi Luật số 96/2025/QH15;</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Pháp lệnh Ngoại hối số 28/2005/PL-UBTVQH11 được sửa đổi, bổ sung bởi Pháp lệnh số 06/2013/UBTVQH13;</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Nghị định số 70/2014/NĐ-CP của Chính phủ quy định chi tiết thi hành một số điều của Pháp lệnh Ngoại hối và Pháp lệnh Sửa đổi, bổ sung một số điều của Pháp lệnh Ngoại hối;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Nghị định số 26/2025/NĐ-CP của Chính phủ quy định chức năng, nhiệm vụ, quyền hạn và cơ cấu tổ chức của Ngân hàng Nhà nước Việt Nam;</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Căn cứ Thông tư số …../2025/TT-NHNN của Thống đốc Ngân hàng Nhà nước Việt Nam quy định việc mở và sử dụng tài khoản ngoại tệ ở nước ngoài của người cư trú là tổ chức;</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Xét đề nghị tại Đơn đề nghị cấp giấy phép mở và sử dụng tài khoản ngoại tệ ở nước ngoài của (tên tổ chức).......... số…... ngày……….. kèm theo các hồ sơ liên quan;</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Theo đề nghị của Trưởng phòng Phòng…..</w:t>
      </w:r>
    </w:p>
    <w:p w:rsidR="0053401B" w:rsidRPr="0053401B" w:rsidRDefault="0053401B" w:rsidP="0053401B">
      <w:pPr>
        <w:spacing w:before="120" w:after="120" w:line="234" w:lineRule="atLeast"/>
        <w:jc w:val="center"/>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QUYẾT ĐỊNH:</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Điều 1:</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1. Cho phép (tên tổ chức).............................................................................</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Giấy chứng nhận đăng ký đầu tư/Giấy chứng nhận đăng ký doanh nghiệp/.......số.....</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Số định danh của tổ chức (nếu có)……………..........................................</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Trụ sở chính:............................................................................................... được mở tài khoản ngoại tệ (loại ngoại tệ) tại ngân hàng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Ngân hàng:................................................................................................</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Địa chỉ:......................................................................................................</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Quốc gia:...................................................................................................</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lastRenderedPageBreak/>
        <w:t>2. Mục đích sử dụng của tài khoản:................................................................</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3. Nội dung thu, chi của tài khoản:</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a) Nội dung thu:............................................................................................</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b) Nội dung chi:............................................................................................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4. Hạn mức chuyển ngoại tệ vào tài khoản ở nước ngoài (Hạn mức số dư tài khoản ngoại tệ ở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5. Thời hạn sử dụng tài khoản ở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6. Ngân hàng chuyển tiền tại Việt Nam (Trường hợp mở tài khoản phục vụ cho hoạt động của Chi nhánh/Văn phòng đại diện ở nước ngoài, thực hiện hợp đồng, cam kết, thỏa thuận với bên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Ngân hàng mở tài khoản vốn đầu tư trực tiếp nước ngoài bằng ngoại tệ hoặc tài khoản ngoại tệ tại Việt Nam (Trường hợp doanh nghiệp thuộc diện đầu tư đặc biệt quan trọng theo chương trình của Chính phủ, doanh nghiệp đầu tư dưới hình thức đối tác công tư (PPP) mở tài khoản ngoại tệ ở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7. Các nội dung khác có liên quan (nếu có):..................................................</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Điều 2:</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1. (tên tổ chức).... phải sử dụng tài khoản nói trên theo đúng mục đích quy định tại Điều 1 của Giấy phép này. Hết thời hạn hiệu lực của Giấy phép, (tên tổ chức)... phải đóng tài khoản và chuyển toàn bộ số dư trên tài khoản (nếu có) về nước, đồng thời báo cáo Ngân hàng Nhà nước Việt Nam (Cục Quản lý Ngoại hối) và Ngân hàng Nhà nước chi nhánh Khu vực…… (nơi tổ chức đặt trụ sở chính).</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Trong thời hạn 30 ngày kể từ ngày cơ quan có thẩm quyền ở nước ngoài có văn bản từ chối không cấp phép thành lập và hoạt động cho chi nhánh, văn phòng đại diện, ngân hàng con (Tên tổ chức) phải chuyển về nước số tiền đã được Ngân hàng Nhà nước cho phép chuyển ra nước ngoài theo quy định tại khoản 4 Điều 1 Quyết định này sau khi trừ đi các chi phí hợp lý liên quan đến việc mở, đóng tài khoản ngoại tệ ở nước ngoài (Trường hợp xin mở tài khoản và chuyển tiền để thực hiện cam kết đáp ứng các điều kiện xin cấp phép thành lập và hoạt động cho chi nhánh, văn phòng đại diện, ngân hàng 100% vốn ở nước ngoài).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2. Trường hợp (tên tổ chức)... có nhu cầu điều chỉnh bất kỳ nội dung nào tại Điều 1 Giấy phép này, (tên tổ chức)... phải được sự chấp thuận bằng văn bản của Ngân hàng Nhà nước Việt Nam (Cục Quản lý ngoại hối).</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3. Định kỳ hàng quý, trước ngày 10 tháng đầu tiên của quý tiếp theo, (tên tổ chức)... phải gửi báo cáo tình hình hoạt động của tài khoản về Ngân hàng Nhà nước Việt Nam (Cục Quản lý ngoại hối) và Ngân hàng Nhà nước chi nhánh Khu vực…..(nơi tổ chức đặt trụ sở chính).</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b/>
          <w:bCs/>
          <w:sz w:val="24"/>
          <w:szCs w:val="24"/>
        </w:rPr>
        <w:t>Điều 3:</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Giấy phép mở và sử dụng tài khoản ngoại tệ ở nước ngoài của....(tên tổ chức) có hiệu lực kể từ ngày ký./.</w:t>
      </w:r>
    </w:p>
    <w:p w:rsidR="0053401B" w:rsidRPr="0053401B" w:rsidRDefault="0053401B" w:rsidP="0053401B">
      <w:pPr>
        <w:spacing w:before="120" w:after="120" w:line="234" w:lineRule="atLeast"/>
        <w:rPr>
          <w:rFonts w:ascii="Times New Roman" w:eastAsia="Times New Roman" w:hAnsi="Times New Roman" w:cs="Times New Roman"/>
          <w:sz w:val="24"/>
          <w:szCs w:val="24"/>
        </w:rPr>
      </w:pPr>
      <w:r w:rsidRPr="0053401B">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633"/>
        <w:gridCol w:w="4727"/>
      </w:tblGrid>
      <w:tr w:rsidR="0053401B" w:rsidRPr="0053401B" w:rsidTr="0053401B">
        <w:trPr>
          <w:tblCellSpacing w:w="0" w:type="dxa"/>
        </w:trPr>
        <w:tc>
          <w:tcPr>
            <w:tcW w:w="2450" w:type="pct"/>
            <w:shd w:val="clear" w:color="auto" w:fill="FFFFFF"/>
            <w:hideMark/>
          </w:tcPr>
          <w:p w:rsidR="0053401B" w:rsidRPr="0053401B" w:rsidRDefault="0053401B" w:rsidP="0053401B">
            <w:pPr>
              <w:spacing w:before="120" w:after="120" w:line="234" w:lineRule="atLeast"/>
              <w:rPr>
                <w:rFonts w:ascii="Arial" w:eastAsia="Times New Roman" w:hAnsi="Arial" w:cs="Arial"/>
                <w:color w:val="000000"/>
                <w:sz w:val="18"/>
                <w:szCs w:val="18"/>
              </w:rPr>
            </w:pPr>
            <w:r w:rsidRPr="0053401B">
              <w:rPr>
                <w:rFonts w:ascii="Arial" w:eastAsia="Times New Roman" w:hAnsi="Arial" w:cs="Arial"/>
                <w:b/>
                <w:bCs/>
                <w:i/>
                <w:iCs/>
                <w:color w:val="000000"/>
                <w:sz w:val="18"/>
                <w:szCs w:val="18"/>
              </w:rPr>
              <w:lastRenderedPageBreak/>
              <w:t>Nơi nhận:</w:t>
            </w:r>
            <w:r w:rsidRPr="0053401B">
              <w:rPr>
                <w:rFonts w:ascii="Arial" w:eastAsia="Times New Roman" w:hAnsi="Arial" w:cs="Arial"/>
                <w:color w:val="000000"/>
                <w:sz w:val="18"/>
                <w:szCs w:val="18"/>
              </w:rPr>
              <w:br/>
              <w:t>- Tổ chức đề nghị;</w:t>
            </w:r>
            <w:r w:rsidRPr="0053401B">
              <w:rPr>
                <w:rFonts w:ascii="Arial" w:eastAsia="Times New Roman" w:hAnsi="Arial" w:cs="Arial"/>
                <w:color w:val="000000"/>
                <w:sz w:val="18"/>
                <w:szCs w:val="18"/>
              </w:rPr>
              <w:br/>
              <w:t>- Thống đốc NHNN (để b/c);</w:t>
            </w:r>
            <w:r w:rsidRPr="0053401B">
              <w:rPr>
                <w:rFonts w:ascii="Arial" w:eastAsia="Times New Roman" w:hAnsi="Arial" w:cs="Arial"/>
                <w:color w:val="000000"/>
                <w:sz w:val="18"/>
                <w:szCs w:val="18"/>
              </w:rPr>
              <w:br/>
              <w:t>- PTĐ ….(để b/c);</w:t>
            </w:r>
            <w:r w:rsidRPr="0053401B">
              <w:rPr>
                <w:rFonts w:ascii="Arial" w:eastAsia="Times New Roman" w:hAnsi="Arial" w:cs="Arial"/>
                <w:color w:val="000000"/>
                <w:sz w:val="18"/>
                <w:szCs w:val="18"/>
              </w:rPr>
              <w:br/>
              <w:t>- NHNN chi nhánh Khu vực.. (để p/h);</w:t>
            </w:r>
            <w:r w:rsidRPr="0053401B">
              <w:rPr>
                <w:rFonts w:ascii="Arial" w:eastAsia="Times New Roman" w:hAnsi="Arial" w:cs="Arial"/>
                <w:color w:val="000000"/>
                <w:sz w:val="18"/>
                <w:szCs w:val="18"/>
              </w:rPr>
              <w:br/>
              <w:t>- TCTD (để p/h);</w:t>
            </w:r>
            <w:r w:rsidRPr="0053401B">
              <w:rPr>
                <w:rFonts w:ascii="Arial" w:eastAsia="Times New Roman" w:hAnsi="Arial" w:cs="Arial"/>
                <w:color w:val="000000"/>
                <w:sz w:val="18"/>
                <w:szCs w:val="18"/>
              </w:rPr>
              <w:br/>
              <w:t>- Lưu VT, QLNH...</w:t>
            </w:r>
          </w:p>
        </w:tc>
        <w:tc>
          <w:tcPr>
            <w:tcW w:w="2500" w:type="pct"/>
            <w:shd w:val="clear" w:color="auto" w:fill="FFFFFF"/>
            <w:hideMark/>
          </w:tcPr>
          <w:p w:rsidR="0053401B" w:rsidRPr="0053401B" w:rsidRDefault="0053401B" w:rsidP="0053401B">
            <w:pPr>
              <w:spacing w:after="0" w:line="240" w:lineRule="auto"/>
              <w:rPr>
                <w:rFonts w:ascii="Arial" w:eastAsia="Times New Roman" w:hAnsi="Arial" w:cs="Arial"/>
                <w:color w:val="000000"/>
                <w:sz w:val="18"/>
                <w:szCs w:val="18"/>
              </w:rPr>
            </w:pPr>
          </w:p>
        </w:tc>
      </w:tr>
    </w:tbl>
    <w:p w:rsidR="004E79ED" w:rsidRDefault="004E79ED">
      <w:bookmarkStart w:id="3" w:name="_GoBack"/>
      <w:bookmarkEnd w:id="3"/>
    </w:p>
    <w:sectPr w:rsidR="004E79E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BD2" w:rsidRDefault="00623BD2" w:rsidP="0053401B">
      <w:pPr>
        <w:spacing w:after="0" w:line="240" w:lineRule="auto"/>
      </w:pPr>
      <w:r>
        <w:separator/>
      </w:r>
    </w:p>
  </w:endnote>
  <w:endnote w:type="continuationSeparator" w:id="0">
    <w:p w:rsidR="00623BD2" w:rsidRDefault="00623BD2" w:rsidP="00534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BD2" w:rsidRDefault="00623BD2" w:rsidP="0053401B">
      <w:pPr>
        <w:spacing w:after="0" w:line="240" w:lineRule="auto"/>
      </w:pPr>
      <w:r>
        <w:separator/>
      </w:r>
    </w:p>
  </w:footnote>
  <w:footnote w:type="continuationSeparator" w:id="0">
    <w:p w:rsidR="00623BD2" w:rsidRDefault="00623BD2" w:rsidP="005340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01B"/>
    <w:rsid w:val="004E79ED"/>
    <w:rsid w:val="00505280"/>
    <w:rsid w:val="0053401B"/>
    <w:rsid w:val="005616AC"/>
    <w:rsid w:val="00623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6392A-1C14-4E3A-B8D8-A5208EA5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01B"/>
  </w:style>
  <w:style w:type="paragraph" w:styleId="Footer">
    <w:name w:val="footer"/>
    <w:basedOn w:val="Normal"/>
    <w:link w:val="FooterChar"/>
    <w:uiPriority w:val="99"/>
    <w:unhideWhenUsed/>
    <w:rsid w:val="00534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01B"/>
  </w:style>
  <w:style w:type="paragraph" w:styleId="NormalWeb">
    <w:name w:val="Normal (Web)"/>
    <w:basedOn w:val="Normal"/>
    <w:uiPriority w:val="99"/>
    <w:semiHidden/>
    <w:unhideWhenUsed/>
    <w:rsid w:val="005340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81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2025-11-14T04:31:00Z</dcterms:created>
  <dcterms:modified xsi:type="dcterms:W3CDTF">2025-11-14T04:31:00Z</dcterms:modified>
</cp:coreProperties>
</file>