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ADA195">
      <w:pPr>
        <w:jc w:val="right"/>
        <w:rPr>
          <w:rFonts w:eastAsia="Calibri"/>
          <w:b/>
          <w:sz w:val="28"/>
          <w:szCs w:val="22"/>
        </w:rPr>
      </w:pPr>
      <w:bookmarkStart w:id="3" w:name="_GoBack"/>
      <w:bookmarkEnd w:id="3"/>
      <w:r>
        <w:rPr>
          <w:rFonts w:eastAsia="Calibri"/>
          <w:b/>
          <w:sz w:val="28"/>
          <w:szCs w:val="22"/>
        </w:rPr>
        <w:t>Phụ lục 8</w:t>
      </w:r>
    </w:p>
    <w:p w14:paraId="2446AC06">
      <w:pPr>
        <w:spacing w:after="160" w:line="259" w:lineRule="auto"/>
        <w:jc w:val="center"/>
        <w:rPr>
          <w:rFonts w:eastAsia="Calibri"/>
          <w:b/>
          <w:sz w:val="28"/>
          <w:szCs w:val="22"/>
        </w:rPr>
      </w:pPr>
      <w:r>
        <w:rPr>
          <w:rFonts w:eastAsia="Calibri"/>
          <w:b/>
          <w:sz w:val="28"/>
          <w:szCs w:val="22"/>
        </w:rPr>
        <w:t xml:space="preserve">HƯỚNG DẪN XÂY DỰNG MẪU HỒ SƠ YÊU CẦU ĐỐI VỚI GÓI THẦU CÓ YÊU CẦU BẢO VỆ BÍ MẬT NHÀ NƯỚC VÀ GÓI THẦU CHỈ ĐỊNH THẦU QUỐC TẾ </w:t>
      </w:r>
    </w:p>
    <w:p w14:paraId="1D192A14">
      <w:pPr>
        <w:spacing w:after="160" w:line="259" w:lineRule="auto"/>
        <w:jc w:val="both"/>
        <w:rPr>
          <w:rFonts w:eastAsia="Calibri"/>
          <w:b/>
          <w:sz w:val="28"/>
          <w:szCs w:val="22"/>
        </w:rPr>
      </w:pPr>
    </w:p>
    <w:p w14:paraId="259C79EE">
      <w:pPr>
        <w:widowControl w:val="0"/>
        <w:spacing w:before="120" w:after="120" w:line="264" w:lineRule="auto"/>
        <w:ind w:firstLine="720"/>
        <w:jc w:val="both"/>
        <w:rPr>
          <w:rFonts w:eastAsia="Calibri"/>
          <w:sz w:val="28"/>
          <w:szCs w:val="28"/>
        </w:rPr>
      </w:pPr>
      <w:r>
        <w:rPr>
          <w:rFonts w:eastAsia="Calibri"/>
          <w:sz w:val="28"/>
          <w:szCs w:val="28"/>
        </w:rPr>
        <w:t>Chủ đầu tư sử dụng các mẫu hồ sơ yêu cầu quy định tại Điều 2 Thông tư này và điều chỉnh một số nội dung như sau:</w:t>
      </w:r>
    </w:p>
    <w:p w14:paraId="10F66E17">
      <w:pPr>
        <w:widowControl w:val="0"/>
        <w:spacing w:before="120" w:after="120" w:line="264" w:lineRule="auto"/>
        <w:ind w:firstLine="720"/>
        <w:jc w:val="both"/>
        <w:rPr>
          <w:rFonts w:eastAsia="Calibri"/>
          <w:sz w:val="28"/>
          <w:szCs w:val="28"/>
        </w:rPr>
      </w:pPr>
      <w:r>
        <w:rPr>
          <w:rFonts w:eastAsia="Calibri"/>
          <w:sz w:val="28"/>
          <w:szCs w:val="28"/>
        </w:rPr>
        <w:t xml:space="preserve">1. Sửa </w:t>
      </w:r>
      <w:r>
        <w:rPr>
          <w:rFonts w:eastAsia="Calibri"/>
          <w:sz w:val="28"/>
          <w:szCs w:val="28"/>
          <w:lang w:val="vi-VN"/>
        </w:rPr>
        <w:t xml:space="preserve">đổi </w:t>
      </w:r>
      <w:r>
        <w:rPr>
          <w:rFonts w:eastAsia="Calibri"/>
          <w:sz w:val="28"/>
          <w:szCs w:val="28"/>
        </w:rPr>
        <w:t>khoản 1 của nội dung về tư cách hợp lệ của nhà thầu như sau</w:t>
      </w:r>
      <w:r>
        <w:rPr>
          <w:rFonts w:eastAsia="Calibri"/>
          <w:sz w:val="28"/>
          <w:szCs w:val="28"/>
          <w:vertAlign w:val="superscript"/>
        </w:rPr>
        <w:footnoteReference w:id="0"/>
      </w:r>
      <w:r>
        <w:rPr>
          <w:rFonts w:eastAsia="Calibri"/>
          <w:sz w:val="28"/>
          <w:szCs w:val="28"/>
        </w:rPr>
        <w:t>:</w:t>
      </w:r>
    </w:p>
    <w:p w14:paraId="28245F85">
      <w:pPr>
        <w:widowControl w:val="0"/>
        <w:tabs>
          <w:tab w:val="left" w:pos="851"/>
          <w:tab w:val="left" w:pos="900"/>
        </w:tabs>
        <w:spacing w:before="120" w:after="120" w:line="264" w:lineRule="auto"/>
        <w:ind w:firstLine="720"/>
        <w:jc w:val="both"/>
        <w:rPr>
          <w:sz w:val="28"/>
          <w:szCs w:val="28"/>
        </w:rPr>
      </w:pPr>
      <w:r>
        <w:rPr>
          <w:rFonts w:eastAsia="Calibri"/>
          <w:sz w:val="28"/>
          <w:szCs w:val="28"/>
        </w:rPr>
        <w:t xml:space="preserve"> “</w:t>
      </w:r>
      <w:bookmarkStart w:id="0" w:name="_Hlk162272324"/>
      <w:r>
        <w:rPr>
          <w:sz w:val="28"/>
          <w:szCs w:val="28"/>
          <w:lang w:val="vi-VN"/>
        </w:rPr>
        <w:t>1. Nhà thầu là tổ chức có tư cách hợp lệ khi đáp ứng quy định tại các điểm a, b, c, d, e</w:t>
      </w:r>
      <w:r>
        <w:rPr>
          <w:sz w:val="28"/>
          <w:szCs w:val="28"/>
        </w:rPr>
        <w:t xml:space="preserve">, </w:t>
      </w:r>
      <w:r>
        <w:rPr>
          <w:sz w:val="28"/>
          <w:szCs w:val="28"/>
          <w:lang w:val="vi-VN"/>
        </w:rPr>
        <w:t>g</w:t>
      </w:r>
      <w:r>
        <w:rPr>
          <w:sz w:val="28"/>
          <w:szCs w:val="28"/>
        </w:rPr>
        <w:t xml:space="preserve"> và i</w:t>
      </w:r>
      <w:r>
        <w:rPr>
          <w:sz w:val="28"/>
          <w:szCs w:val="28"/>
          <w:lang w:val="vi-VN"/>
        </w:rPr>
        <w:t xml:space="preserve"> khoản 1 Điều 5 của Luật Đấu thầu</w:t>
      </w:r>
      <w:r>
        <w:rPr>
          <w:sz w:val="28"/>
          <w:szCs w:val="28"/>
        </w:rPr>
        <w:t xml:space="preserve">”. </w:t>
      </w:r>
    </w:p>
    <w:bookmarkEnd w:id="0"/>
    <w:p w14:paraId="483C3632">
      <w:pPr>
        <w:widowControl w:val="0"/>
        <w:spacing w:before="120" w:after="120" w:line="264" w:lineRule="auto"/>
        <w:ind w:firstLine="720"/>
        <w:jc w:val="both"/>
        <w:rPr>
          <w:rFonts w:eastAsia="Calibri"/>
          <w:bCs/>
          <w:i/>
          <w:iCs/>
          <w:sz w:val="28"/>
          <w:szCs w:val="28"/>
          <w:lang w:val="nl-NL"/>
        </w:rPr>
      </w:pPr>
      <w:r>
        <w:rPr>
          <w:i/>
          <w:sz w:val="28"/>
          <w:szCs w:val="28"/>
        </w:rPr>
        <w:t>T</w:t>
      </w:r>
      <w:r>
        <w:rPr>
          <w:rFonts w:eastAsia="Calibri"/>
          <w:bCs/>
          <w:i/>
          <w:iCs/>
          <w:sz w:val="28"/>
          <w:szCs w:val="28"/>
          <w:lang w:val="nl-NL"/>
        </w:rPr>
        <w:t xml:space="preserve">rường hợp không đủ điều kiện xác định nhà thầu trong nước không thể tham gia vào bất cứ phần công việc nào của gói thầu, chủ đầu tư có thể thực hiện bước khảo sát sự quan tâm của nhà thầu trên Hệ thống mạng đấu thầu quốc gia theo quy định tại điểm g khoản 3 Điều 26 Nghị định số 214/2025/NĐ-CP. Trường hợp không có nhà thầu trong nước đăng ký thì nhà thầu nước ngoài không phải liên danh hoặc sử dụng nhà thầu phụ là nhà thầu trong nước, trong trường hợp này, chủ đầu tư không quy định </w:t>
      </w:r>
      <w:r>
        <w:rPr>
          <w:rFonts w:eastAsia="Calibri"/>
          <w:i/>
          <w:sz w:val="28"/>
          <w:szCs w:val="28"/>
        </w:rPr>
        <w:t>điểm i khoản 1 Điều 5 của Luật Đấu thầu.</w:t>
      </w:r>
    </w:p>
    <w:p w14:paraId="72D5121B">
      <w:pPr>
        <w:widowControl w:val="0"/>
        <w:spacing w:before="120" w:after="120" w:line="264" w:lineRule="auto"/>
        <w:ind w:firstLine="720"/>
        <w:jc w:val="both"/>
        <w:rPr>
          <w:rFonts w:eastAsia="Calibri"/>
          <w:sz w:val="28"/>
          <w:szCs w:val="28"/>
        </w:rPr>
      </w:pPr>
      <w:r>
        <w:rPr>
          <w:rFonts w:eastAsia="Calibri"/>
          <w:sz w:val="28"/>
          <w:szCs w:val="28"/>
        </w:rPr>
        <w:t>2. Sửa</w:t>
      </w:r>
      <w:r>
        <w:rPr>
          <w:rFonts w:eastAsia="Calibri"/>
          <w:sz w:val="28"/>
          <w:szCs w:val="28"/>
          <w:lang w:val="vi-VN"/>
        </w:rPr>
        <w:t xml:space="preserve"> đổi</w:t>
      </w:r>
      <w:r>
        <w:rPr>
          <w:rFonts w:eastAsia="Calibri"/>
          <w:sz w:val="28"/>
          <w:szCs w:val="28"/>
        </w:rPr>
        <w:t xml:space="preserve"> nội dung về l</w:t>
      </w:r>
      <w:r>
        <w:rPr>
          <w:rFonts w:eastAsia="Calibri"/>
          <w:sz w:val="28"/>
          <w:szCs w:val="28"/>
          <w:lang w:val="pl-PL"/>
        </w:rPr>
        <w:t>àm rõ, sửa đổi HSYC như sau</w:t>
      </w:r>
      <w:r>
        <w:rPr>
          <w:rFonts w:eastAsia="Calibri"/>
          <w:sz w:val="28"/>
          <w:szCs w:val="28"/>
          <w:vertAlign w:val="superscript"/>
          <w:lang w:val="pl-PL"/>
        </w:rPr>
        <w:footnoteReference w:id="1"/>
      </w:r>
      <w:r>
        <w:rPr>
          <w:rFonts w:eastAsia="Calibri"/>
          <w:sz w:val="28"/>
          <w:szCs w:val="28"/>
        </w:rPr>
        <w:t>:</w:t>
      </w:r>
    </w:p>
    <w:p w14:paraId="169479FF">
      <w:pPr>
        <w:widowControl w:val="0"/>
        <w:spacing w:before="120" w:after="120" w:line="264" w:lineRule="auto"/>
        <w:ind w:firstLine="720"/>
        <w:jc w:val="both"/>
        <w:rPr>
          <w:rFonts w:eastAsia="Calibri"/>
          <w:i/>
          <w:sz w:val="28"/>
          <w:szCs w:val="28"/>
        </w:rPr>
      </w:pPr>
      <w:r>
        <w:rPr>
          <w:rFonts w:eastAsia="Calibri"/>
          <w:sz w:val="28"/>
          <w:szCs w:val="28"/>
        </w:rPr>
        <w:t>“1. Trường hợp nhà thầu cần làm rõ HSYC, nhà thầu gửi văn bản đến Chủ đầu tư trước ngày có thời điểm đóng thầu theo địa chỉ ______</w:t>
      </w:r>
      <w:r>
        <w:rPr>
          <w:rFonts w:eastAsia="Calibri"/>
          <w:i/>
          <w:sz w:val="28"/>
          <w:szCs w:val="28"/>
        </w:rPr>
        <w:t>[Ghi địa chỉ nhận hồ sơ của Chủ đầu tư].</w:t>
      </w:r>
    </w:p>
    <w:p w14:paraId="3C092743">
      <w:pPr>
        <w:widowControl w:val="0"/>
        <w:spacing w:before="120" w:after="120" w:line="264" w:lineRule="auto"/>
        <w:ind w:firstLine="720"/>
        <w:jc w:val="both"/>
        <w:rPr>
          <w:rFonts w:eastAsia="Calibri"/>
          <w:sz w:val="28"/>
          <w:szCs w:val="28"/>
          <w:lang w:val="nl-NL"/>
        </w:rPr>
      </w:pPr>
      <w:r>
        <w:rPr>
          <w:rFonts w:eastAsia="Calibri"/>
          <w:sz w:val="28"/>
          <w:szCs w:val="28"/>
          <w:lang w:val="pl-PL"/>
        </w:rPr>
        <w:t>2</w:t>
      </w:r>
      <w:r>
        <w:rPr>
          <w:rFonts w:eastAsia="Calibri"/>
          <w:sz w:val="28"/>
          <w:szCs w:val="28"/>
          <w:lang w:val="vi-VN"/>
        </w:rPr>
        <w:t>.</w:t>
      </w:r>
      <w:r>
        <w:rPr>
          <w:rFonts w:eastAsia="Calibri"/>
          <w:sz w:val="28"/>
          <w:szCs w:val="28"/>
          <w:lang w:val="nl-NL"/>
        </w:rPr>
        <w:t xml:space="preserve"> </w:t>
      </w:r>
      <w:r>
        <w:rPr>
          <w:rFonts w:eastAsia="Calibri"/>
          <w:sz w:val="28"/>
          <w:szCs w:val="28"/>
          <w:lang w:val="vi-VN"/>
        </w:rPr>
        <w:t xml:space="preserve">Trường hợp Chủ </w:t>
      </w:r>
      <w:r>
        <w:rPr>
          <w:rFonts w:hint="eastAsia" w:eastAsia="Calibri"/>
          <w:sz w:val="28"/>
          <w:szCs w:val="28"/>
          <w:lang w:val="vi-VN"/>
        </w:rPr>
        <w:t>đ</w:t>
      </w:r>
      <w:r>
        <w:rPr>
          <w:rFonts w:eastAsia="Calibri"/>
          <w:sz w:val="28"/>
          <w:szCs w:val="28"/>
          <w:lang w:val="vi-VN"/>
        </w:rPr>
        <w:t>ầu t</w:t>
      </w:r>
      <w:r>
        <w:rPr>
          <w:rFonts w:hint="eastAsia" w:eastAsia="Calibri"/>
          <w:sz w:val="28"/>
          <w:szCs w:val="28"/>
          <w:lang w:val="vi-VN"/>
        </w:rPr>
        <w:t>ư</w:t>
      </w:r>
      <w:r>
        <w:rPr>
          <w:rFonts w:eastAsia="Calibri"/>
          <w:sz w:val="28"/>
          <w:szCs w:val="28"/>
          <w:lang w:val="vi-VN"/>
        </w:rPr>
        <w:t xml:space="preserve"> </w:t>
      </w:r>
      <w:r>
        <w:rPr>
          <w:rFonts w:eastAsia="Calibri"/>
          <w:sz w:val="28"/>
          <w:szCs w:val="28"/>
        </w:rPr>
        <w:t>sửa đổi HSYC</w:t>
      </w:r>
      <w:r>
        <w:rPr>
          <w:rFonts w:eastAsia="Calibri"/>
          <w:sz w:val="28"/>
          <w:szCs w:val="28"/>
          <w:lang w:val="vi-VN"/>
        </w:rPr>
        <w:t xml:space="preserve">, </w:t>
      </w:r>
      <w:r>
        <w:rPr>
          <w:rFonts w:eastAsia="Calibri"/>
          <w:sz w:val="28"/>
          <w:szCs w:val="28"/>
        </w:rPr>
        <w:t xml:space="preserve">Chủ đầu tư có trách nhiệm gửi </w:t>
      </w:r>
      <w:r>
        <w:rPr>
          <w:rFonts w:eastAsia="Calibri"/>
          <w:sz w:val="28"/>
          <w:szCs w:val="28"/>
          <w:lang w:val="nl-NL"/>
        </w:rPr>
        <w:t>quyết định sửa đổi và các nội dung sửa đổi tới nhà thầu. Trường hợp không bảo đảm đủ thời gian để nhà thầu hoàn chỉnh HSĐX thì phải gia hạn thời điểm đóng thầu.”</w:t>
      </w:r>
    </w:p>
    <w:p w14:paraId="45D2CD0D">
      <w:pPr>
        <w:widowControl w:val="0"/>
        <w:spacing w:before="120" w:after="120" w:line="264" w:lineRule="auto"/>
        <w:ind w:firstLine="720"/>
        <w:jc w:val="both"/>
        <w:rPr>
          <w:rFonts w:eastAsia="Calibri"/>
          <w:sz w:val="28"/>
          <w:szCs w:val="28"/>
          <w:lang w:val="nl-NL"/>
        </w:rPr>
      </w:pPr>
      <w:r>
        <w:rPr>
          <w:rFonts w:eastAsia="Calibri"/>
          <w:sz w:val="28"/>
          <w:szCs w:val="28"/>
          <w:lang w:val="nl-NL"/>
        </w:rPr>
        <w:t>3. Sửa</w:t>
      </w:r>
      <w:r>
        <w:rPr>
          <w:rFonts w:eastAsia="Calibri"/>
          <w:sz w:val="28"/>
          <w:szCs w:val="28"/>
          <w:lang w:val="vi-VN"/>
        </w:rPr>
        <w:t xml:space="preserve"> đổi</w:t>
      </w:r>
      <w:r>
        <w:rPr>
          <w:rFonts w:eastAsia="Calibri"/>
          <w:sz w:val="28"/>
          <w:szCs w:val="28"/>
          <w:lang w:val="nl-NL"/>
        </w:rPr>
        <w:t xml:space="preserve"> nội dung về chi phí, đồng tiền, ngôn ngữ khi tham dự thầu như sau</w:t>
      </w:r>
      <w:r>
        <w:rPr>
          <w:rFonts w:eastAsia="Calibri"/>
          <w:sz w:val="28"/>
          <w:szCs w:val="28"/>
          <w:vertAlign w:val="superscript"/>
          <w:lang w:val="nl-NL"/>
        </w:rPr>
        <w:footnoteReference w:id="2"/>
      </w:r>
      <w:r>
        <w:rPr>
          <w:rFonts w:eastAsia="Calibri"/>
          <w:sz w:val="28"/>
          <w:szCs w:val="28"/>
          <w:lang w:val="nl-NL"/>
        </w:rPr>
        <w:t>:</w:t>
      </w:r>
    </w:p>
    <w:p w14:paraId="37D6DECE">
      <w:pPr>
        <w:widowControl w:val="0"/>
        <w:spacing w:before="120" w:after="120" w:line="264" w:lineRule="auto"/>
        <w:ind w:firstLine="720"/>
        <w:jc w:val="both"/>
        <w:rPr>
          <w:rFonts w:eastAsia="Calibri"/>
          <w:sz w:val="28"/>
          <w:szCs w:val="28"/>
        </w:rPr>
      </w:pPr>
      <w:r>
        <w:rPr>
          <w:rFonts w:eastAsia="Calibri"/>
          <w:sz w:val="28"/>
          <w:szCs w:val="28"/>
        </w:rPr>
        <w:t xml:space="preserve">“1. Nhà thầu phải chịu mọi chi phí liên quan đến quá trình tham dự thầu. </w:t>
      </w:r>
    </w:p>
    <w:p w14:paraId="6DCB9A3E">
      <w:pPr>
        <w:widowControl w:val="0"/>
        <w:spacing w:before="120" w:after="120" w:line="264" w:lineRule="auto"/>
        <w:ind w:firstLine="720"/>
        <w:jc w:val="both"/>
        <w:rPr>
          <w:rFonts w:eastAsia="Calibri"/>
          <w:sz w:val="28"/>
          <w:szCs w:val="28"/>
        </w:rPr>
      </w:pPr>
      <w:r>
        <w:rPr>
          <w:rFonts w:eastAsia="Calibri"/>
          <w:sz w:val="28"/>
          <w:szCs w:val="28"/>
        </w:rPr>
        <w:t xml:space="preserve">2. Đồng tiền tham dự thầu: ______ </w:t>
      </w:r>
      <w:r>
        <w:rPr>
          <w:rFonts w:eastAsia="Calibri"/>
          <w:i/>
          <w:sz w:val="28"/>
          <w:szCs w:val="28"/>
        </w:rPr>
        <w:t>[Ghi đồng tiền dự thầu mà nhà thầu được phép chào (không quá 03 loại tiền tệ)]</w:t>
      </w:r>
    </w:p>
    <w:p w14:paraId="3DBE38D1">
      <w:pPr>
        <w:widowControl w:val="0"/>
        <w:spacing w:before="120" w:after="120" w:line="264" w:lineRule="auto"/>
        <w:ind w:firstLine="720"/>
        <w:jc w:val="both"/>
        <w:rPr>
          <w:rFonts w:eastAsia="Calibri"/>
          <w:sz w:val="28"/>
          <w:szCs w:val="28"/>
        </w:rPr>
      </w:pPr>
      <w:r>
        <w:rPr>
          <w:rFonts w:eastAsia="Calibri"/>
          <w:sz w:val="28"/>
          <w:szCs w:val="28"/>
        </w:rPr>
        <w:t>Đối với chi phí trong nước liên quan đến việc thực hiện gói thầu, dự án, nhà thầu phải chào thầu bằng Đồng Việt Nam. Đối với chi phí ở nước ngoài liên quan đến việc thực hiện gói thầu, dự án, nhà thầu được chào thầu bằng đồng tiền nước ngoài, Đồng Việt Nam.</w:t>
      </w:r>
    </w:p>
    <w:p w14:paraId="5C62EC4A">
      <w:pPr>
        <w:widowControl w:val="0"/>
        <w:spacing w:before="120" w:after="120" w:line="264" w:lineRule="auto"/>
        <w:ind w:firstLine="720"/>
        <w:jc w:val="both"/>
        <w:rPr>
          <w:rFonts w:eastAsia="Calibri"/>
          <w:sz w:val="28"/>
          <w:szCs w:val="28"/>
        </w:rPr>
      </w:pPr>
      <w:r>
        <w:rPr>
          <w:rFonts w:eastAsia="Calibri"/>
          <w:sz w:val="28"/>
          <w:szCs w:val="28"/>
        </w:rPr>
        <w:t xml:space="preserve">Chi phí trong nước là các chi phí để thực hiện gói thầu phát sinh trong lãnh thổ Việt Nam và phải được thanh toán bằng đồng Việt Nam. Chi phí ở nước ngoài là các chi phí để thực hiện gói thầu phát sinh bên ngoài lãnh thổ Việt Nam và được thanh toán bằng đồng tiền nước ngoài hoặc đồng Việt Nam theo quy định trong hợp đồng. </w:t>
      </w:r>
    </w:p>
    <w:p w14:paraId="31C8FF97">
      <w:pPr>
        <w:widowControl w:val="0"/>
        <w:spacing w:before="120" w:after="120" w:line="264" w:lineRule="auto"/>
        <w:ind w:firstLine="720"/>
        <w:jc w:val="both"/>
        <w:rPr>
          <w:rFonts w:eastAsia="Calibri"/>
          <w:sz w:val="28"/>
          <w:szCs w:val="28"/>
        </w:rPr>
      </w:pPr>
      <w:r>
        <w:rPr>
          <w:rFonts w:eastAsia="Calibri"/>
          <w:sz w:val="28"/>
          <w:szCs w:val="28"/>
        </w:rPr>
        <w:t xml:space="preserve">Trường hợp cho phép nhà thầu chào nhiều hơn 01 loại tiền tệ thì bổ sung thêm các nội dung sau đây: </w:t>
      </w:r>
    </w:p>
    <w:p w14:paraId="32155C5A">
      <w:pPr>
        <w:widowControl w:val="0"/>
        <w:spacing w:before="120" w:after="120" w:line="264" w:lineRule="auto"/>
        <w:ind w:firstLine="720"/>
        <w:jc w:val="both"/>
        <w:rPr>
          <w:rFonts w:eastAsia="Calibri"/>
          <w:sz w:val="28"/>
          <w:szCs w:val="28"/>
        </w:rPr>
      </w:pPr>
      <w:r>
        <w:rPr>
          <w:rFonts w:eastAsia="Calibri"/>
          <w:sz w:val="28"/>
          <w:szCs w:val="28"/>
        </w:rPr>
        <w:t xml:space="preserve">“Đồng tiền quy đổi là:_____ </w:t>
      </w:r>
      <w:r>
        <w:rPr>
          <w:rFonts w:eastAsia="Calibri"/>
          <w:i/>
          <w:sz w:val="28"/>
          <w:szCs w:val="28"/>
        </w:rPr>
        <w:t>[Ghi cụ thể 01 đồng tiền trong các loại tiền tệ nhà thầu được phép chào. Trường hợp trong số các đồng tiền có VND thì đồng tiền quy đổi là VND]</w:t>
      </w:r>
      <w:r>
        <w:rPr>
          <w:rFonts w:eastAsia="Calibri"/>
          <w:sz w:val="28"/>
          <w:szCs w:val="28"/>
        </w:rPr>
        <w:t>;</w:t>
      </w:r>
    </w:p>
    <w:p w14:paraId="4A018F0B">
      <w:pPr>
        <w:widowControl w:val="0"/>
        <w:spacing w:before="120" w:after="120" w:line="264" w:lineRule="auto"/>
        <w:ind w:firstLine="720"/>
        <w:jc w:val="both"/>
        <w:rPr>
          <w:rFonts w:eastAsia="Calibri"/>
          <w:sz w:val="28"/>
          <w:szCs w:val="28"/>
        </w:rPr>
      </w:pPr>
      <w:r>
        <w:rPr>
          <w:rFonts w:eastAsia="Calibri"/>
          <w:sz w:val="28"/>
          <w:szCs w:val="28"/>
        </w:rPr>
        <w:t xml:space="preserve">Thời điểm xác định tỷ giá quy đổi là ngày:_____ </w:t>
      </w:r>
      <w:r>
        <w:rPr>
          <w:rFonts w:eastAsia="Calibri"/>
          <w:i/>
          <w:sz w:val="28"/>
          <w:szCs w:val="28"/>
        </w:rPr>
        <w:t>[Ghi cụ thể ngày, tháng, năm]</w:t>
      </w:r>
      <w:r>
        <w:rPr>
          <w:rFonts w:eastAsia="Calibri"/>
          <w:sz w:val="28"/>
          <w:szCs w:val="28"/>
        </w:rPr>
        <w:t>;</w:t>
      </w:r>
    </w:p>
    <w:p w14:paraId="7F30EC0A">
      <w:pPr>
        <w:widowControl w:val="0"/>
        <w:spacing w:before="120" w:after="120" w:line="264" w:lineRule="auto"/>
        <w:ind w:firstLine="720"/>
        <w:jc w:val="both"/>
        <w:rPr>
          <w:rFonts w:eastAsia="Calibri"/>
          <w:sz w:val="28"/>
          <w:szCs w:val="28"/>
        </w:rPr>
      </w:pPr>
      <w:r>
        <w:rPr>
          <w:rFonts w:eastAsia="Calibri"/>
          <w:sz w:val="28"/>
          <w:szCs w:val="28"/>
        </w:rPr>
        <w:t xml:space="preserve">Căn cứ xác định tỷ giá quy đổi:____ </w:t>
      </w:r>
      <w:r>
        <w:rPr>
          <w:rFonts w:eastAsia="Calibri"/>
          <w:i/>
          <w:sz w:val="28"/>
          <w:szCs w:val="28"/>
        </w:rPr>
        <w:t>[Ghi tỷ giá bán ra của một ngân hàng thương mại hoạt động tại Việt Nam]</w:t>
      </w:r>
      <w:r>
        <w:rPr>
          <w:rFonts w:eastAsia="Calibri"/>
          <w:sz w:val="28"/>
          <w:szCs w:val="28"/>
        </w:rPr>
        <w:t>;</w:t>
      </w:r>
    </w:p>
    <w:p w14:paraId="1109A014">
      <w:pPr>
        <w:widowControl w:val="0"/>
        <w:spacing w:before="120" w:after="120" w:line="264" w:lineRule="auto"/>
        <w:ind w:firstLine="720"/>
        <w:jc w:val="both"/>
        <w:rPr>
          <w:rFonts w:eastAsia="Calibri"/>
          <w:sz w:val="28"/>
          <w:szCs w:val="28"/>
        </w:rPr>
      </w:pPr>
      <w:r>
        <w:rPr>
          <w:rFonts w:eastAsia="Calibri"/>
          <w:sz w:val="28"/>
          <w:szCs w:val="28"/>
        </w:rPr>
        <w:t xml:space="preserve">Đồng tiền trung gian:_____ </w:t>
      </w:r>
      <w:r>
        <w:rPr>
          <w:rFonts w:eastAsia="Calibri"/>
          <w:i/>
          <w:sz w:val="28"/>
          <w:szCs w:val="28"/>
        </w:rPr>
        <w:t>[ghi đồng tiền là ngoại tệ tự do chuyển đổi (USD, EUR…) để quy đổi từ các loại đồng tiền được phép chào về đồng tiền quy đổi trong trường hợp không có tỷ giá trực tiếp giữa các loại đồng tiền này và đồng tiền quy đổi. Trong trường hợp này, cần quy định thêm về công thức xác định tỷ giá quy đổi thông qua đồng tiền trung gian (tỷ giá bán ra, mua vào…)]</w:t>
      </w:r>
      <w:r>
        <w:rPr>
          <w:rFonts w:eastAsia="Calibri"/>
          <w:sz w:val="28"/>
          <w:szCs w:val="28"/>
        </w:rPr>
        <w:t>.</w:t>
      </w:r>
    </w:p>
    <w:p w14:paraId="4F7D95B3">
      <w:pPr>
        <w:widowControl w:val="0"/>
        <w:spacing w:before="120" w:after="120" w:line="264" w:lineRule="auto"/>
        <w:ind w:firstLine="720"/>
        <w:jc w:val="both"/>
        <w:rPr>
          <w:rFonts w:eastAsia="Calibri"/>
          <w:sz w:val="28"/>
          <w:szCs w:val="28"/>
        </w:rPr>
      </w:pPr>
      <w:r>
        <w:rPr>
          <w:rFonts w:eastAsia="Calibri"/>
          <w:sz w:val="28"/>
          <w:szCs w:val="28"/>
        </w:rPr>
        <w:t>Đồng tiền quy đổi, đồng tiền trung gian được sử dụng để so sánh giá dự thầu.</w:t>
      </w:r>
    </w:p>
    <w:p w14:paraId="63D0EA38">
      <w:pPr>
        <w:widowControl w:val="0"/>
        <w:spacing w:before="120" w:after="120" w:line="264" w:lineRule="auto"/>
        <w:ind w:firstLine="720"/>
        <w:jc w:val="both"/>
        <w:rPr>
          <w:rFonts w:eastAsia="Calibri"/>
          <w:sz w:val="28"/>
          <w:szCs w:val="28"/>
        </w:rPr>
      </w:pPr>
      <w:r>
        <w:rPr>
          <w:rFonts w:eastAsia="Calibri"/>
          <w:sz w:val="28"/>
          <w:szCs w:val="28"/>
        </w:rPr>
        <w:t>3. Ngôn ngữ sử dụng: ______</w:t>
      </w:r>
    </w:p>
    <w:p w14:paraId="7EFDD666">
      <w:pPr>
        <w:widowControl w:val="0"/>
        <w:spacing w:before="120" w:after="120" w:line="264" w:lineRule="auto"/>
        <w:ind w:firstLine="720"/>
        <w:jc w:val="both"/>
        <w:rPr>
          <w:rFonts w:eastAsia="Calibri"/>
          <w:sz w:val="28"/>
          <w:szCs w:val="28"/>
        </w:rPr>
      </w:pPr>
      <w:r>
        <w:rPr>
          <w:rFonts w:eastAsia="Calibri"/>
          <w:i/>
          <w:sz w:val="28"/>
          <w:szCs w:val="28"/>
        </w:rPr>
        <w:t>[Trường hợp HSYC bằng tiếng Anh thì ghi</w:t>
      </w:r>
      <w:r>
        <w:rPr>
          <w:rFonts w:eastAsia="Calibri"/>
          <w:sz w:val="28"/>
          <w:szCs w:val="28"/>
        </w:rPr>
        <w:t xml:space="preserve"> “HSĐX cũng như tất cả văn bản và tài liệu liên quan đến HSĐX được viết bằng tiếng Anh. Các tài liệu bổ trợ trong HSĐX có thể được viết bằng ngôn ngữ khác, đồng thời kèm theo bản dịch sang tiếng Anh. Trường hợp thiếu bản dịch, chủ đầu tư có thể yêu cầu nhà thầu gửi bổ sung (nếu cần thiết)”;</w:t>
      </w:r>
    </w:p>
    <w:p w14:paraId="11919ED3">
      <w:pPr>
        <w:widowControl w:val="0"/>
        <w:spacing w:before="120" w:after="120" w:line="264" w:lineRule="auto"/>
        <w:ind w:firstLine="720"/>
        <w:jc w:val="both"/>
        <w:rPr>
          <w:rFonts w:eastAsia="Calibri"/>
          <w:sz w:val="28"/>
          <w:szCs w:val="28"/>
        </w:rPr>
      </w:pPr>
      <w:r>
        <w:rPr>
          <w:rFonts w:eastAsia="Calibri"/>
          <w:i/>
          <w:sz w:val="28"/>
          <w:szCs w:val="28"/>
        </w:rPr>
        <w:t>Trường hợp HSYC bằng tiếng Anh và tiếng Việt thì ghi</w:t>
      </w:r>
      <w:r>
        <w:rPr>
          <w:rFonts w:eastAsia="Calibri"/>
          <w:sz w:val="28"/>
          <w:szCs w:val="28"/>
        </w:rPr>
        <w:t xml:space="preserve"> “tiếng Anh và tiếng Việt, nhà thầu được lựa chọn tiếng Việt hoặc tiếng Anh để tham dự thầu. Trường hợp nhà thầu nộp HSĐX bằng cả hai ngôn ngữ, nếu có bất kỳ sự sai khác nào giữa bản tiếng Việt và bản tiếng Anh thì căn cứ vào bản tiếng Việt. HSĐX cũng như tất cả văn bản và tài liệu liên quan đến HSĐX được viết bằng ngôn ngữ nhà thầu lựa chọn để dự thầu. Các tài liệu bổ trợ trong HSĐX có thể được viết bằng ngôn ngữ khác, đồng thời kèm theo bản dịch sang ngôn ngữ nhà thầu lựa chọn để dự thầu. Trường hợp thiếu bản dịch, chủ đầu tư có thể yêu cầu nhà thầu gửi bổ sung (nếu cần thiết)”.]”</w:t>
      </w:r>
    </w:p>
    <w:p w14:paraId="2528CA50">
      <w:pPr>
        <w:widowControl w:val="0"/>
        <w:spacing w:before="120" w:after="120" w:line="264" w:lineRule="auto"/>
        <w:ind w:firstLine="720"/>
        <w:jc w:val="both"/>
        <w:rPr>
          <w:rFonts w:eastAsia="Calibri"/>
          <w:sz w:val="28"/>
          <w:szCs w:val="28"/>
        </w:rPr>
      </w:pPr>
      <w:r>
        <w:rPr>
          <w:rFonts w:eastAsia="Calibri"/>
          <w:sz w:val="28"/>
          <w:szCs w:val="28"/>
        </w:rPr>
        <w:t>4. Sửa đổi khoản 2 nội dung về thành phần của HSĐX như sau</w:t>
      </w:r>
      <w:r>
        <w:rPr>
          <w:rFonts w:eastAsia="Calibri"/>
          <w:sz w:val="28"/>
          <w:szCs w:val="28"/>
          <w:vertAlign w:val="superscript"/>
        </w:rPr>
        <w:footnoteReference w:id="3"/>
      </w:r>
      <w:r>
        <w:rPr>
          <w:rFonts w:eastAsia="Calibri"/>
          <w:sz w:val="28"/>
          <w:szCs w:val="28"/>
        </w:rPr>
        <w:t>:</w:t>
      </w:r>
    </w:p>
    <w:p w14:paraId="5A019111">
      <w:pPr>
        <w:widowControl w:val="0"/>
        <w:spacing w:before="120" w:after="120" w:line="264" w:lineRule="auto"/>
        <w:ind w:firstLine="720"/>
        <w:jc w:val="both"/>
        <w:outlineLvl w:val="3"/>
        <w:rPr>
          <w:sz w:val="28"/>
          <w:szCs w:val="28"/>
        </w:rPr>
      </w:pPr>
      <w:bookmarkStart w:id="1" w:name="_Hlk156920358"/>
      <w:r>
        <w:rPr>
          <w:spacing w:val="-4"/>
          <w:szCs w:val="28"/>
        </w:rPr>
        <w:t>“</w:t>
      </w:r>
      <w:r>
        <w:rPr>
          <w:sz w:val="28"/>
          <w:szCs w:val="28"/>
          <w:lang w:val="vi-VN"/>
        </w:rPr>
        <w:t xml:space="preserve">2. Thỏa thuận liên danh </w:t>
      </w:r>
      <w:r>
        <w:rPr>
          <w:sz w:val="28"/>
          <w:szCs w:val="28"/>
        </w:rPr>
        <w:t>nếu là</w:t>
      </w:r>
      <w:r>
        <w:rPr>
          <w:sz w:val="28"/>
          <w:szCs w:val="28"/>
          <w:lang w:val="vi-VN"/>
        </w:rPr>
        <w:t xml:space="preserve"> nhà thầu liên danh</w:t>
      </w:r>
      <w:r>
        <w:rPr>
          <w:sz w:val="28"/>
          <w:szCs w:val="28"/>
        </w:rPr>
        <w:t xml:space="preserve"> theo Mẫu số 03 Chương III (đối với trường hợp liên danh);”.</w:t>
      </w:r>
      <w:bookmarkEnd w:id="1"/>
    </w:p>
    <w:p w14:paraId="086343CA">
      <w:pPr>
        <w:widowControl w:val="0"/>
        <w:spacing w:before="120" w:after="120" w:line="264" w:lineRule="auto"/>
        <w:ind w:firstLine="720"/>
        <w:jc w:val="both"/>
        <w:rPr>
          <w:rFonts w:eastAsia="Calibri"/>
          <w:sz w:val="28"/>
          <w:szCs w:val="28"/>
        </w:rPr>
      </w:pPr>
      <w:r>
        <w:rPr>
          <w:rFonts w:eastAsia="Calibri"/>
          <w:sz w:val="28"/>
          <w:szCs w:val="28"/>
        </w:rPr>
        <w:t>5. Sửa đổi nội dung về chuẩn bị và nộp HSĐX như sau:</w:t>
      </w:r>
    </w:p>
    <w:p w14:paraId="4F9EA202">
      <w:pPr>
        <w:widowControl w:val="0"/>
        <w:spacing w:before="120" w:after="120" w:line="264" w:lineRule="auto"/>
        <w:ind w:firstLine="720"/>
        <w:jc w:val="both"/>
        <w:rPr>
          <w:rFonts w:eastAsia="Calibri"/>
          <w:sz w:val="28"/>
          <w:szCs w:val="28"/>
        </w:rPr>
      </w:pPr>
      <w:r>
        <w:rPr>
          <w:rFonts w:eastAsia="Calibri"/>
          <w:sz w:val="28"/>
          <w:szCs w:val="28"/>
        </w:rPr>
        <w:t xml:space="preserve">“1. Nhà thầu phải chuẩn bị một bản gốc và ___bản chụp HSĐX </w:t>
      </w:r>
      <w:r>
        <w:rPr>
          <w:rFonts w:eastAsia="Calibri"/>
          <w:i/>
          <w:sz w:val="28"/>
          <w:szCs w:val="28"/>
        </w:rPr>
        <w:t>[Ghi số lượng yêu cầu nhưng không quá 03 bản]</w:t>
      </w:r>
      <w:r>
        <w:rPr>
          <w:rFonts w:eastAsia="Calibri"/>
          <w:sz w:val="28"/>
          <w:szCs w:val="28"/>
        </w:rPr>
        <w:t xml:space="preserve">, ghi rõ "bản gốc" và "bản chụp " tương ứng. Nhà thầu cần ghi rõ tên gói thầu, tên nhà thầu, tên Chủ </w:t>
      </w:r>
      <w:r>
        <w:rPr>
          <w:rFonts w:hint="eastAsia" w:eastAsia="Calibri"/>
          <w:sz w:val="28"/>
          <w:szCs w:val="28"/>
        </w:rPr>
        <w:t>đ</w:t>
      </w:r>
      <w:r>
        <w:rPr>
          <w:rFonts w:eastAsia="Calibri"/>
          <w:sz w:val="28"/>
          <w:szCs w:val="28"/>
        </w:rPr>
        <w:t>ầu t</w:t>
      </w:r>
      <w:r>
        <w:rPr>
          <w:rFonts w:hint="eastAsia" w:eastAsia="Calibri"/>
          <w:sz w:val="28"/>
          <w:szCs w:val="28"/>
        </w:rPr>
        <w:t>ư</w:t>
      </w:r>
      <w:r>
        <w:rPr>
          <w:rFonts w:eastAsia="Calibri"/>
          <w:sz w:val="28"/>
          <w:szCs w:val="28"/>
        </w:rPr>
        <w:t xml:space="preserve"> bên ngoài túi đựng HSĐX. Nhà thầu phải chịu trách nhiệm về tính chính xác và phù hợp giữa bản chụp và bản gốc. Trường hợp có sự sai khác giữa bản gốc và bản chụp thì căn cứ vào bản gốc để đánh giá.</w:t>
      </w:r>
    </w:p>
    <w:p w14:paraId="4F8ED105">
      <w:pPr>
        <w:widowControl w:val="0"/>
        <w:spacing w:before="120" w:after="120" w:line="264" w:lineRule="auto"/>
        <w:ind w:firstLine="720"/>
        <w:jc w:val="both"/>
        <w:rPr>
          <w:rFonts w:eastAsia="Calibri"/>
          <w:sz w:val="28"/>
          <w:szCs w:val="28"/>
        </w:rPr>
      </w:pPr>
      <w:r>
        <w:rPr>
          <w:rFonts w:eastAsia="Calibri"/>
          <w:sz w:val="28"/>
          <w:szCs w:val="28"/>
        </w:rPr>
        <w:t>2. Tất cả các thành phần của HS</w:t>
      </w:r>
      <w:r>
        <w:rPr>
          <w:rFonts w:hint="eastAsia" w:eastAsia="Calibri"/>
          <w:sz w:val="28"/>
          <w:szCs w:val="28"/>
        </w:rPr>
        <w:t>Đ</w:t>
      </w:r>
      <w:r>
        <w:rPr>
          <w:rFonts w:eastAsia="Calibri"/>
          <w:sz w:val="28"/>
          <w:szCs w:val="28"/>
        </w:rPr>
        <w:t xml:space="preserve">X nêu tại Mục 6 Chương I phải </w:t>
      </w:r>
      <w:r>
        <w:rPr>
          <w:rFonts w:hint="eastAsia" w:eastAsia="Calibri"/>
          <w:sz w:val="28"/>
          <w:szCs w:val="28"/>
        </w:rPr>
        <w:t>đư</w:t>
      </w:r>
      <w:r>
        <w:rPr>
          <w:rFonts w:eastAsia="Calibri"/>
          <w:sz w:val="28"/>
          <w:szCs w:val="28"/>
        </w:rPr>
        <w:t>ợc ký bởi ng</w:t>
      </w:r>
      <w:r>
        <w:rPr>
          <w:rFonts w:hint="eastAsia" w:eastAsia="Calibri"/>
          <w:sz w:val="28"/>
          <w:szCs w:val="28"/>
        </w:rPr>
        <w:t>ư</w:t>
      </w:r>
      <w:r>
        <w:rPr>
          <w:rFonts w:eastAsia="Calibri"/>
          <w:sz w:val="28"/>
          <w:szCs w:val="28"/>
        </w:rPr>
        <w:t xml:space="preserve">ời </w:t>
      </w:r>
      <w:r>
        <w:rPr>
          <w:rFonts w:hint="eastAsia" w:eastAsia="Calibri"/>
          <w:sz w:val="28"/>
          <w:szCs w:val="28"/>
        </w:rPr>
        <w:t>đ</w:t>
      </w:r>
      <w:r>
        <w:rPr>
          <w:rFonts w:eastAsia="Calibri"/>
          <w:sz w:val="28"/>
          <w:szCs w:val="28"/>
        </w:rPr>
        <w:t xml:space="preserve">ại diện hợp pháp của nhà thầu. Trường hợp là nhà thầu liên danh thì HSĐX phải có chữ ký của đại diện hợp pháp của tất cả thành viên liên danh hoặc thành viên đại diện nhà thầu liên danh theo phân công trong thỏa thuận liên danh. </w:t>
      </w:r>
    </w:p>
    <w:p w14:paraId="0BA2D275">
      <w:pPr>
        <w:widowControl w:val="0"/>
        <w:spacing w:before="120" w:after="120" w:line="264" w:lineRule="auto"/>
        <w:ind w:firstLine="720"/>
        <w:jc w:val="both"/>
        <w:rPr>
          <w:rFonts w:eastAsia="Calibri"/>
          <w:sz w:val="28"/>
          <w:szCs w:val="28"/>
        </w:rPr>
      </w:pPr>
      <w:r>
        <w:rPr>
          <w:rFonts w:eastAsia="Calibri"/>
          <w:sz w:val="28"/>
          <w:szCs w:val="28"/>
        </w:rPr>
        <w:t xml:space="preserve">3. Những chữ </w:t>
      </w:r>
      <w:r>
        <w:rPr>
          <w:rFonts w:hint="eastAsia" w:eastAsia="Calibri"/>
          <w:sz w:val="28"/>
          <w:szCs w:val="28"/>
        </w:rPr>
        <w:t>đư</w:t>
      </w:r>
      <w:r>
        <w:rPr>
          <w:rFonts w:eastAsia="Calibri"/>
          <w:sz w:val="28"/>
          <w:szCs w:val="28"/>
        </w:rPr>
        <w:t xml:space="preserve">ợc ghi thêm, ghi chèn vào giữa các dòng, những chữ bị tẩy xóa hoặc viết </w:t>
      </w:r>
      <w:r>
        <w:rPr>
          <w:rFonts w:hint="eastAsia" w:eastAsia="Calibri"/>
          <w:sz w:val="28"/>
          <w:szCs w:val="28"/>
        </w:rPr>
        <w:t>đè</w:t>
      </w:r>
      <w:r>
        <w:rPr>
          <w:rFonts w:eastAsia="Calibri"/>
          <w:sz w:val="28"/>
          <w:szCs w:val="28"/>
        </w:rPr>
        <w:t xml:space="preserve"> lên sẽ chỉ </w:t>
      </w:r>
      <w:r>
        <w:rPr>
          <w:rFonts w:hint="eastAsia" w:eastAsia="Calibri"/>
          <w:sz w:val="28"/>
          <w:szCs w:val="28"/>
        </w:rPr>
        <w:t>đư</w:t>
      </w:r>
      <w:r>
        <w:rPr>
          <w:rFonts w:eastAsia="Calibri"/>
          <w:sz w:val="28"/>
          <w:szCs w:val="28"/>
        </w:rPr>
        <w:t xml:space="preserve">ợc coi là hợp lệ nếu có chữ ký ở bên cạnh hoặc tại trang </w:t>
      </w:r>
      <w:r>
        <w:rPr>
          <w:rFonts w:hint="eastAsia" w:eastAsia="Calibri"/>
          <w:sz w:val="28"/>
          <w:szCs w:val="28"/>
        </w:rPr>
        <w:t>đó</w:t>
      </w:r>
      <w:r>
        <w:rPr>
          <w:rFonts w:eastAsia="Calibri"/>
          <w:sz w:val="28"/>
          <w:szCs w:val="28"/>
        </w:rPr>
        <w:t xml:space="preserve"> của ng</w:t>
      </w:r>
      <w:r>
        <w:rPr>
          <w:rFonts w:hint="eastAsia" w:eastAsia="Calibri"/>
          <w:sz w:val="28"/>
          <w:szCs w:val="28"/>
        </w:rPr>
        <w:t>ư</w:t>
      </w:r>
      <w:r>
        <w:rPr>
          <w:rFonts w:eastAsia="Calibri"/>
          <w:sz w:val="28"/>
          <w:szCs w:val="28"/>
        </w:rPr>
        <w:t xml:space="preserve">ời ký </w:t>
      </w:r>
      <w:r>
        <w:rPr>
          <w:rFonts w:hint="eastAsia" w:eastAsia="Calibri"/>
          <w:sz w:val="28"/>
          <w:szCs w:val="28"/>
        </w:rPr>
        <w:t>đơ</w:t>
      </w:r>
      <w:r>
        <w:rPr>
          <w:rFonts w:eastAsia="Calibri"/>
          <w:sz w:val="28"/>
          <w:szCs w:val="28"/>
        </w:rPr>
        <w:t>n dự thầu.”</w:t>
      </w:r>
    </w:p>
    <w:p w14:paraId="782AA504">
      <w:pPr>
        <w:widowControl w:val="0"/>
        <w:spacing w:before="120" w:after="120" w:line="264" w:lineRule="auto"/>
        <w:ind w:firstLine="720"/>
        <w:jc w:val="both"/>
        <w:rPr>
          <w:rFonts w:eastAsia="Calibri"/>
          <w:sz w:val="28"/>
          <w:szCs w:val="28"/>
        </w:rPr>
      </w:pPr>
      <w:r>
        <w:rPr>
          <w:rFonts w:eastAsia="Calibri"/>
          <w:sz w:val="28"/>
          <w:szCs w:val="28"/>
        </w:rPr>
        <w:t xml:space="preserve">6. Sửa </w:t>
      </w:r>
      <w:r>
        <w:rPr>
          <w:rFonts w:eastAsia="Calibri"/>
          <w:sz w:val="28"/>
          <w:szCs w:val="28"/>
          <w:lang w:val="vi-VN"/>
        </w:rPr>
        <w:t xml:space="preserve">đổi </w:t>
      </w:r>
      <w:r>
        <w:rPr>
          <w:rFonts w:eastAsia="Calibri"/>
          <w:sz w:val="28"/>
          <w:szCs w:val="28"/>
        </w:rPr>
        <w:t>nội dung về thời điểm đóng thầu và mở thầu như sau</w:t>
      </w:r>
      <w:r>
        <w:rPr>
          <w:rFonts w:eastAsia="Calibri"/>
          <w:sz w:val="28"/>
          <w:szCs w:val="28"/>
          <w:vertAlign w:val="superscript"/>
        </w:rPr>
        <w:footnoteReference w:id="4"/>
      </w:r>
      <w:r>
        <w:rPr>
          <w:rFonts w:eastAsia="Calibri"/>
          <w:sz w:val="28"/>
          <w:szCs w:val="28"/>
        </w:rPr>
        <w:t>:</w:t>
      </w:r>
    </w:p>
    <w:p w14:paraId="77F7C5C8">
      <w:pPr>
        <w:widowControl w:val="0"/>
        <w:spacing w:before="120" w:after="120" w:line="264" w:lineRule="auto"/>
        <w:ind w:firstLine="720"/>
        <w:jc w:val="both"/>
        <w:rPr>
          <w:rFonts w:eastAsia="Calibri"/>
          <w:i/>
          <w:iCs/>
          <w:sz w:val="28"/>
          <w:szCs w:val="28"/>
          <w:lang w:val="it-IT"/>
        </w:rPr>
      </w:pPr>
      <w:bookmarkStart w:id="2" w:name="_Hlk162278039"/>
      <w:r>
        <w:rPr>
          <w:rFonts w:eastAsia="Calibri"/>
          <w:sz w:val="28"/>
          <w:szCs w:val="28"/>
          <w:lang w:val="it-IT"/>
        </w:rPr>
        <w:t xml:space="preserve">“1. </w:t>
      </w:r>
      <w:bookmarkEnd w:id="2"/>
      <w:r>
        <w:rPr>
          <w:rFonts w:eastAsia="Calibri"/>
          <w:sz w:val="28"/>
          <w:szCs w:val="28"/>
          <w:lang w:val="it-IT"/>
        </w:rPr>
        <w:t xml:space="preserve">HSĐX do nhà thầu nộp trực tiếp hoặc gửi đến địa chỉ của Chủ đầu tư </w:t>
      </w:r>
      <w:r>
        <w:rPr>
          <w:rFonts w:eastAsia="Calibri"/>
          <w:i/>
          <w:iCs/>
          <w:sz w:val="28"/>
          <w:szCs w:val="28"/>
          <w:lang w:val="it-IT"/>
        </w:rPr>
        <w:t xml:space="preserve">[Ghi </w:t>
      </w:r>
      <w:r>
        <w:rPr>
          <w:rFonts w:hint="eastAsia" w:eastAsia="Calibri"/>
          <w:i/>
          <w:iCs/>
          <w:sz w:val="28"/>
          <w:szCs w:val="28"/>
          <w:lang w:val="it-IT"/>
        </w:rPr>
        <w:t>đ</w:t>
      </w:r>
      <w:r>
        <w:rPr>
          <w:rFonts w:eastAsia="Calibri"/>
          <w:i/>
          <w:iCs/>
          <w:sz w:val="28"/>
          <w:szCs w:val="28"/>
          <w:lang w:val="it-IT"/>
        </w:rPr>
        <w:t xml:space="preserve">ịa chỉ] </w:t>
      </w:r>
      <w:r>
        <w:rPr>
          <w:rFonts w:eastAsia="Calibri"/>
          <w:sz w:val="28"/>
          <w:szCs w:val="28"/>
          <w:lang w:val="it-IT"/>
        </w:rPr>
        <w:t>nhưng phải bảo đảm Chủ đầu tư nhận được trước thời điểm đóng thầu: ___ giờ, ngày ___ tháng ___ năm ____</w:t>
      </w:r>
      <w:r>
        <w:rPr>
          <w:rFonts w:eastAsia="Calibri"/>
          <w:i/>
          <w:iCs/>
          <w:sz w:val="28"/>
          <w:szCs w:val="28"/>
          <w:lang w:val="it-IT"/>
        </w:rPr>
        <w:t xml:space="preserve"> [Ghi thời điểm đóng thầu]</w:t>
      </w:r>
      <w:r>
        <w:rPr>
          <w:rFonts w:eastAsia="Calibri"/>
          <w:sz w:val="28"/>
          <w:szCs w:val="28"/>
          <w:lang w:val="it-IT"/>
        </w:rPr>
        <w:t>.</w:t>
      </w:r>
      <w:r>
        <w:rPr>
          <w:rFonts w:eastAsia="Calibri"/>
          <w:i/>
          <w:iCs/>
          <w:sz w:val="28"/>
          <w:szCs w:val="28"/>
          <w:lang w:val="it-IT"/>
        </w:rPr>
        <w:t xml:space="preserve"> </w:t>
      </w:r>
    </w:p>
    <w:p w14:paraId="21B8DAAE">
      <w:pPr>
        <w:widowControl w:val="0"/>
        <w:spacing w:before="120" w:after="120" w:line="264" w:lineRule="auto"/>
        <w:ind w:firstLine="720"/>
        <w:jc w:val="both"/>
        <w:rPr>
          <w:rFonts w:eastAsia="Calibri"/>
          <w:sz w:val="28"/>
          <w:szCs w:val="28"/>
          <w:lang w:val="it-IT"/>
        </w:rPr>
      </w:pPr>
      <w:r>
        <w:rPr>
          <w:rFonts w:eastAsia="Calibri"/>
          <w:sz w:val="28"/>
          <w:szCs w:val="28"/>
          <w:lang w:val="it-IT"/>
        </w:rPr>
        <w:t>2. Mở thầu:</w:t>
      </w:r>
    </w:p>
    <w:p w14:paraId="7A8F28EF">
      <w:pPr>
        <w:widowControl w:val="0"/>
        <w:spacing w:before="120" w:after="120" w:line="264" w:lineRule="auto"/>
        <w:ind w:firstLine="720"/>
        <w:jc w:val="both"/>
        <w:rPr>
          <w:rFonts w:eastAsia="Calibri"/>
          <w:sz w:val="28"/>
          <w:szCs w:val="28"/>
          <w:lang w:val="it-IT"/>
        </w:rPr>
      </w:pPr>
      <w:r>
        <w:rPr>
          <w:rFonts w:eastAsia="Calibri"/>
          <w:sz w:val="28"/>
          <w:szCs w:val="28"/>
          <w:lang w:val="it-IT"/>
        </w:rPr>
        <w:t xml:space="preserve">Chủ đầu tư tiến hành mở thầu sau thời điểm đóng thầu. Biên bản mở thầu bao gồm các nội dung sau: </w:t>
      </w:r>
    </w:p>
    <w:p w14:paraId="00BCF50C">
      <w:pPr>
        <w:widowControl w:val="0"/>
        <w:spacing w:before="120" w:after="120" w:line="264" w:lineRule="auto"/>
        <w:ind w:firstLine="720"/>
        <w:jc w:val="both"/>
        <w:rPr>
          <w:rFonts w:eastAsia="Calibri"/>
          <w:sz w:val="28"/>
          <w:szCs w:val="28"/>
          <w:lang w:val="it-IT"/>
        </w:rPr>
      </w:pPr>
      <w:r>
        <w:rPr>
          <w:rFonts w:eastAsia="Calibri"/>
          <w:sz w:val="28"/>
          <w:szCs w:val="28"/>
          <w:lang w:val="it-IT"/>
        </w:rPr>
        <w:t xml:space="preserve">- Tên nhà thầu (tham dự độc lập hay liên danh); </w:t>
      </w:r>
    </w:p>
    <w:p w14:paraId="2DD49B53">
      <w:pPr>
        <w:widowControl w:val="0"/>
        <w:spacing w:before="120" w:after="120" w:line="264" w:lineRule="auto"/>
        <w:ind w:firstLine="720"/>
        <w:jc w:val="both"/>
        <w:rPr>
          <w:rFonts w:eastAsia="Calibri"/>
          <w:sz w:val="28"/>
          <w:szCs w:val="28"/>
          <w:lang w:val="it-IT"/>
        </w:rPr>
      </w:pPr>
      <w:r>
        <w:rPr>
          <w:rFonts w:eastAsia="Calibri"/>
          <w:sz w:val="28"/>
          <w:szCs w:val="28"/>
          <w:lang w:val="it-IT"/>
        </w:rPr>
        <w:t xml:space="preserve">- Giá dự thầu chào trong đơn dự thầu; </w:t>
      </w:r>
    </w:p>
    <w:p w14:paraId="1E544CF4">
      <w:pPr>
        <w:widowControl w:val="0"/>
        <w:spacing w:before="120" w:after="120" w:line="264" w:lineRule="auto"/>
        <w:ind w:firstLine="720"/>
        <w:jc w:val="both"/>
        <w:rPr>
          <w:rFonts w:eastAsia="Calibri"/>
          <w:sz w:val="28"/>
          <w:szCs w:val="28"/>
          <w:lang w:val="it-IT"/>
        </w:rPr>
      </w:pPr>
      <w:r>
        <w:rPr>
          <w:rFonts w:eastAsia="Calibri"/>
          <w:sz w:val="28"/>
          <w:szCs w:val="28"/>
          <w:lang w:val="it-IT"/>
        </w:rPr>
        <w:t xml:space="preserve">- Giá trị giảm giá (nếu có); </w:t>
      </w:r>
    </w:p>
    <w:p w14:paraId="22EE478B">
      <w:pPr>
        <w:widowControl w:val="0"/>
        <w:spacing w:before="120" w:after="120" w:line="264" w:lineRule="auto"/>
        <w:ind w:firstLine="720"/>
        <w:jc w:val="both"/>
        <w:rPr>
          <w:rFonts w:eastAsia="Calibri"/>
          <w:sz w:val="28"/>
          <w:szCs w:val="28"/>
          <w:lang w:val="it-IT"/>
        </w:rPr>
      </w:pPr>
      <w:r>
        <w:rPr>
          <w:rFonts w:eastAsia="Calibri"/>
          <w:sz w:val="28"/>
          <w:szCs w:val="28"/>
          <w:lang w:val="it-IT"/>
        </w:rPr>
        <w:t xml:space="preserve">- Thời gian có hiệu lực của HSĐX; </w:t>
      </w:r>
    </w:p>
    <w:p w14:paraId="6D7FF572">
      <w:pPr>
        <w:widowControl w:val="0"/>
        <w:spacing w:before="120" w:after="120" w:line="264" w:lineRule="auto"/>
        <w:ind w:firstLine="720"/>
        <w:jc w:val="both"/>
        <w:rPr>
          <w:rFonts w:eastAsia="Calibri"/>
          <w:sz w:val="28"/>
          <w:szCs w:val="28"/>
          <w:lang w:val="it-IT"/>
        </w:rPr>
      </w:pPr>
      <w:r>
        <w:rPr>
          <w:rFonts w:eastAsia="Calibri"/>
          <w:sz w:val="28"/>
          <w:szCs w:val="28"/>
          <w:lang w:val="it-IT"/>
        </w:rPr>
        <w:t xml:space="preserve">- Thời gian thực hiện gói thầu; </w:t>
      </w:r>
    </w:p>
    <w:p w14:paraId="2A00CAE0">
      <w:pPr>
        <w:widowControl w:val="0"/>
        <w:spacing w:before="120" w:after="120" w:line="264" w:lineRule="auto"/>
        <w:ind w:firstLine="720"/>
        <w:jc w:val="both"/>
        <w:rPr>
          <w:rFonts w:eastAsia="Calibri"/>
          <w:sz w:val="28"/>
          <w:szCs w:val="28"/>
          <w:lang w:val="it-IT"/>
        </w:rPr>
      </w:pPr>
      <w:r>
        <w:rPr>
          <w:rFonts w:eastAsia="Calibri"/>
          <w:sz w:val="28"/>
          <w:szCs w:val="28"/>
          <w:lang w:val="it-IT"/>
        </w:rPr>
        <w:t>- Các thông tin khác liên quan.</w:t>
      </w:r>
    </w:p>
    <w:p w14:paraId="51E6ED83">
      <w:pPr>
        <w:widowControl w:val="0"/>
        <w:spacing w:before="120" w:after="120" w:line="264" w:lineRule="auto"/>
        <w:ind w:firstLine="720"/>
        <w:jc w:val="both"/>
        <w:rPr>
          <w:rFonts w:eastAsia="Calibri"/>
          <w:sz w:val="28"/>
          <w:szCs w:val="28"/>
        </w:rPr>
      </w:pPr>
      <w:r>
        <w:rPr>
          <w:rFonts w:eastAsia="Calibri"/>
          <w:sz w:val="28"/>
          <w:szCs w:val="28"/>
          <w:lang w:val="vi-VN"/>
        </w:rPr>
        <w:t xml:space="preserve">Biên bản mở thầu phải </w:t>
      </w:r>
      <w:r>
        <w:rPr>
          <w:rFonts w:hint="eastAsia" w:eastAsia="Calibri"/>
          <w:sz w:val="28"/>
          <w:szCs w:val="28"/>
          <w:lang w:val="vi-VN"/>
        </w:rPr>
        <w:t>đư</w:t>
      </w:r>
      <w:r>
        <w:rPr>
          <w:rFonts w:eastAsia="Calibri"/>
          <w:sz w:val="28"/>
          <w:szCs w:val="28"/>
          <w:lang w:val="vi-VN"/>
        </w:rPr>
        <w:t xml:space="preserve">ợc ký xác nhận bởi </w:t>
      </w:r>
      <w:r>
        <w:rPr>
          <w:rFonts w:hint="eastAsia" w:eastAsia="Calibri"/>
          <w:sz w:val="28"/>
          <w:szCs w:val="28"/>
          <w:lang w:val="vi-VN"/>
        </w:rPr>
        <w:t>đ</w:t>
      </w:r>
      <w:r>
        <w:rPr>
          <w:rFonts w:eastAsia="Calibri"/>
          <w:sz w:val="28"/>
          <w:szCs w:val="28"/>
          <w:lang w:val="vi-VN"/>
        </w:rPr>
        <w:t xml:space="preserve">ại diện của </w:t>
      </w:r>
      <w:r>
        <w:rPr>
          <w:rFonts w:eastAsia="Calibri"/>
          <w:sz w:val="28"/>
          <w:szCs w:val="28"/>
        </w:rPr>
        <w:t xml:space="preserve">Chủ </w:t>
      </w:r>
      <w:r>
        <w:rPr>
          <w:rFonts w:hint="eastAsia" w:eastAsia="Calibri"/>
          <w:sz w:val="28"/>
          <w:szCs w:val="28"/>
        </w:rPr>
        <w:t>đ</w:t>
      </w:r>
      <w:r>
        <w:rPr>
          <w:rFonts w:eastAsia="Calibri"/>
          <w:sz w:val="28"/>
          <w:szCs w:val="28"/>
        </w:rPr>
        <w:t>ầu t</w:t>
      </w:r>
      <w:r>
        <w:rPr>
          <w:rFonts w:hint="eastAsia" w:eastAsia="Calibri"/>
          <w:sz w:val="28"/>
          <w:szCs w:val="28"/>
        </w:rPr>
        <w:t>ư</w:t>
      </w:r>
      <w:r>
        <w:rPr>
          <w:rFonts w:eastAsia="Calibri"/>
          <w:sz w:val="28"/>
          <w:szCs w:val="28"/>
          <w:lang w:val="vi-VN"/>
        </w:rPr>
        <w:t xml:space="preserve">. </w:t>
      </w:r>
      <w:r>
        <w:rPr>
          <w:rFonts w:hint="eastAsia" w:eastAsia="Calibri"/>
          <w:sz w:val="28"/>
          <w:szCs w:val="28"/>
          <w:lang w:val="vi-VN"/>
        </w:rPr>
        <w:t>Đ</w:t>
      </w:r>
      <w:r>
        <w:rPr>
          <w:rFonts w:eastAsia="Calibri"/>
          <w:sz w:val="28"/>
          <w:szCs w:val="28"/>
          <w:lang w:val="vi-VN"/>
        </w:rPr>
        <w:t xml:space="preserve">ại diện của </w:t>
      </w:r>
      <w:r>
        <w:rPr>
          <w:rFonts w:eastAsia="Calibri"/>
          <w:sz w:val="28"/>
          <w:szCs w:val="28"/>
        </w:rPr>
        <w:t xml:space="preserve">Chủ </w:t>
      </w:r>
      <w:r>
        <w:rPr>
          <w:rFonts w:hint="eastAsia" w:eastAsia="Calibri"/>
          <w:sz w:val="28"/>
          <w:szCs w:val="28"/>
        </w:rPr>
        <w:t>đ</w:t>
      </w:r>
      <w:r>
        <w:rPr>
          <w:rFonts w:eastAsia="Calibri"/>
          <w:sz w:val="28"/>
          <w:szCs w:val="28"/>
        </w:rPr>
        <w:t>ầu t</w:t>
      </w:r>
      <w:r>
        <w:rPr>
          <w:rFonts w:hint="eastAsia" w:eastAsia="Calibri"/>
          <w:sz w:val="28"/>
          <w:szCs w:val="28"/>
        </w:rPr>
        <w:t>ư</w:t>
      </w:r>
      <w:r>
        <w:rPr>
          <w:rFonts w:eastAsia="Calibri"/>
          <w:sz w:val="28"/>
          <w:szCs w:val="28"/>
          <w:lang w:val="vi-VN"/>
        </w:rPr>
        <w:t xml:space="preserve"> phải ký xác nhận vào bản gốc </w:t>
      </w:r>
      <w:r>
        <w:rPr>
          <w:rFonts w:hint="eastAsia" w:eastAsia="Calibri"/>
          <w:sz w:val="28"/>
          <w:szCs w:val="28"/>
          <w:lang w:val="vi-VN"/>
        </w:rPr>
        <w:t>đơ</w:t>
      </w:r>
      <w:r>
        <w:rPr>
          <w:rFonts w:eastAsia="Calibri"/>
          <w:sz w:val="28"/>
          <w:szCs w:val="28"/>
          <w:lang w:val="vi-VN"/>
        </w:rPr>
        <w:t>n dự thầu, th</w:t>
      </w:r>
      <w:r>
        <w:rPr>
          <w:rFonts w:hint="eastAsia" w:eastAsia="Calibri"/>
          <w:sz w:val="28"/>
          <w:szCs w:val="28"/>
          <w:lang w:val="vi-VN"/>
        </w:rPr>
        <w:t>ư</w:t>
      </w:r>
      <w:r>
        <w:rPr>
          <w:rFonts w:eastAsia="Calibri"/>
          <w:sz w:val="28"/>
          <w:szCs w:val="28"/>
          <w:lang w:val="vi-VN"/>
        </w:rPr>
        <w:t xml:space="preserve"> giảm giá (nếu có), giấy ủy quyền của ng</w:t>
      </w:r>
      <w:r>
        <w:rPr>
          <w:rFonts w:hint="eastAsia" w:eastAsia="Calibri"/>
          <w:sz w:val="28"/>
          <w:szCs w:val="28"/>
          <w:lang w:val="vi-VN"/>
        </w:rPr>
        <w:t>ư</w:t>
      </w:r>
      <w:r>
        <w:rPr>
          <w:rFonts w:eastAsia="Calibri"/>
          <w:sz w:val="28"/>
          <w:szCs w:val="28"/>
          <w:lang w:val="vi-VN"/>
        </w:rPr>
        <w:t xml:space="preserve">ời </w:t>
      </w:r>
      <w:r>
        <w:rPr>
          <w:rFonts w:hint="eastAsia" w:eastAsia="Calibri"/>
          <w:sz w:val="28"/>
          <w:szCs w:val="28"/>
          <w:lang w:val="vi-VN"/>
        </w:rPr>
        <w:t>đ</w:t>
      </w:r>
      <w:r>
        <w:rPr>
          <w:rFonts w:eastAsia="Calibri"/>
          <w:sz w:val="28"/>
          <w:szCs w:val="28"/>
          <w:lang w:val="vi-VN"/>
        </w:rPr>
        <w:t>ại diện theo pháp luật của nhà thầu (nếu có)</w:t>
      </w:r>
      <w:r>
        <w:rPr>
          <w:rFonts w:eastAsia="Calibri"/>
          <w:sz w:val="28"/>
          <w:szCs w:val="28"/>
        </w:rPr>
        <w:t>,</w:t>
      </w:r>
      <w:r>
        <w:rPr>
          <w:rFonts w:eastAsia="Calibri"/>
          <w:sz w:val="28"/>
          <w:szCs w:val="28"/>
          <w:lang w:val="vi-VN"/>
        </w:rPr>
        <w:t xml:space="preserve"> thỏa thuận liên danh (nếu có)</w:t>
      </w:r>
      <w:r>
        <w:rPr>
          <w:rFonts w:eastAsia="Calibri"/>
          <w:sz w:val="28"/>
          <w:szCs w:val="28"/>
        </w:rPr>
        <w:t>,</w:t>
      </w:r>
      <w:r>
        <w:rPr>
          <w:rFonts w:eastAsia="Calibri"/>
          <w:sz w:val="28"/>
          <w:szCs w:val="28"/>
          <w:lang w:val="vi-VN"/>
        </w:rPr>
        <w:t xml:space="preserve"> các nội dung </w:t>
      </w:r>
      <w:r>
        <w:rPr>
          <w:rFonts w:hint="eastAsia" w:eastAsia="Calibri"/>
          <w:sz w:val="28"/>
          <w:szCs w:val="28"/>
          <w:lang w:val="vi-VN"/>
        </w:rPr>
        <w:t>đ</w:t>
      </w:r>
      <w:r>
        <w:rPr>
          <w:rFonts w:eastAsia="Calibri"/>
          <w:sz w:val="28"/>
          <w:szCs w:val="28"/>
          <w:lang w:val="vi-VN"/>
        </w:rPr>
        <w:t xml:space="preserve">ề xuất về tài chính và các nội dung quan trọng khác của </w:t>
      </w:r>
      <w:r>
        <w:rPr>
          <w:rFonts w:eastAsia="Calibri"/>
          <w:sz w:val="28"/>
          <w:szCs w:val="28"/>
        </w:rPr>
        <w:t>HS</w:t>
      </w:r>
      <w:r>
        <w:rPr>
          <w:rFonts w:hint="eastAsia" w:eastAsia="Calibri"/>
          <w:sz w:val="28"/>
          <w:szCs w:val="28"/>
        </w:rPr>
        <w:t>Đ</w:t>
      </w:r>
      <w:r>
        <w:rPr>
          <w:rFonts w:eastAsia="Calibri"/>
          <w:sz w:val="28"/>
          <w:szCs w:val="28"/>
        </w:rPr>
        <w:t>X.</w:t>
      </w:r>
    </w:p>
    <w:p w14:paraId="0D199994">
      <w:pPr>
        <w:widowControl w:val="0"/>
        <w:spacing w:before="120" w:after="120" w:line="264" w:lineRule="auto"/>
        <w:ind w:firstLine="720"/>
        <w:jc w:val="both"/>
        <w:rPr>
          <w:rFonts w:eastAsia="Calibri"/>
          <w:sz w:val="28"/>
          <w:szCs w:val="28"/>
        </w:rPr>
      </w:pPr>
      <w:r>
        <w:rPr>
          <w:rFonts w:eastAsia="Calibri"/>
          <w:sz w:val="28"/>
          <w:szCs w:val="28"/>
        </w:rPr>
        <w:t>7. Sửa</w:t>
      </w:r>
      <w:r>
        <w:rPr>
          <w:rFonts w:eastAsia="Calibri"/>
          <w:sz w:val="28"/>
          <w:szCs w:val="28"/>
          <w:lang w:val="vi-VN"/>
        </w:rPr>
        <w:t xml:space="preserve"> đổi</w:t>
      </w:r>
      <w:r>
        <w:rPr>
          <w:rFonts w:eastAsia="Calibri"/>
          <w:sz w:val="28"/>
          <w:szCs w:val="28"/>
        </w:rPr>
        <w:t xml:space="preserve"> nội dung về thông báo kết quả lựa chọn nhà thầu như sau:</w:t>
      </w:r>
    </w:p>
    <w:p w14:paraId="42955AA7">
      <w:pPr>
        <w:widowControl w:val="0"/>
        <w:spacing w:before="120" w:after="120" w:line="264" w:lineRule="auto"/>
        <w:ind w:firstLine="720"/>
        <w:jc w:val="both"/>
        <w:rPr>
          <w:rFonts w:eastAsia="Calibri"/>
          <w:sz w:val="28"/>
          <w:szCs w:val="28"/>
        </w:rPr>
      </w:pPr>
      <w:r>
        <w:rPr>
          <w:rFonts w:eastAsia="Calibri"/>
          <w:sz w:val="28"/>
          <w:szCs w:val="28"/>
        </w:rPr>
        <w:t>a)</w:t>
      </w:r>
      <w:r>
        <w:rPr>
          <w:rFonts w:eastAsia="Calibri"/>
          <w:sz w:val="28"/>
          <w:szCs w:val="28"/>
          <w:vertAlign w:val="superscript"/>
        </w:rPr>
        <w:footnoteReference w:id="5"/>
      </w:r>
      <w:r>
        <w:rPr>
          <w:rFonts w:eastAsia="Calibri"/>
          <w:sz w:val="28"/>
          <w:szCs w:val="28"/>
        </w:rPr>
        <w:t xml:space="preserve"> “1. Trong thời hạn 05 ngày làm việc kể từ ngày kết quả lựa chọn nhà thầu được phê duyệt, Chủ đầu tư gửi văn bản thông báo kết quả lựa chọn nhà thầu cho nhà thầu được lựa chọn. Nội dung thông báo kết quả lựa chọn nhà thầu như sau:</w:t>
      </w:r>
    </w:p>
    <w:p w14:paraId="39C9C643">
      <w:pPr>
        <w:widowControl w:val="0"/>
        <w:spacing w:before="120" w:after="120" w:line="264" w:lineRule="auto"/>
        <w:ind w:firstLine="720"/>
        <w:jc w:val="both"/>
        <w:rPr>
          <w:rFonts w:eastAsia="Calibri"/>
          <w:sz w:val="28"/>
          <w:szCs w:val="28"/>
        </w:rPr>
      </w:pPr>
      <w:r>
        <w:rPr>
          <w:rFonts w:eastAsia="Calibri"/>
          <w:sz w:val="28"/>
          <w:szCs w:val="28"/>
        </w:rPr>
        <w:t>a) Thông tin về gói thầu:</w:t>
      </w:r>
    </w:p>
    <w:p w14:paraId="1317C927">
      <w:pPr>
        <w:widowControl w:val="0"/>
        <w:spacing w:before="120" w:after="120" w:line="264" w:lineRule="auto"/>
        <w:ind w:firstLine="720"/>
        <w:jc w:val="both"/>
        <w:rPr>
          <w:rFonts w:eastAsia="Calibri"/>
          <w:sz w:val="28"/>
          <w:szCs w:val="28"/>
        </w:rPr>
      </w:pPr>
      <w:r>
        <w:rPr>
          <w:rFonts w:eastAsia="Calibri"/>
          <w:sz w:val="28"/>
          <w:szCs w:val="28"/>
        </w:rPr>
        <w:t>- Tên gói thầu;</w:t>
      </w:r>
    </w:p>
    <w:p w14:paraId="212812C3">
      <w:pPr>
        <w:widowControl w:val="0"/>
        <w:spacing w:before="120" w:after="120" w:line="264" w:lineRule="auto"/>
        <w:ind w:firstLine="720"/>
        <w:jc w:val="both"/>
        <w:rPr>
          <w:rFonts w:eastAsia="Calibri"/>
          <w:sz w:val="28"/>
          <w:szCs w:val="28"/>
        </w:rPr>
      </w:pPr>
      <w:r>
        <w:rPr>
          <w:rFonts w:eastAsia="Calibri"/>
          <w:sz w:val="28"/>
          <w:szCs w:val="28"/>
        </w:rPr>
        <w:t>- Giá gói thầu hoặc dự toán được duyệt (nếu có);</w:t>
      </w:r>
    </w:p>
    <w:p w14:paraId="226DA5C8">
      <w:pPr>
        <w:widowControl w:val="0"/>
        <w:spacing w:before="120" w:after="120" w:line="264" w:lineRule="auto"/>
        <w:ind w:firstLine="720"/>
        <w:jc w:val="both"/>
        <w:rPr>
          <w:rFonts w:eastAsia="Calibri"/>
          <w:sz w:val="28"/>
          <w:szCs w:val="28"/>
        </w:rPr>
      </w:pPr>
      <w:r>
        <w:rPr>
          <w:rFonts w:eastAsia="Calibri"/>
          <w:sz w:val="28"/>
          <w:szCs w:val="28"/>
        </w:rPr>
        <w:t>- Tên Chủ đầu tư;</w:t>
      </w:r>
    </w:p>
    <w:p w14:paraId="3520106B">
      <w:pPr>
        <w:widowControl w:val="0"/>
        <w:spacing w:before="120" w:after="120" w:line="264" w:lineRule="auto"/>
        <w:ind w:firstLine="720"/>
        <w:jc w:val="both"/>
        <w:rPr>
          <w:rFonts w:eastAsia="Calibri"/>
          <w:sz w:val="28"/>
          <w:szCs w:val="28"/>
        </w:rPr>
      </w:pPr>
      <w:r>
        <w:rPr>
          <w:rFonts w:eastAsia="Calibri"/>
          <w:sz w:val="28"/>
          <w:szCs w:val="28"/>
        </w:rPr>
        <w:t>- Hình thức lựa chọn nhà thầu;</w:t>
      </w:r>
    </w:p>
    <w:p w14:paraId="1766489D">
      <w:pPr>
        <w:widowControl w:val="0"/>
        <w:spacing w:before="120" w:after="120" w:line="264" w:lineRule="auto"/>
        <w:ind w:firstLine="720"/>
        <w:jc w:val="both"/>
        <w:rPr>
          <w:rFonts w:eastAsia="Calibri"/>
          <w:sz w:val="28"/>
          <w:szCs w:val="28"/>
        </w:rPr>
      </w:pPr>
      <w:r>
        <w:rPr>
          <w:rFonts w:eastAsia="Calibri"/>
          <w:sz w:val="28"/>
          <w:szCs w:val="28"/>
        </w:rPr>
        <w:t>- Loại hợp đồng.</w:t>
      </w:r>
    </w:p>
    <w:p w14:paraId="57B9C815">
      <w:pPr>
        <w:widowControl w:val="0"/>
        <w:spacing w:before="120" w:after="120" w:line="264" w:lineRule="auto"/>
        <w:ind w:firstLine="720"/>
        <w:jc w:val="both"/>
        <w:rPr>
          <w:rFonts w:eastAsia="Calibri"/>
          <w:sz w:val="28"/>
          <w:szCs w:val="28"/>
        </w:rPr>
      </w:pPr>
      <w:r>
        <w:rPr>
          <w:rFonts w:eastAsia="Calibri"/>
          <w:sz w:val="28"/>
          <w:szCs w:val="28"/>
        </w:rPr>
        <w:t xml:space="preserve">- Thời gian thực hiện gói thầu. </w:t>
      </w:r>
    </w:p>
    <w:p w14:paraId="3049911A">
      <w:pPr>
        <w:widowControl w:val="0"/>
        <w:spacing w:before="120" w:after="120" w:line="264" w:lineRule="auto"/>
        <w:ind w:firstLine="720"/>
        <w:jc w:val="both"/>
        <w:rPr>
          <w:rFonts w:eastAsia="Calibri"/>
          <w:sz w:val="28"/>
          <w:szCs w:val="28"/>
        </w:rPr>
      </w:pPr>
      <w:r>
        <w:rPr>
          <w:rFonts w:eastAsia="Calibri"/>
          <w:sz w:val="28"/>
          <w:szCs w:val="28"/>
        </w:rPr>
        <w:t>b) Thông tin về kết quả lựa chọn nhà thầu:</w:t>
      </w:r>
    </w:p>
    <w:p w14:paraId="74AD4FFB">
      <w:pPr>
        <w:widowControl w:val="0"/>
        <w:spacing w:before="120" w:after="120" w:line="264" w:lineRule="auto"/>
        <w:ind w:firstLine="720"/>
        <w:jc w:val="both"/>
        <w:rPr>
          <w:rFonts w:eastAsia="Calibri"/>
          <w:sz w:val="28"/>
          <w:szCs w:val="28"/>
        </w:rPr>
      </w:pPr>
      <w:r>
        <w:rPr>
          <w:rFonts w:eastAsia="Calibri"/>
          <w:sz w:val="28"/>
          <w:szCs w:val="28"/>
        </w:rPr>
        <w:t>- Tên nhà thầu;</w:t>
      </w:r>
    </w:p>
    <w:p w14:paraId="4881488C">
      <w:pPr>
        <w:widowControl w:val="0"/>
        <w:spacing w:before="120" w:after="120" w:line="264" w:lineRule="auto"/>
        <w:ind w:firstLine="720"/>
        <w:jc w:val="both"/>
        <w:rPr>
          <w:rFonts w:eastAsia="Calibri"/>
          <w:sz w:val="28"/>
          <w:szCs w:val="28"/>
        </w:rPr>
      </w:pPr>
      <w:r>
        <w:rPr>
          <w:rFonts w:eastAsia="Calibri"/>
          <w:sz w:val="28"/>
          <w:szCs w:val="28"/>
        </w:rPr>
        <w:t>- Mã số thuế (nếu có);</w:t>
      </w:r>
    </w:p>
    <w:p w14:paraId="3D3D8E79">
      <w:pPr>
        <w:widowControl w:val="0"/>
        <w:spacing w:before="120" w:after="120" w:line="264" w:lineRule="auto"/>
        <w:ind w:firstLine="720"/>
        <w:jc w:val="both"/>
        <w:rPr>
          <w:rFonts w:eastAsia="Calibri"/>
          <w:sz w:val="28"/>
          <w:szCs w:val="28"/>
        </w:rPr>
      </w:pPr>
      <w:r>
        <w:rPr>
          <w:rFonts w:eastAsia="Calibri"/>
          <w:sz w:val="28"/>
          <w:szCs w:val="28"/>
        </w:rPr>
        <w:t>- Giá dự thầu;</w:t>
      </w:r>
    </w:p>
    <w:p w14:paraId="6D218E4F">
      <w:pPr>
        <w:widowControl w:val="0"/>
        <w:spacing w:before="120" w:after="120" w:line="264" w:lineRule="auto"/>
        <w:ind w:firstLine="720"/>
        <w:jc w:val="both"/>
        <w:rPr>
          <w:rFonts w:eastAsia="Calibri"/>
          <w:sz w:val="28"/>
          <w:szCs w:val="28"/>
        </w:rPr>
      </w:pPr>
      <w:r>
        <w:rPr>
          <w:rFonts w:eastAsia="Calibri"/>
          <w:sz w:val="28"/>
          <w:szCs w:val="28"/>
        </w:rPr>
        <w:t>- Giá trúng thầu;</w:t>
      </w:r>
    </w:p>
    <w:p w14:paraId="7C3D1872">
      <w:pPr>
        <w:widowControl w:val="0"/>
        <w:spacing w:before="120" w:after="120" w:line="264" w:lineRule="auto"/>
        <w:ind w:firstLine="720"/>
        <w:jc w:val="both"/>
        <w:rPr>
          <w:rFonts w:eastAsia="Calibri"/>
          <w:sz w:val="28"/>
          <w:szCs w:val="28"/>
        </w:rPr>
      </w:pPr>
      <w:r>
        <w:rPr>
          <w:rFonts w:eastAsia="Calibri"/>
          <w:sz w:val="28"/>
          <w:szCs w:val="28"/>
        </w:rPr>
        <w:t>- Thời gian thực hiện gói thầu;</w:t>
      </w:r>
    </w:p>
    <w:p w14:paraId="2BC6F2CC">
      <w:pPr>
        <w:widowControl w:val="0"/>
        <w:spacing w:before="120" w:after="120" w:line="264" w:lineRule="auto"/>
        <w:ind w:firstLine="720"/>
        <w:jc w:val="both"/>
        <w:rPr>
          <w:rFonts w:eastAsia="Calibri"/>
          <w:sz w:val="28"/>
          <w:szCs w:val="28"/>
        </w:rPr>
      </w:pPr>
      <w:r>
        <w:rPr>
          <w:rFonts w:eastAsia="Calibri"/>
          <w:sz w:val="28"/>
          <w:szCs w:val="28"/>
        </w:rPr>
        <w:t>- Thời gian thực hiện hợp đồng.</w:t>
      </w:r>
    </w:p>
    <w:p w14:paraId="395F05F7">
      <w:pPr>
        <w:widowControl w:val="0"/>
        <w:spacing w:before="120" w:after="120" w:line="264" w:lineRule="auto"/>
        <w:ind w:firstLine="720"/>
        <w:jc w:val="both"/>
        <w:rPr>
          <w:rFonts w:eastAsia="Calibri"/>
          <w:sz w:val="28"/>
          <w:szCs w:val="28"/>
        </w:rPr>
      </w:pPr>
      <w:r>
        <w:rPr>
          <w:rFonts w:eastAsia="Calibri"/>
          <w:sz w:val="28"/>
          <w:szCs w:val="28"/>
        </w:rPr>
        <w:t>- Tên, phạm vi công việc, tỷ lệ sử dụng nhà thầu phụ, nhà thầu phụ đặc biệt (nếu có).</w:t>
      </w:r>
    </w:p>
    <w:p w14:paraId="60EA58D7">
      <w:pPr>
        <w:widowControl w:val="0"/>
        <w:spacing w:before="120" w:after="120" w:line="264" w:lineRule="auto"/>
        <w:ind w:firstLine="720"/>
        <w:jc w:val="both"/>
        <w:rPr>
          <w:rFonts w:eastAsia="Calibri"/>
          <w:sz w:val="28"/>
          <w:szCs w:val="28"/>
        </w:rPr>
      </w:pPr>
      <w:r>
        <w:rPr>
          <w:rFonts w:eastAsia="Calibri"/>
          <w:sz w:val="28"/>
          <w:szCs w:val="28"/>
        </w:rPr>
        <w:t>c) Kế hoạch hoàn thiện, ký kết hợp đồng với nhà thầu được lựa chọn.”</w:t>
      </w:r>
    </w:p>
    <w:p w14:paraId="6AC9F2BB">
      <w:pPr>
        <w:widowControl w:val="0"/>
        <w:spacing w:before="120" w:after="120" w:line="264" w:lineRule="auto"/>
        <w:ind w:firstLine="720"/>
        <w:jc w:val="both"/>
        <w:rPr>
          <w:rFonts w:eastAsia="Calibri"/>
          <w:sz w:val="28"/>
          <w:szCs w:val="28"/>
        </w:rPr>
      </w:pPr>
      <w:r>
        <w:rPr>
          <w:rFonts w:eastAsia="Calibri"/>
          <w:sz w:val="28"/>
          <w:szCs w:val="28"/>
        </w:rPr>
        <w:t>b)</w:t>
      </w:r>
      <w:r>
        <w:rPr>
          <w:rFonts w:eastAsia="Calibri"/>
          <w:sz w:val="28"/>
          <w:szCs w:val="28"/>
          <w:vertAlign w:val="superscript"/>
        </w:rPr>
        <w:footnoteReference w:id="6"/>
      </w:r>
      <w:r>
        <w:rPr>
          <w:rFonts w:eastAsia="Calibri"/>
          <w:sz w:val="28"/>
          <w:szCs w:val="28"/>
        </w:rPr>
        <w:t xml:space="preserve"> Xóa bỏ khoản 2 nội dung này. </w:t>
      </w:r>
    </w:p>
    <w:p w14:paraId="06A55562">
      <w:pPr>
        <w:widowControl w:val="0"/>
        <w:spacing w:before="120" w:after="120" w:line="264" w:lineRule="auto"/>
        <w:ind w:firstLine="720"/>
        <w:jc w:val="both"/>
        <w:rPr>
          <w:rFonts w:eastAsia="Calibri"/>
          <w:sz w:val="28"/>
          <w:szCs w:val="28"/>
        </w:rPr>
      </w:pPr>
      <w:r>
        <w:rPr>
          <w:rFonts w:eastAsia="Calibri"/>
          <w:sz w:val="28"/>
          <w:szCs w:val="28"/>
        </w:rPr>
        <w:t>8. Sửa</w:t>
      </w:r>
      <w:r>
        <w:rPr>
          <w:rFonts w:eastAsia="Calibri"/>
          <w:sz w:val="28"/>
          <w:szCs w:val="28"/>
          <w:lang w:val="vi-VN"/>
        </w:rPr>
        <w:t xml:space="preserve"> đổi</w:t>
      </w:r>
      <w:r>
        <w:rPr>
          <w:rFonts w:eastAsia="Calibri"/>
          <w:sz w:val="28"/>
          <w:szCs w:val="28"/>
        </w:rPr>
        <w:t xml:space="preserve"> nội dung đối với Chương II như sau</w:t>
      </w:r>
      <w:r>
        <w:rPr>
          <w:rFonts w:eastAsia="Calibri"/>
          <w:sz w:val="28"/>
          <w:szCs w:val="28"/>
          <w:vertAlign w:val="superscript"/>
        </w:rPr>
        <w:footnoteReference w:id="7"/>
      </w:r>
      <w:r>
        <w:rPr>
          <w:rFonts w:eastAsia="Calibri"/>
          <w:sz w:val="28"/>
          <w:szCs w:val="28"/>
        </w:rPr>
        <w:t>:</w:t>
      </w:r>
    </w:p>
    <w:p w14:paraId="4CA84480">
      <w:pPr>
        <w:widowControl w:val="0"/>
        <w:spacing w:before="120" w:after="120" w:line="264" w:lineRule="auto"/>
        <w:ind w:firstLine="720"/>
        <w:jc w:val="both"/>
        <w:rPr>
          <w:rFonts w:eastAsia="Calibri"/>
          <w:sz w:val="28"/>
          <w:szCs w:val="28"/>
        </w:rPr>
      </w:pPr>
      <w:r>
        <w:rPr>
          <w:rFonts w:eastAsia="Calibri"/>
          <w:sz w:val="28"/>
          <w:szCs w:val="28"/>
        </w:rPr>
        <w:t>a) Bổ sung nội dung về “Kiểm tra HSĐX” vào trước khoản 1 Mục 1:</w:t>
      </w:r>
    </w:p>
    <w:p w14:paraId="4044C1A5">
      <w:pPr>
        <w:widowControl w:val="0"/>
        <w:spacing w:before="120" w:after="120" w:line="264" w:lineRule="auto"/>
        <w:ind w:firstLine="720"/>
        <w:jc w:val="both"/>
        <w:rPr>
          <w:rFonts w:eastAsia="Calibri"/>
          <w:sz w:val="28"/>
          <w:szCs w:val="28"/>
        </w:rPr>
      </w:pPr>
      <w:r>
        <w:rPr>
          <w:rFonts w:eastAsia="Calibri"/>
          <w:sz w:val="28"/>
          <w:szCs w:val="28"/>
        </w:rPr>
        <w:t>“Kiểm tra HSĐX:</w:t>
      </w:r>
    </w:p>
    <w:p w14:paraId="38463381">
      <w:pPr>
        <w:widowControl w:val="0"/>
        <w:spacing w:before="120" w:after="120" w:line="264" w:lineRule="auto"/>
        <w:ind w:firstLine="720"/>
        <w:rPr>
          <w:rFonts w:eastAsia="Calibri"/>
          <w:sz w:val="28"/>
          <w:szCs w:val="28"/>
        </w:rPr>
      </w:pPr>
      <w:r>
        <w:rPr>
          <w:rFonts w:eastAsia="Calibri"/>
          <w:sz w:val="28"/>
          <w:szCs w:val="28"/>
        </w:rPr>
        <w:t>a) Kiểm tra số lượng bản gốc, bản chụp HSĐX;</w:t>
      </w:r>
    </w:p>
    <w:p w14:paraId="69404C95">
      <w:pPr>
        <w:widowControl w:val="0"/>
        <w:spacing w:before="120" w:after="120" w:line="264" w:lineRule="auto"/>
        <w:ind w:firstLine="720"/>
        <w:jc w:val="both"/>
        <w:rPr>
          <w:rFonts w:eastAsia="Calibri"/>
          <w:sz w:val="28"/>
          <w:szCs w:val="28"/>
        </w:rPr>
      </w:pPr>
      <w:r>
        <w:rPr>
          <w:rFonts w:eastAsia="Calibri"/>
          <w:sz w:val="28"/>
          <w:szCs w:val="28"/>
        </w:rPr>
        <w:t>b) Kiểm tra các thành phần của HSĐX theo quy định tại Mục 6 Chương I;</w:t>
      </w:r>
    </w:p>
    <w:p w14:paraId="59D7BBA5">
      <w:pPr>
        <w:widowControl w:val="0"/>
        <w:spacing w:before="120" w:after="120" w:line="264" w:lineRule="auto"/>
        <w:ind w:firstLine="720"/>
        <w:jc w:val="both"/>
        <w:rPr>
          <w:rFonts w:eastAsia="Calibri"/>
          <w:sz w:val="28"/>
          <w:szCs w:val="28"/>
        </w:rPr>
      </w:pPr>
      <w:r>
        <w:rPr>
          <w:rFonts w:eastAsia="Calibri"/>
          <w:sz w:val="28"/>
          <w:szCs w:val="28"/>
        </w:rPr>
        <w:t>c) Kiểm tra sự thống nhất nội dung giữa bản gốc và bản chụp để phục vụ quá trình đánh giá chi tiết HSĐX.”.</w:t>
      </w:r>
    </w:p>
    <w:p w14:paraId="20CE782F">
      <w:pPr>
        <w:widowControl w:val="0"/>
        <w:spacing w:before="120" w:after="120" w:line="264" w:lineRule="auto"/>
        <w:ind w:firstLine="720"/>
        <w:jc w:val="both"/>
        <w:rPr>
          <w:rFonts w:eastAsia="Calibri"/>
          <w:sz w:val="28"/>
          <w:szCs w:val="28"/>
        </w:rPr>
      </w:pPr>
      <w:r>
        <w:rPr>
          <w:rFonts w:eastAsia="Calibri"/>
          <w:sz w:val="28"/>
          <w:szCs w:val="28"/>
        </w:rPr>
        <w:t>- Bổ sung điểm “e) Có bản gốc HSĐX” vào sau điểm đ khoản 1 Mục 1.</w:t>
      </w:r>
    </w:p>
    <w:p w14:paraId="1C00309A">
      <w:pPr>
        <w:widowControl w:val="0"/>
        <w:spacing w:before="120" w:after="120" w:line="264" w:lineRule="auto"/>
        <w:ind w:firstLine="720"/>
        <w:jc w:val="both"/>
        <w:rPr>
          <w:rFonts w:eastAsia="Calibri"/>
          <w:sz w:val="28"/>
          <w:szCs w:val="28"/>
        </w:rPr>
      </w:pPr>
      <w:r>
        <w:rPr>
          <w:rFonts w:eastAsia="Calibri"/>
          <w:sz w:val="28"/>
          <w:szCs w:val="28"/>
        </w:rPr>
        <w:t>9. Sửa đổi, bổ sung đối với Chương III</w:t>
      </w:r>
      <w:r>
        <w:rPr>
          <w:rFonts w:eastAsia="Calibri"/>
          <w:sz w:val="28"/>
          <w:szCs w:val="28"/>
          <w:vertAlign w:val="superscript"/>
        </w:rPr>
        <w:footnoteReference w:id="8"/>
      </w:r>
    </w:p>
    <w:p w14:paraId="56CE551D">
      <w:pPr>
        <w:widowControl w:val="0"/>
        <w:spacing w:before="120" w:after="120" w:line="264" w:lineRule="auto"/>
        <w:ind w:firstLine="720"/>
        <w:jc w:val="both"/>
        <w:rPr>
          <w:rFonts w:eastAsia="Calibri"/>
          <w:sz w:val="28"/>
          <w:szCs w:val="28"/>
        </w:rPr>
      </w:pPr>
      <w:r>
        <w:rPr>
          <w:rFonts w:eastAsia="Calibri"/>
          <w:sz w:val="28"/>
          <w:szCs w:val="28"/>
        </w:rPr>
        <w:t>a) Bổ sung nội dung ủy quyền ký thỏa thuận liên danh vào mẫu Giấy ủy quyền.</w:t>
      </w:r>
    </w:p>
    <w:p w14:paraId="6E732354">
      <w:pPr>
        <w:widowControl w:val="0"/>
        <w:spacing w:before="120" w:after="120" w:line="264" w:lineRule="auto"/>
        <w:ind w:firstLine="720"/>
        <w:jc w:val="both"/>
        <w:rPr>
          <w:rFonts w:eastAsia="Calibri"/>
          <w:b/>
          <w:bCs/>
          <w:sz w:val="28"/>
          <w:szCs w:val="28"/>
          <w:lang w:val="de-DE"/>
        </w:rPr>
      </w:pPr>
      <w:r>
        <w:rPr>
          <w:rFonts w:eastAsia="Calibri"/>
          <w:sz w:val="28"/>
          <w:szCs w:val="28"/>
        </w:rPr>
        <w:t>b) Thay thế Mẫu số 03. Thỏa thuận liên danh thành mẫu sau:</w:t>
      </w:r>
    </w:p>
    <w:p w14:paraId="585019D6">
      <w:pPr>
        <w:keepNext/>
        <w:spacing w:before="60" w:after="60" w:line="259" w:lineRule="auto"/>
        <w:jc w:val="right"/>
        <w:outlineLvl w:val="2"/>
        <w:rPr>
          <w:rFonts w:eastAsia="Calibri"/>
          <w:b/>
          <w:bCs/>
          <w:sz w:val="28"/>
          <w:szCs w:val="22"/>
          <w:lang w:val="de-DE"/>
        </w:rPr>
      </w:pPr>
      <w:r>
        <w:rPr>
          <w:rFonts w:eastAsia="Calibri"/>
          <w:b/>
          <w:bCs/>
          <w:sz w:val="28"/>
          <w:szCs w:val="22"/>
          <w:lang w:val="vi-VN"/>
        </w:rPr>
        <w:t>“</w:t>
      </w:r>
      <w:r>
        <w:rPr>
          <w:rFonts w:eastAsia="Calibri"/>
          <w:b/>
          <w:bCs/>
          <w:sz w:val="28"/>
          <w:szCs w:val="22"/>
          <w:lang w:val="de-DE"/>
        </w:rPr>
        <w:t>Mẫu số 03</w:t>
      </w:r>
    </w:p>
    <w:p w14:paraId="0D751F7A">
      <w:pPr>
        <w:keepNext/>
        <w:spacing w:after="120" w:line="259" w:lineRule="auto"/>
        <w:jc w:val="center"/>
        <w:rPr>
          <w:rFonts w:eastAsia="Calibri"/>
          <w:sz w:val="28"/>
          <w:szCs w:val="22"/>
          <w:vertAlign w:val="superscript"/>
          <w:lang w:val="it-IT"/>
        </w:rPr>
      </w:pPr>
      <w:r>
        <w:rPr>
          <w:rFonts w:eastAsia="Calibri"/>
          <w:b/>
          <w:bCs/>
          <w:sz w:val="28"/>
          <w:szCs w:val="22"/>
          <w:lang w:val="it-IT"/>
        </w:rPr>
        <w:t>THỎA THUẬN LIÊN DANH</w:t>
      </w:r>
      <w:r>
        <w:rPr>
          <w:rFonts w:eastAsia="Calibri"/>
          <w:b/>
          <w:bCs/>
          <w:sz w:val="28"/>
          <w:szCs w:val="22"/>
          <w:vertAlign w:val="superscript"/>
          <w:lang w:val="it-IT"/>
        </w:rPr>
        <w:t>(1)</w:t>
      </w:r>
      <w:r>
        <w:rPr>
          <w:rFonts w:eastAsia="Calibri"/>
          <w:b/>
          <w:bCs/>
          <w:sz w:val="28"/>
          <w:szCs w:val="22"/>
          <w:lang w:val="it-IT"/>
        </w:rPr>
        <w:t xml:space="preserve"> </w:t>
      </w:r>
    </w:p>
    <w:p w14:paraId="215FC14A">
      <w:pPr>
        <w:spacing w:after="160" w:line="259" w:lineRule="auto"/>
        <w:ind w:firstLine="720"/>
        <w:jc w:val="right"/>
        <w:rPr>
          <w:rFonts w:eastAsia="Calibri"/>
          <w:sz w:val="28"/>
          <w:szCs w:val="22"/>
          <w:lang w:val="de-DE"/>
        </w:rPr>
      </w:pPr>
      <w:r>
        <w:rPr>
          <w:rFonts w:eastAsia="Calibri"/>
          <w:sz w:val="12"/>
          <w:szCs w:val="12"/>
          <w:u w:val="single"/>
          <w:lang w:val="it-IT"/>
        </w:rPr>
        <w:tab/>
      </w:r>
      <w:r>
        <w:rPr>
          <w:rFonts w:eastAsia="Calibri"/>
          <w:sz w:val="12"/>
          <w:szCs w:val="12"/>
          <w:u w:val="single"/>
          <w:lang w:val="it-IT"/>
        </w:rPr>
        <w:t xml:space="preserve"> </w:t>
      </w:r>
      <w:r>
        <w:rPr>
          <w:rFonts w:eastAsia="Calibri"/>
          <w:sz w:val="28"/>
          <w:szCs w:val="22"/>
          <w:lang w:val="de-DE"/>
        </w:rPr>
        <w:t xml:space="preserve">, ngày </w:t>
      </w:r>
      <w:r>
        <w:rPr>
          <w:rFonts w:eastAsia="Calibri"/>
          <w:sz w:val="12"/>
          <w:szCs w:val="12"/>
          <w:u w:val="single"/>
          <w:lang w:val="de-DE"/>
        </w:rPr>
        <w:tab/>
      </w:r>
      <w:r>
        <w:rPr>
          <w:rFonts w:eastAsia="Calibri"/>
          <w:sz w:val="28"/>
          <w:szCs w:val="22"/>
          <w:lang w:val="de-DE"/>
        </w:rPr>
        <w:t xml:space="preserve"> tháng </w:t>
      </w:r>
      <w:r>
        <w:rPr>
          <w:rFonts w:eastAsia="Calibri"/>
          <w:sz w:val="12"/>
          <w:szCs w:val="12"/>
          <w:u w:val="single"/>
          <w:lang w:val="de-DE"/>
        </w:rPr>
        <w:tab/>
      </w:r>
      <w:r>
        <w:rPr>
          <w:rFonts w:eastAsia="Calibri"/>
          <w:sz w:val="28"/>
          <w:szCs w:val="22"/>
          <w:lang w:val="de-DE"/>
        </w:rPr>
        <w:t xml:space="preserve"> năm </w:t>
      </w:r>
      <w:r>
        <w:rPr>
          <w:rFonts w:eastAsia="Calibri"/>
          <w:sz w:val="12"/>
          <w:szCs w:val="12"/>
          <w:u w:val="single"/>
          <w:lang w:val="de-DE"/>
        </w:rPr>
        <w:tab/>
      </w:r>
      <w:r>
        <w:rPr>
          <w:rFonts w:eastAsia="Calibri"/>
          <w:sz w:val="12"/>
          <w:szCs w:val="12"/>
          <w:u w:val="single"/>
          <w:lang w:val="de-DE"/>
        </w:rPr>
        <w:tab/>
      </w:r>
    </w:p>
    <w:p w14:paraId="7AC7EB1A">
      <w:pPr>
        <w:spacing w:after="160" w:line="259" w:lineRule="auto"/>
        <w:ind w:firstLine="720"/>
        <w:jc w:val="both"/>
        <w:rPr>
          <w:rFonts w:eastAsia="Calibri"/>
          <w:sz w:val="28"/>
          <w:szCs w:val="22"/>
          <w:lang w:val="de-DE"/>
        </w:rPr>
      </w:pPr>
    </w:p>
    <w:p w14:paraId="7F98B674">
      <w:pPr>
        <w:widowControl w:val="0"/>
        <w:spacing w:before="120" w:after="120" w:line="259" w:lineRule="auto"/>
        <w:ind w:firstLine="720"/>
        <w:jc w:val="both"/>
        <w:rPr>
          <w:rFonts w:eastAsia="Calibri"/>
          <w:i/>
          <w:iCs/>
          <w:sz w:val="28"/>
          <w:szCs w:val="22"/>
          <w:lang w:val="it-IT"/>
        </w:rPr>
      </w:pPr>
      <w:r>
        <w:rPr>
          <w:rFonts w:eastAsia="Calibri"/>
          <w:sz w:val="28"/>
          <w:szCs w:val="22"/>
          <w:lang w:val="it-IT"/>
        </w:rPr>
        <w:t xml:space="preserve">Gói thầu: ___ </w:t>
      </w:r>
      <w:r>
        <w:rPr>
          <w:rFonts w:eastAsia="Calibri"/>
          <w:i/>
          <w:iCs/>
          <w:sz w:val="28"/>
          <w:szCs w:val="22"/>
          <w:lang w:val="it-IT"/>
        </w:rPr>
        <w:t>[Ghi tên gói thầu]</w:t>
      </w:r>
    </w:p>
    <w:p w14:paraId="6A9C6718">
      <w:pPr>
        <w:widowControl w:val="0"/>
        <w:spacing w:before="120" w:after="120" w:line="259" w:lineRule="auto"/>
        <w:ind w:firstLine="720"/>
        <w:jc w:val="both"/>
        <w:rPr>
          <w:rFonts w:eastAsia="Calibri"/>
          <w:sz w:val="28"/>
          <w:szCs w:val="22"/>
          <w:lang w:val="it-IT"/>
        </w:rPr>
      </w:pPr>
      <w:r>
        <w:rPr>
          <w:rFonts w:eastAsia="Calibri"/>
          <w:sz w:val="28"/>
          <w:szCs w:val="22"/>
          <w:lang w:val="it-IT"/>
        </w:rPr>
        <w:t xml:space="preserve">Thuộc: ___ </w:t>
      </w:r>
      <w:r>
        <w:rPr>
          <w:rFonts w:eastAsia="Calibri"/>
          <w:i/>
          <w:iCs/>
          <w:sz w:val="28"/>
          <w:szCs w:val="22"/>
          <w:lang w:val="it-IT"/>
        </w:rPr>
        <w:t>[</w:t>
      </w:r>
      <w:r>
        <w:rPr>
          <w:rFonts w:eastAsia="Calibri"/>
          <w:i/>
          <w:iCs/>
          <w:sz w:val="28"/>
          <w:szCs w:val="22"/>
          <w:lang w:val="de-DE"/>
        </w:rPr>
        <w:t>Ghi tên dự án/dự toán mua sắm</w:t>
      </w:r>
      <w:r>
        <w:rPr>
          <w:rFonts w:eastAsia="Calibri"/>
          <w:i/>
          <w:iCs/>
          <w:sz w:val="28"/>
          <w:szCs w:val="22"/>
          <w:lang w:val="it-IT"/>
        </w:rPr>
        <w:t>]</w:t>
      </w:r>
    </w:p>
    <w:p w14:paraId="43FAFCC5">
      <w:pPr>
        <w:widowControl w:val="0"/>
        <w:spacing w:before="120" w:after="120" w:line="259" w:lineRule="auto"/>
        <w:ind w:firstLine="720"/>
        <w:jc w:val="both"/>
        <w:rPr>
          <w:rFonts w:eastAsia="Calibri"/>
          <w:bCs/>
          <w:i/>
          <w:iCs/>
          <w:sz w:val="28"/>
          <w:szCs w:val="22"/>
          <w:lang w:val="it-IT"/>
        </w:rPr>
      </w:pPr>
      <w:r>
        <w:rPr>
          <w:rFonts w:eastAsia="Calibri"/>
          <w:bCs/>
          <w:sz w:val="28"/>
          <w:szCs w:val="22"/>
          <w:lang w:val="it-IT"/>
        </w:rPr>
        <w:t>- Căn cứ ___</w:t>
      </w:r>
      <w:r>
        <w:rPr>
          <w:rFonts w:eastAsia="Calibri"/>
          <w:bCs/>
          <w:i/>
          <w:iCs/>
          <w:sz w:val="28"/>
          <w:szCs w:val="22"/>
          <w:lang w:val="it-IT"/>
        </w:rPr>
        <w:t xml:space="preserve"> [Luật Đấu thầu]</w:t>
      </w:r>
      <w:r>
        <w:rPr>
          <w:rFonts w:eastAsia="Calibri"/>
          <w:bCs/>
          <w:i/>
          <w:iCs/>
          <w:sz w:val="28"/>
          <w:szCs w:val="22"/>
          <w:vertAlign w:val="superscript"/>
          <w:lang w:val="it-IT"/>
        </w:rPr>
        <w:t>(2)</w:t>
      </w:r>
      <w:r>
        <w:rPr>
          <w:rFonts w:eastAsia="Calibri"/>
          <w:bCs/>
          <w:i/>
          <w:iCs/>
          <w:sz w:val="28"/>
          <w:szCs w:val="22"/>
          <w:lang w:val="it-IT"/>
        </w:rPr>
        <w:t>;</w:t>
      </w:r>
    </w:p>
    <w:p w14:paraId="3F93FA1A">
      <w:pPr>
        <w:widowControl w:val="0"/>
        <w:spacing w:before="120" w:after="120" w:line="259" w:lineRule="auto"/>
        <w:ind w:firstLine="720"/>
        <w:jc w:val="both"/>
        <w:rPr>
          <w:rFonts w:eastAsia="Calibri"/>
          <w:sz w:val="28"/>
          <w:szCs w:val="22"/>
          <w:u w:val="single"/>
          <w:lang w:val="it-IT"/>
        </w:rPr>
      </w:pPr>
      <w:r>
        <w:rPr>
          <w:rFonts w:eastAsia="Calibri"/>
          <w:bCs/>
          <w:sz w:val="28"/>
          <w:szCs w:val="22"/>
          <w:lang w:val="it-IT"/>
        </w:rPr>
        <w:t xml:space="preserve">- Căn cứ </w:t>
      </w:r>
      <w:r>
        <w:rPr>
          <w:rFonts w:eastAsia="Calibri"/>
          <w:sz w:val="28"/>
          <w:szCs w:val="22"/>
          <w:lang w:val="it-IT"/>
        </w:rPr>
        <w:t>___</w:t>
      </w:r>
      <w:r>
        <w:rPr>
          <w:rFonts w:eastAsia="Calibri"/>
          <w:bCs/>
          <w:i/>
          <w:iCs/>
          <w:sz w:val="28"/>
          <w:szCs w:val="22"/>
          <w:lang w:val="it-IT"/>
        </w:rPr>
        <w:t xml:space="preserve"> </w:t>
      </w:r>
      <w:r>
        <w:rPr>
          <w:rFonts w:eastAsia="Calibri"/>
          <w:bCs/>
          <w:sz w:val="28"/>
          <w:szCs w:val="22"/>
          <w:vertAlign w:val="superscript"/>
          <w:lang w:val="it-IT"/>
        </w:rPr>
        <w:t>(</w:t>
      </w:r>
      <w:r>
        <w:rPr>
          <w:rFonts w:eastAsia="Calibri"/>
          <w:bCs/>
          <w:i/>
          <w:iCs/>
          <w:sz w:val="28"/>
          <w:szCs w:val="22"/>
          <w:vertAlign w:val="superscript"/>
          <w:lang w:val="it-IT"/>
        </w:rPr>
        <w:t>2)</w:t>
      </w:r>
      <w:r>
        <w:rPr>
          <w:rFonts w:eastAsia="Calibri"/>
          <w:bCs/>
          <w:i/>
          <w:iCs/>
          <w:sz w:val="28"/>
          <w:szCs w:val="22"/>
          <w:lang w:val="it-IT"/>
        </w:rPr>
        <w:t>;</w:t>
      </w:r>
    </w:p>
    <w:p w14:paraId="1A0E2E77">
      <w:pPr>
        <w:widowControl w:val="0"/>
        <w:spacing w:before="120" w:after="120" w:line="259" w:lineRule="auto"/>
        <w:ind w:firstLine="720"/>
        <w:jc w:val="both"/>
        <w:rPr>
          <w:rFonts w:eastAsia="Calibri"/>
          <w:sz w:val="28"/>
          <w:szCs w:val="22"/>
          <w:u w:val="single"/>
          <w:lang w:val="it-IT"/>
        </w:rPr>
      </w:pPr>
      <w:r>
        <w:rPr>
          <w:rFonts w:eastAsia="Calibri"/>
          <w:bCs/>
          <w:sz w:val="28"/>
          <w:szCs w:val="22"/>
          <w:lang w:val="it-IT"/>
        </w:rPr>
        <w:t>- Căn cứ</w:t>
      </w:r>
      <w:r>
        <w:rPr>
          <w:rFonts w:eastAsia="Calibri"/>
          <w:bCs/>
          <w:i/>
          <w:iCs/>
          <w:sz w:val="28"/>
          <w:szCs w:val="22"/>
          <w:lang w:val="it-IT"/>
        </w:rPr>
        <w:t xml:space="preserve"> </w:t>
      </w:r>
      <w:r>
        <w:rPr>
          <w:rFonts w:eastAsia="Calibri"/>
          <w:bCs/>
          <w:sz w:val="28"/>
          <w:szCs w:val="22"/>
          <w:lang w:val="it-IT"/>
        </w:rPr>
        <w:t xml:space="preserve">hồ sơ yêu cầu gói thầu _______ </w:t>
      </w:r>
      <w:r>
        <w:rPr>
          <w:rFonts w:eastAsia="Calibri"/>
          <w:bCs/>
          <w:i/>
          <w:iCs/>
          <w:sz w:val="28"/>
          <w:szCs w:val="22"/>
          <w:lang w:val="it-IT"/>
        </w:rPr>
        <w:t>[Ghi tên gói thầu]</w:t>
      </w:r>
      <w:r>
        <w:rPr>
          <w:rFonts w:eastAsia="Calibri"/>
          <w:bCs/>
          <w:sz w:val="28"/>
          <w:szCs w:val="22"/>
          <w:lang w:val="it-IT"/>
        </w:rPr>
        <w:t xml:space="preserve"> ngày ___ tháng ____ năm </w:t>
      </w:r>
      <w:r>
        <w:rPr>
          <w:rFonts w:eastAsia="Calibri"/>
          <w:sz w:val="28"/>
          <w:szCs w:val="22"/>
          <w:lang w:val="it-IT"/>
        </w:rPr>
        <w:t>____</w:t>
      </w:r>
      <w:r>
        <w:rPr>
          <w:rFonts w:eastAsia="Calibri"/>
          <w:i/>
          <w:iCs/>
          <w:sz w:val="28"/>
          <w:szCs w:val="22"/>
          <w:lang w:val="it-IT"/>
        </w:rPr>
        <w:t>[Ngày được ghi trên HSYC]</w:t>
      </w:r>
      <w:r>
        <w:rPr>
          <w:rFonts w:eastAsia="Calibri"/>
          <w:sz w:val="28"/>
          <w:szCs w:val="22"/>
          <w:lang w:val="it-IT"/>
        </w:rPr>
        <w:t>;</w:t>
      </w:r>
    </w:p>
    <w:p w14:paraId="38A29407">
      <w:pPr>
        <w:widowControl w:val="0"/>
        <w:spacing w:before="120" w:after="120" w:line="259" w:lineRule="auto"/>
        <w:ind w:firstLine="720"/>
        <w:jc w:val="both"/>
        <w:rPr>
          <w:rFonts w:eastAsia="Calibri"/>
          <w:sz w:val="18"/>
          <w:szCs w:val="22"/>
          <w:lang w:val="it-IT"/>
        </w:rPr>
      </w:pPr>
    </w:p>
    <w:p w14:paraId="777BA45B">
      <w:pPr>
        <w:widowControl w:val="0"/>
        <w:spacing w:before="120" w:after="120" w:line="259" w:lineRule="auto"/>
        <w:ind w:firstLine="720"/>
        <w:jc w:val="both"/>
        <w:rPr>
          <w:rFonts w:eastAsia="Calibri"/>
          <w:sz w:val="28"/>
          <w:szCs w:val="22"/>
          <w:lang w:val="it-IT"/>
        </w:rPr>
      </w:pPr>
      <w:r>
        <w:rPr>
          <w:rFonts w:eastAsia="Calibri"/>
          <w:bCs/>
          <w:sz w:val="28"/>
          <w:szCs w:val="22"/>
          <w:lang w:val="it-IT"/>
        </w:rPr>
        <w:t>Chúng tôi, đại diện cho các bên ký thỏa thuận liên danh, gồm có:</w:t>
      </w:r>
    </w:p>
    <w:p w14:paraId="5A6BB068">
      <w:pPr>
        <w:widowControl w:val="0"/>
        <w:spacing w:before="120" w:after="120" w:line="259" w:lineRule="auto"/>
        <w:ind w:firstLine="720"/>
        <w:jc w:val="both"/>
        <w:rPr>
          <w:rFonts w:eastAsia="Calibri"/>
          <w:sz w:val="18"/>
          <w:szCs w:val="22"/>
          <w:lang w:val="it-IT"/>
        </w:rPr>
      </w:pPr>
    </w:p>
    <w:p w14:paraId="0A47D668">
      <w:pPr>
        <w:widowControl w:val="0"/>
        <w:spacing w:before="120" w:after="120" w:line="259" w:lineRule="auto"/>
        <w:ind w:firstLine="720"/>
        <w:jc w:val="both"/>
        <w:rPr>
          <w:rFonts w:eastAsia="Calibri"/>
          <w:sz w:val="28"/>
          <w:szCs w:val="22"/>
          <w:lang w:val="sv-SE"/>
        </w:rPr>
      </w:pPr>
      <w:r>
        <w:rPr>
          <w:rFonts w:eastAsia="Calibri"/>
          <w:b/>
          <w:sz w:val="28"/>
          <w:szCs w:val="22"/>
          <w:lang w:val="sv-SE"/>
        </w:rPr>
        <w:t xml:space="preserve">Tên thành viên liên danh </w:t>
      </w:r>
      <w:r>
        <w:rPr>
          <w:rFonts w:eastAsia="Calibri"/>
          <w:bCs/>
          <w:sz w:val="28"/>
          <w:szCs w:val="22"/>
          <w:u w:val="single"/>
          <w:lang w:val="sv-SE"/>
        </w:rPr>
        <w:t xml:space="preserve">                  </w:t>
      </w:r>
      <w:r>
        <w:rPr>
          <w:rFonts w:eastAsia="Calibri"/>
          <w:bCs/>
          <w:sz w:val="28"/>
          <w:szCs w:val="22"/>
          <w:lang w:val="sv-SE"/>
        </w:rPr>
        <w:t xml:space="preserve">  </w:t>
      </w:r>
      <w:r>
        <w:rPr>
          <w:rFonts w:eastAsia="Calibri"/>
          <w:bCs/>
          <w:i/>
          <w:iCs/>
          <w:sz w:val="28"/>
          <w:szCs w:val="22"/>
          <w:lang w:val="sv-SE"/>
        </w:rPr>
        <w:t>[Ghi tên từng thành viên liên danh]</w:t>
      </w:r>
    </w:p>
    <w:p w14:paraId="58F301C3">
      <w:pPr>
        <w:widowControl w:val="0"/>
        <w:spacing w:before="120" w:after="120" w:line="259" w:lineRule="auto"/>
        <w:ind w:firstLine="720"/>
        <w:jc w:val="both"/>
        <w:rPr>
          <w:rFonts w:eastAsia="Calibri"/>
          <w:sz w:val="28"/>
          <w:szCs w:val="22"/>
          <w:lang w:val="sv-SE"/>
        </w:rPr>
      </w:pPr>
      <w:r>
        <w:rPr>
          <w:rFonts w:eastAsia="Calibri"/>
          <w:bCs/>
          <w:sz w:val="28"/>
          <w:szCs w:val="22"/>
          <w:lang w:val="sv-SE"/>
        </w:rPr>
        <w:t xml:space="preserve">Đại diện là ông/bà: </w:t>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p>
    <w:p w14:paraId="686888BC">
      <w:pPr>
        <w:widowControl w:val="0"/>
        <w:spacing w:before="120" w:after="120" w:line="259" w:lineRule="auto"/>
        <w:ind w:firstLine="720"/>
        <w:jc w:val="both"/>
        <w:rPr>
          <w:rFonts w:eastAsia="Calibri"/>
          <w:sz w:val="28"/>
          <w:szCs w:val="22"/>
          <w:lang w:val="sv-SE"/>
        </w:rPr>
      </w:pPr>
      <w:r>
        <w:rPr>
          <w:rFonts w:eastAsia="Calibri"/>
          <w:bCs/>
          <w:sz w:val="28"/>
          <w:szCs w:val="22"/>
          <w:lang w:val="sv-SE"/>
        </w:rPr>
        <w:t>Chức vụ:</w:t>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p>
    <w:p w14:paraId="3DCE3B19">
      <w:pPr>
        <w:widowControl w:val="0"/>
        <w:spacing w:before="120" w:after="120" w:line="259" w:lineRule="auto"/>
        <w:ind w:firstLine="720"/>
        <w:jc w:val="both"/>
        <w:rPr>
          <w:rFonts w:eastAsia="Calibri"/>
          <w:sz w:val="28"/>
          <w:szCs w:val="22"/>
          <w:u w:val="single"/>
          <w:lang w:val="sv-SE"/>
        </w:rPr>
      </w:pPr>
      <w:r>
        <w:rPr>
          <w:rFonts w:eastAsia="Calibri"/>
          <w:bCs/>
          <w:sz w:val="28"/>
          <w:szCs w:val="22"/>
          <w:lang w:val="sv-SE"/>
        </w:rPr>
        <w:t xml:space="preserve">Địa chỉ: </w:t>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 xml:space="preserve">          </w:t>
      </w:r>
    </w:p>
    <w:p w14:paraId="551B6F20">
      <w:pPr>
        <w:widowControl w:val="0"/>
        <w:spacing w:before="120" w:after="120" w:line="259" w:lineRule="auto"/>
        <w:ind w:firstLine="720"/>
        <w:jc w:val="both"/>
        <w:rPr>
          <w:rFonts w:eastAsia="Calibri"/>
          <w:sz w:val="28"/>
          <w:szCs w:val="22"/>
          <w:lang w:val="sv-SE"/>
        </w:rPr>
      </w:pPr>
      <w:r>
        <w:rPr>
          <w:rFonts w:eastAsia="Calibri"/>
          <w:bCs/>
          <w:sz w:val="28"/>
          <w:szCs w:val="22"/>
          <w:lang w:val="sv-SE"/>
        </w:rPr>
        <w:t xml:space="preserve">Điện thoại: </w:t>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p>
    <w:p w14:paraId="7DD0AEF0">
      <w:pPr>
        <w:widowControl w:val="0"/>
        <w:spacing w:before="120" w:after="120" w:line="259" w:lineRule="auto"/>
        <w:ind w:firstLine="720"/>
        <w:jc w:val="both"/>
        <w:rPr>
          <w:rFonts w:eastAsia="Calibri"/>
          <w:sz w:val="28"/>
          <w:szCs w:val="22"/>
          <w:lang w:val="fr-FR"/>
        </w:rPr>
      </w:pPr>
      <w:r>
        <w:rPr>
          <w:rFonts w:eastAsia="Calibri"/>
          <w:bCs/>
          <w:sz w:val="28"/>
          <w:szCs w:val="22"/>
          <w:lang w:val="fr-FR"/>
        </w:rPr>
        <w:t xml:space="preserve">E-mail: </w:t>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p>
    <w:p w14:paraId="42B84033">
      <w:pPr>
        <w:widowControl w:val="0"/>
        <w:spacing w:before="120" w:after="120" w:line="259" w:lineRule="auto"/>
        <w:ind w:firstLine="720"/>
        <w:jc w:val="both"/>
        <w:rPr>
          <w:rFonts w:eastAsia="Calibri"/>
          <w:sz w:val="28"/>
          <w:szCs w:val="22"/>
          <w:lang w:val="fr-FR"/>
        </w:rPr>
      </w:pPr>
      <w:r>
        <w:rPr>
          <w:rFonts w:eastAsia="Calibri"/>
          <w:bCs/>
          <w:sz w:val="28"/>
          <w:szCs w:val="22"/>
          <w:lang w:val="fr-FR"/>
        </w:rPr>
        <w:t xml:space="preserve">Tài khoản: </w:t>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r>
        <w:rPr>
          <w:rFonts w:eastAsia="Calibri"/>
          <w:sz w:val="28"/>
          <w:szCs w:val="22"/>
          <w:u w:val="single"/>
          <w:lang w:val="fr-FR"/>
        </w:rPr>
        <w:tab/>
      </w:r>
    </w:p>
    <w:p w14:paraId="5FA94288">
      <w:pPr>
        <w:widowControl w:val="0"/>
        <w:spacing w:before="120" w:after="120" w:line="259" w:lineRule="auto"/>
        <w:ind w:firstLine="720"/>
        <w:jc w:val="both"/>
        <w:rPr>
          <w:rFonts w:eastAsia="Calibri"/>
          <w:sz w:val="28"/>
          <w:szCs w:val="22"/>
          <w:lang w:val="sv-SE"/>
        </w:rPr>
      </w:pPr>
      <w:r>
        <w:rPr>
          <w:rFonts w:eastAsia="Calibri"/>
          <w:bCs/>
          <w:sz w:val="28"/>
          <w:szCs w:val="22"/>
          <w:lang w:val="sv-SE"/>
        </w:rPr>
        <w:t xml:space="preserve">Mã số thuế: </w:t>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r>
        <w:rPr>
          <w:rFonts w:eastAsia="Calibri"/>
          <w:sz w:val="28"/>
          <w:szCs w:val="22"/>
          <w:u w:val="single"/>
          <w:lang w:val="sv-SE"/>
        </w:rPr>
        <w:tab/>
      </w:r>
    </w:p>
    <w:p w14:paraId="76BBD9D4">
      <w:pPr>
        <w:widowControl w:val="0"/>
        <w:spacing w:before="120" w:after="120" w:line="259" w:lineRule="auto"/>
        <w:ind w:firstLine="720"/>
        <w:jc w:val="both"/>
        <w:rPr>
          <w:rFonts w:eastAsia="Calibri"/>
          <w:bCs/>
          <w:sz w:val="28"/>
          <w:szCs w:val="22"/>
          <w:lang w:val="sv-SE"/>
        </w:rPr>
      </w:pPr>
      <w:r>
        <w:rPr>
          <w:rFonts w:eastAsia="Calibri"/>
          <w:bCs/>
          <w:sz w:val="28"/>
          <w:szCs w:val="22"/>
          <w:lang w:val="sv-SE"/>
        </w:rPr>
        <w:t xml:space="preserve">Giấy ủy quyền số __ ngày __tháng __ năm __ </w:t>
      </w:r>
      <w:r>
        <w:rPr>
          <w:rFonts w:eastAsia="Calibri"/>
          <w:bCs/>
          <w:i/>
          <w:iCs/>
          <w:sz w:val="28"/>
          <w:szCs w:val="22"/>
          <w:lang w:val="sv-SE"/>
        </w:rPr>
        <w:t>(trường hợp được ủy quyền)</w:t>
      </w:r>
      <w:r>
        <w:rPr>
          <w:rFonts w:eastAsia="Calibri"/>
          <w:bCs/>
          <w:sz w:val="28"/>
          <w:szCs w:val="22"/>
          <w:lang w:val="sv-SE"/>
        </w:rPr>
        <w:t>.</w:t>
      </w:r>
    </w:p>
    <w:p w14:paraId="105AD9CB">
      <w:pPr>
        <w:widowControl w:val="0"/>
        <w:spacing w:before="120" w:after="120" w:line="259" w:lineRule="auto"/>
        <w:ind w:firstLine="720"/>
        <w:jc w:val="both"/>
        <w:rPr>
          <w:rFonts w:eastAsia="Calibri"/>
          <w:sz w:val="28"/>
          <w:szCs w:val="22"/>
          <w:lang w:val="sv-SE"/>
        </w:rPr>
      </w:pPr>
      <w:r>
        <w:rPr>
          <w:rFonts w:eastAsia="Calibri"/>
          <w:bCs/>
          <w:sz w:val="28"/>
          <w:szCs w:val="22"/>
          <w:lang w:val="sv-SE"/>
        </w:rPr>
        <w:t>Các bên (sau đây gọi là thành viên) thống nhất ký kết thỏa thuận liên danh với các nội dung sau:</w:t>
      </w:r>
    </w:p>
    <w:p w14:paraId="10616E6A">
      <w:pPr>
        <w:widowControl w:val="0"/>
        <w:spacing w:before="120" w:after="120" w:line="259" w:lineRule="auto"/>
        <w:ind w:firstLine="720"/>
        <w:jc w:val="both"/>
        <w:rPr>
          <w:rFonts w:eastAsia="Calibri"/>
          <w:b/>
          <w:bCs/>
          <w:sz w:val="28"/>
          <w:szCs w:val="22"/>
          <w:lang w:val="sv-SE"/>
        </w:rPr>
      </w:pPr>
      <w:r>
        <w:rPr>
          <w:rFonts w:eastAsia="Calibri"/>
          <w:b/>
          <w:sz w:val="28"/>
          <w:szCs w:val="22"/>
          <w:lang w:val="sv-SE"/>
        </w:rPr>
        <w:t>Điều 1. Nguyên tắc chung</w:t>
      </w:r>
    </w:p>
    <w:p w14:paraId="515CB010">
      <w:pPr>
        <w:widowControl w:val="0"/>
        <w:spacing w:before="120" w:after="120" w:line="259" w:lineRule="auto"/>
        <w:ind w:firstLine="720"/>
        <w:jc w:val="both"/>
        <w:rPr>
          <w:rFonts w:eastAsia="Calibri"/>
          <w:sz w:val="28"/>
          <w:szCs w:val="22"/>
          <w:lang w:val="sv-SE"/>
        </w:rPr>
      </w:pPr>
      <w:r>
        <w:rPr>
          <w:rFonts w:eastAsia="Calibri"/>
          <w:bCs/>
          <w:sz w:val="28"/>
          <w:szCs w:val="22"/>
          <w:lang w:val="sv-SE"/>
        </w:rPr>
        <w:t>1. Các thành viên tự nguyện hình thành liên danh để tham dự thầu gói thầu___</w:t>
      </w:r>
      <w:r>
        <w:rPr>
          <w:rFonts w:eastAsia="Calibri"/>
          <w:bCs/>
          <w:i/>
          <w:iCs/>
          <w:sz w:val="28"/>
          <w:szCs w:val="22"/>
          <w:lang w:val="sv-SE"/>
        </w:rPr>
        <w:t>[Ghi tên gói thầu]</w:t>
      </w:r>
      <w:r>
        <w:rPr>
          <w:rFonts w:eastAsia="Calibri"/>
          <w:bCs/>
          <w:sz w:val="28"/>
          <w:szCs w:val="22"/>
          <w:lang w:val="sv-SE"/>
        </w:rPr>
        <w:t xml:space="preserve"> thuộc ___ </w:t>
      </w:r>
      <w:r>
        <w:rPr>
          <w:rFonts w:eastAsia="Calibri"/>
          <w:bCs/>
          <w:i/>
          <w:iCs/>
          <w:sz w:val="28"/>
          <w:szCs w:val="22"/>
          <w:lang w:val="sv-SE"/>
        </w:rPr>
        <w:t>[</w:t>
      </w:r>
      <w:r>
        <w:rPr>
          <w:rFonts w:eastAsia="Calibri"/>
          <w:i/>
          <w:iCs/>
          <w:sz w:val="28"/>
          <w:szCs w:val="22"/>
          <w:lang w:val="de-DE"/>
        </w:rPr>
        <w:t>Ghi tên dự án/dự toán mua sắm</w:t>
      </w:r>
      <w:r>
        <w:rPr>
          <w:rFonts w:eastAsia="Calibri"/>
          <w:bCs/>
          <w:i/>
          <w:iCs/>
          <w:sz w:val="28"/>
          <w:szCs w:val="22"/>
          <w:lang w:val="sv-SE"/>
        </w:rPr>
        <w:t>]</w:t>
      </w:r>
      <w:r>
        <w:rPr>
          <w:rFonts w:eastAsia="Calibri"/>
          <w:bCs/>
          <w:sz w:val="28"/>
          <w:szCs w:val="22"/>
          <w:lang w:val="sv-SE"/>
        </w:rPr>
        <w:t>.</w:t>
      </w:r>
    </w:p>
    <w:p w14:paraId="614F4B1A">
      <w:pPr>
        <w:widowControl w:val="0"/>
        <w:spacing w:before="120" w:after="120" w:line="259" w:lineRule="auto"/>
        <w:ind w:firstLine="720"/>
        <w:jc w:val="both"/>
        <w:rPr>
          <w:rFonts w:eastAsia="Calibri"/>
          <w:sz w:val="28"/>
          <w:szCs w:val="22"/>
          <w:lang w:val="sv-SE"/>
        </w:rPr>
      </w:pPr>
      <w:r>
        <w:rPr>
          <w:rFonts w:eastAsia="Calibri"/>
          <w:bCs/>
          <w:sz w:val="28"/>
          <w:szCs w:val="22"/>
          <w:lang w:val="sv-SE"/>
        </w:rPr>
        <w:t xml:space="preserve">2. Các thành viên thống nhất tên gọi của liên danh cho mọi giao dịch liên quan đến gói thầu này là: </w:t>
      </w:r>
      <w:r>
        <w:rPr>
          <w:rFonts w:eastAsia="Calibri"/>
          <w:bCs/>
          <w:sz w:val="28"/>
          <w:szCs w:val="22"/>
          <w:u w:val="single"/>
          <w:lang w:val="sv-SE"/>
        </w:rPr>
        <w:t xml:space="preserve">            </w:t>
      </w:r>
      <w:r>
        <w:rPr>
          <w:rFonts w:eastAsia="Calibri"/>
          <w:bCs/>
          <w:sz w:val="28"/>
          <w:szCs w:val="22"/>
          <w:lang w:val="sv-SE"/>
        </w:rPr>
        <w:t xml:space="preserve"> </w:t>
      </w:r>
      <w:r>
        <w:rPr>
          <w:rFonts w:eastAsia="Calibri"/>
          <w:bCs/>
          <w:i/>
          <w:iCs/>
          <w:sz w:val="28"/>
          <w:szCs w:val="22"/>
          <w:lang w:val="sv-SE"/>
        </w:rPr>
        <w:t>[Ghi tên của liên danh]</w:t>
      </w:r>
      <w:r>
        <w:rPr>
          <w:rFonts w:eastAsia="Calibri"/>
          <w:bCs/>
          <w:sz w:val="28"/>
          <w:szCs w:val="22"/>
          <w:lang w:val="sv-SE"/>
        </w:rPr>
        <w:t>.</w:t>
      </w:r>
    </w:p>
    <w:p w14:paraId="3FB56B37">
      <w:pPr>
        <w:widowControl w:val="0"/>
        <w:spacing w:before="120" w:after="120" w:line="259" w:lineRule="auto"/>
        <w:ind w:firstLine="720"/>
        <w:jc w:val="both"/>
        <w:rPr>
          <w:rFonts w:eastAsia="Calibri"/>
          <w:sz w:val="28"/>
          <w:szCs w:val="22"/>
          <w:lang w:val="sv-SE"/>
        </w:rPr>
      </w:pPr>
      <w:r>
        <w:rPr>
          <w:rFonts w:eastAsia="Calibri"/>
          <w:bCs/>
          <w:sz w:val="28"/>
          <w:szCs w:val="22"/>
          <w:lang w:val="sv-SE"/>
        </w:rPr>
        <w:t>3. Các thành viên cam kết không thành viên nào có quyền từ chối thực hiện các trách nhiệm và nghĩa vụ quy định trong hợp đồng.</w:t>
      </w:r>
      <w:r>
        <w:rPr>
          <w:rFonts w:eastAsia="Calibri"/>
          <w:sz w:val="28"/>
          <w:szCs w:val="22"/>
          <w:lang w:val="sv-SE"/>
        </w:rPr>
        <w:t xml:space="preserve"> </w:t>
      </w:r>
      <w:r>
        <w:rPr>
          <w:rFonts w:eastAsia="Calibri"/>
          <w:bCs/>
          <w:sz w:val="28"/>
          <w:szCs w:val="22"/>
          <w:lang w:val="sv-SE"/>
        </w:rPr>
        <w:t>Trường hợp thành viên của liên danh từ chối hoàn thành trách nhiệm riêng của mình như đã thỏa thuận thì thành viên đó bị xử lý như sau:</w:t>
      </w:r>
    </w:p>
    <w:p w14:paraId="5061D73D">
      <w:pPr>
        <w:widowControl w:val="0"/>
        <w:spacing w:before="120" w:after="120" w:line="259" w:lineRule="auto"/>
        <w:ind w:firstLine="720"/>
        <w:jc w:val="both"/>
        <w:rPr>
          <w:rFonts w:eastAsia="Calibri"/>
          <w:i/>
          <w:iCs/>
          <w:sz w:val="28"/>
          <w:szCs w:val="22"/>
          <w:lang w:val="sv-SE"/>
        </w:rPr>
      </w:pPr>
      <w:r>
        <w:rPr>
          <w:rFonts w:eastAsia="Calibri"/>
          <w:bCs/>
          <w:i/>
          <w:iCs/>
          <w:sz w:val="28"/>
          <w:szCs w:val="22"/>
          <w:lang w:val="sv-SE"/>
        </w:rPr>
        <w:t>- Bồi thường thiệt hại cho các bên trong liên danh</w:t>
      </w:r>
    </w:p>
    <w:p w14:paraId="1D0B2C2A">
      <w:pPr>
        <w:widowControl w:val="0"/>
        <w:spacing w:before="120" w:after="120" w:line="259" w:lineRule="auto"/>
        <w:ind w:firstLine="720"/>
        <w:jc w:val="both"/>
        <w:rPr>
          <w:rFonts w:eastAsia="Calibri"/>
          <w:i/>
          <w:iCs/>
          <w:sz w:val="28"/>
          <w:szCs w:val="22"/>
          <w:lang w:val="sv-SE"/>
        </w:rPr>
      </w:pPr>
      <w:r>
        <w:rPr>
          <w:rFonts w:eastAsia="Calibri"/>
          <w:bCs/>
          <w:i/>
          <w:iCs/>
          <w:sz w:val="28"/>
          <w:szCs w:val="22"/>
          <w:lang w:val="sv-SE"/>
        </w:rPr>
        <w:t>- Bồi thường thiệt hại cho Chủ đầu tư theo quy định nêu trong hợp đồng</w:t>
      </w:r>
    </w:p>
    <w:p w14:paraId="640DB21A">
      <w:pPr>
        <w:widowControl w:val="0"/>
        <w:spacing w:before="120" w:after="120" w:line="259" w:lineRule="auto"/>
        <w:ind w:firstLine="720"/>
        <w:jc w:val="both"/>
        <w:rPr>
          <w:rFonts w:eastAsia="Calibri"/>
          <w:sz w:val="28"/>
          <w:szCs w:val="22"/>
          <w:lang w:val="sv-SE"/>
        </w:rPr>
      </w:pPr>
      <w:r>
        <w:rPr>
          <w:rFonts w:eastAsia="Calibri"/>
          <w:bCs/>
          <w:i/>
          <w:iCs/>
          <w:sz w:val="28"/>
          <w:szCs w:val="22"/>
          <w:lang w:val="sv-SE"/>
        </w:rPr>
        <w:t>- Hình thức xử lý khác</w:t>
      </w:r>
      <w:r>
        <w:rPr>
          <w:rFonts w:eastAsia="Calibri"/>
          <w:bCs/>
          <w:i/>
          <w:iCs/>
          <w:sz w:val="28"/>
          <w:szCs w:val="22"/>
          <w:u w:val="single"/>
          <w:lang w:val="sv-SE"/>
        </w:rPr>
        <w:t xml:space="preserve">          </w:t>
      </w:r>
      <w:r>
        <w:rPr>
          <w:rFonts w:eastAsia="Calibri"/>
          <w:bCs/>
          <w:i/>
          <w:iCs/>
          <w:sz w:val="28"/>
          <w:szCs w:val="22"/>
          <w:lang w:val="sv-SE"/>
        </w:rPr>
        <w:t xml:space="preserve"> [Ghi rõ hình thức xử lý khác].</w:t>
      </w:r>
    </w:p>
    <w:p w14:paraId="44E9F9D0">
      <w:pPr>
        <w:widowControl w:val="0"/>
        <w:spacing w:before="120" w:after="120" w:line="259" w:lineRule="auto"/>
        <w:ind w:firstLine="720"/>
        <w:jc w:val="both"/>
        <w:rPr>
          <w:rFonts w:eastAsia="Calibri"/>
          <w:b/>
          <w:bCs/>
          <w:sz w:val="28"/>
          <w:szCs w:val="22"/>
          <w:lang w:val="sv-SE"/>
        </w:rPr>
      </w:pPr>
      <w:r>
        <w:rPr>
          <w:rFonts w:eastAsia="Calibri"/>
          <w:b/>
          <w:sz w:val="28"/>
          <w:szCs w:val="22"/>
          <w:lang w:val="sv-SE"/>
        </w:rPr>
        <w:t xml:space="preserve">Điều 2. Phân công trách nhiệm </w:t>
      </w:r>
    </w:p>
    <w:p w14:paraId="2B5D984F">
      <w:pPr>
        <w:widowControl w:val="0"/>
        <w:spacing w:before="120" w:after="120" w:line="259" w:lineRule="auto"/>
        <w:ind w:firstLine="720"/>
        <w:jc w:val="both"/>
        <w:rPr>
          <w:rFonts w:eastAsia="Calibri"/>
          <w:sz w:val="28"/>
          <w:szCs w:val="22"/>
          <w:lang w:val="sv-SE"/>
        </w:rPr>
      </w:pPr>
      <w:r>
        <w:rPr>
          <w:rFonts w:eastAsia="Calibri"/>
          <w:bCs/>
          <w:sz w:val="28"/>
          <w:szCs w:val="22"/>
          <w:lang w:val="sv-SE"/>
        </w:rPr>
        <w:t>Các thành viên thống nhất chịu trách nhiệm chung, trách nhiệm riêng để thực hiện gói thầu</w:t>
      </w:r>
      <w:r>
        <w:rPr>
          <w:rFonts w:eastAsia="Calibri"/>
          <w:bCs/>
          <w:sz w:val="28"/>
          <w:szCs w:val="22"/>
          <w:u w:val="single"/>
          <w:lang w:val="sv-SE"/>
        </w:rPr>
        <w:t xml:space="preserve">         </w:t>
      </w:r>
      <w:r>
        <w:rPr>
          <w:rFonts w:eastAsia="Calibri"/>
          <w:bCs/>
          <w:sz w:val="28"/>
          <w:szCs w:val="22"/>
          <w:lang w:val="sv-SE"/>
        </w:rPr>
        <w:t xml:space="preserve"> </w:t>
      </w:r>
      <w:r>
        <w:rPr>
          <w:rFonts w:eastAsia="Calibri"/>
          <w:bCs/>
          <w:i/>
          <w:iCs/>
          <w:sz w:val="28"/>
          <w:szCs w:val="22"/>
          <w:lang w:val="sv-SE"/>
        </w:rPr>
        <w:t>[Ghi tên gói thầu]</w:t>
      </w:r>
      <w:r>
        <w:rPr>
          <w:rFonts w:eastAsia="Calibri"/>
          <w:bCs/>
          <w:sz w:val="28"/>
          <w:szCs w:val="22"/>
          <w:lang w:val="sv-SE"/>
        </w:rPr>
        <w:t xml:space="preserve"> thuộc ___</w:t>
      </w:r>
      <w:r>
        <w:rPr>
          <w:rFonts w:eastAsia="Calibri"/>
          <w:bCs/>
          <w:i/>
          <w:iCs/>
          <w:sz w:val="28"/>
          <w:szCs w:val="22"/>
          <w:lang w:val="sv-SE"/>
        </w:rPr>
        <w:t xml:space="preserve"> [</w:t>
      </w:r>
      <w:r>
        <w:rPr>
          <w:rFonts w:eastAsia="Calibri"/>
          <w:i/>
          <w:iCs/>
          <w:sz w:val="28"/>
          <w:szCs w:val="22"/>
          <w:lang w:val="de-DE"/>
        </w:rPr>
        <w:t>Ghi tên dự án/dự toán mua sắm</w:t>
      </w:r>
      <w:r>
        <w:rPr>
          <w:rFonts w:eastAsia="Calibri"/>
          <w:bCs/>
          <w:i/>
          <w:iCs/>
          <w:sz w:val="28"/>
          <w:szCs w:val="22"/>
          <w:lang w:val="sv-SE"/>
        </w:rPr>
        <w:t xml:space="preserve">] </w:t>
      </w:r>
      <w:r>
        <w:rPr>
          <w:rFonts w:eastAsia="Calibri"/>
          <w:bCs/>
          <w:sz w:val="28"/>
          <w:szCs w:val="22"/>
          <w:lang w:val="sv-SE"/>
        </w:rPr>
        <w:t xml:space="preserve">đối với từng thành viên như sau: </w:t>
      </w:r>
    </w:p>
    <w:p w14:paraId="137A7C92">
      <w:pPr>
        <w:widowControl w:val="0"/>
        <w:spacing w:before="120" w:after="120" w:line="259" w:lineRule="auto"/>
        <w:ind w:firstLine="720"/>
        <w:jc w:val="both"/>
        <w:rPr>
          <w:rFonts w:eastAsia="Calibri"/>
          <w:bCs/>
          <w:sz w:val="28"/>
          <w:szCs w:val="22"/>
          <w:lang w:val="sv-SE"/>
        </w:rPr>
      </w:pPr>
      <w:r>
        <w:rPr>
          <w:rFonts w:eastAsia="Calibri"/>
          <w:bCs/>
          <w:sz w:val="28"/>
          <w:szCs w:val="22"/>
          <w:lang w:val="sv-SE"/>
        </w:rPr>
        <w:t xml:space="preserve">1. Thành viên đứng đầu liên danh </w:t>
      </w:r>
    </w:p>
    <w:p w14:paraId="21BF69BB">
      <w:pPr>
        <w:widowControl w:val="0"/>
        <w:spacing w:before="120" w:after="120" w:line="259" w:lineRule="auto"/>
        <w:ind w:firstLine="720"/>
        <w:jc w:val="both"/>
        <w:rPr>
          <w:rFonts w:eastAsia="Calibri"/>
          <w:sz w:val="28"/>
          <w:szCs w:val="22"/>
          <w:lang w:val="sv-SE"/>
        </w:rPr>
      </w:pPr>
      <w:r>
        <w:rPr>
          <w:rFonts w:eastAsia="Calibri"/>
          <w:bCs/>
          <w:sz w:val="28"/>
          <w:szCs w:val="22"/>
          <w:lang w:val="sv-SE"/>
        </w:rPr>
        <w:t>Các bên nhất trí ủy quyền cho</w:t>
      </w:r>
      <w:r>
        <w:rPr>
          <w:rFonts w:eastAsia="Calibri"/>
          <w:bCs/>
          <w:sz w:val="28"/>
          <w:szCs w:val="22"/>
          <w:u w:val="single"/>
          <w:lang w:val="sv-SE"/>
        </w:rPr>
        <w:t xml:space="preserve">        </w:t>
      </w:r>
      <w:r>
        <w:rPr>
          <w:rFonts w:eastAsia="Calibri"/>
          <w:bCs/>
          <w:i/>
          <w:iCs/>
          <w:sz w:val="28"/>
          <w:szCs w:val="22"/>
          <w:lang w:val="sv-SE"/>
        </w:rPr>
        <w:t>[Ghi tên một bên]</w:t>
      </w:r>
      <w:r>
        <w:rPr>
          <w:rFonts w:eastAsia="Calibri"/>
          <w:bCs/>
          <w:sz w:val="28"/>
          <w:szCs w:val="22"/>
          <w:lang w:val="sv-SE"/>
        </w:rPr>
        <w:t xml:space="preserve"> làm thành viên đứng đầu liên danh, đại diện cho liên danh trong những phần việc sau</w:t>
      </w:r>
      <w:r>
        <w:rPr>
          <w:rFonts w:eastAsia="Calibri"/>
          <w:bCs/>
          <w:sz w:val="28"/>
          <w:szCs w:val="22"/>
          <w:vertAlign w:val="superscript"/>
          <w:lang w:val="sv-SE"/>
        </w:rPr>
        <w:t>(3)</w:t>
      </w:r>
      <w:r>
        <w:rPr>
          <w:rFonts w:eastAsia="Calibri"/>
          <w:bCs/>
          <w:sz w:val="28"/>
          <w:szCs w:val="22"/>
          <w:lang w:val="sv-SE"/>
        </w:rPr>
        <w:t>:</w:t>
      </w:r>
    </w:p>
    <w:p w14:paraId="2FC6AE97">
      <w:pPr>
        <w:widowControl w:val="0"/>
        <w:spacing w:before="120" w:after="120" w:line="259" w:lineRule="auto"/>
        <w:ind w:firstLine="720"/>
        <w:jc w:val="both"/>
        <w:rPr>
          <w:rFonts w:eastAsia="Calibri"/>
          <w:i/>
          <w:iCs/>
          <w:sz w:val="28"/>
          <w:szCs w:val="22"/>
          <w:lang w:val="sv-SE"/>
        </w:rPr>
      </w:pPr>
      <w:r>
        <w:rPr>
          <w:rFonts w:eastAsia="Calibri"/>
          <w:bCs/>
          <w:i/>
          <w:sz w:val="28"/>
          <w:szCs w:val="22"/>
          <w:lang w:val="sv-SE"/>
        </w:rPr>
        <w:t>[</w:t>
      </w:r>
      <w:r>
        <w:rPr>
          <w:rFonts w:eastAsia="Calibri"/>
          <w:bCs/>
          <w:sz w:val="28"/>
          <w:szCs w:val="22"/>
          <w:lang w:val="sv-SE"/>
        </w:rPr>
        <w:t xml:space="preserve">- </w:t>
      </w:r>
      <w:r>
        <w:rPr>
          <w:rFonts w:eastAsia="Calibri"/>
          <w:bCs/>
          <w:i/>
          <w:iCs/>
          <w:sz w:val="28"/>
          <w:szCs w:val="22"/>
          <w:lang w:val="sv-SE"/>
        </w:rPr>
        <w:t>Ký đơn dự thầu;</w:t>
      </w:r>
    </w:p>
    <w:p w14:paraId="03FCD3EF">
      <w:pPr>
        <w:widowControl w:val="0"/>
        <w:spacing w:before="120" w:after="120" w:line="259" w:lineRule="auto"/>
        <w:ind w:firstLine="720"/>
        <w:jc w:val="both"/>
        <w:rPr>
          <w:rFonts w:eastAsia="Calibri"/>
          <w:bCs/>
          <w:i/>
          <w:iCs/>
          <w:sz w:val="28"/>
          <w:szCs w:val="22"/>
          <w:lang w:val="sv-SE"/>
        </w:rPr>
      </w:pPr>
      <w:r>
        <w:rPr>
          <w:rFonts w:eastAsia="Calibri"/>
          <w:bCs/>
          <w:i/>
          <w:iCs/>
          <w:sz w:val="28"/>
          <w:szCs w:val="22"/>
          <w:lang w:val="sv-SE"/>
        </w:rPr>
        <w:t>- Ký các văn bản, tài liệu để giao dịch với Chủ đầu tư trong quá trình tham dự thầu, kể cả văn bản đề nghị làm rõ HSYC và văn bản giải trình, làm rõ HSĐX;</w:t>
      </w:r>
    </w:p>
    <w:p w14:paraId="5C93ADEF">
      <w:pPr>
        <w:widowControl w:val="0"/>
        <w:spacing w:before="120" w:after="120" w:line="259" w:lineRule="auto"/>
        <w:ind w:firstLine="720"/>
        <w:jc w:val="both"/>
        <w:rPr>
          <w:rFonts w:eastAsia="Calibri"/>
          <w:i/>
          <w:iCs/>
          <w:sz w:val="28"/>
          <w:szCs w:val="22"/>
          <w:lang w:val="sv-SE"/>
        </w:rPr>
      </w:pPr>
      <w:r>
        <w:rPr>
          <w:rFonts w:eastAsia="Calibri"/>
          <w:i/>
          <w:iCs/>
          <w:sz w:val="28"/>
          <w:szCs w:val="22"/>
          <w:lang w:val="it-IT"/>
        </w:rPr>
        <w:t>- Tham gia quá trình thương thảo (nếu có), hoàn thiện hợp đồng;</w:t>
      </w:r>
    </w:p>
    <w:p w14:paraId="66D44B65">
      <w:pPr>
        <w:widowControl w:val="0"/>
        <w:spacing w:before="120" w:after="120" w:line="259" w:lineRule="auto"/>
        <w:ind w:firstLine="720"/>
        <w:jc w:val="both"/>
        <w:rPr>
          <w:rFonts w:eastAsia="Calibri"/>
          <w:bCs/>
          <w:sz w:val="28"/>
          <w:szCs w:val="22"/>
          <w:lang w:val="sv-SE"/>
        </w:rPr>
      </w:pPr>
      <w:r>
        <w:rPr>
          <w:rFonts w:eastAsia="Calibri"/>
          <w:bCs/>
          <w:i/>
          <w:iCs/>
          <w:sz w:val="28"/>
          <w:szCs w:val="22"/>
          <w:lang w:val="sv-SE"/>
        </w:rPr>
        <w:t>- Ký đơn kiến nghị trong trường hợp nhà thầu có kiến nghị;</w:t>
      </w:r>
    </w:p>
    <w:p w14:paraId="6B443FDD">
      <w:pPr>
        <w:widowControl w:val="0"/>
        <w:spacing w:before="120" w:after="120" w:line="259" w:lineRule="auto"/>
        <w:ind w:firstLine="720"/>
        <w:jc w:val="both"/>
        <w:rPr>
          <w:rFonts w:eastAsia="Calibri"/>
          <w:i/>
          <w:iCs/>
          <w:sz w:val="28"/>
          <w:szCs w:val="22"/>
          <w:lang w:val="sv-SE"/>
        </w:rPr>
      </w:pPr>
      <w:r>
        <w:rPr>
          <w:rFonts w:eastAsia="Calibri"/>
          <w:bCs/>
          <w:sz w:val="28"/>
          <w:szCs w:val="22"/>
          <w:lang w:val="sv-SE"/>
        </w:rPr>
        <w:t xml:space="preserve">- </w:t>
      </w:r>
      <w:r>
        <w:rPr>
          <w:rFonts w:eastAsia="Calibri"/>
          <w:bCs/>
          <w:i/>
          <w:iCs/>
          <w:sz w:val="28"/>
          <w:szCs w:val="22"/>
          <w:lang w:val="sv-SE"/>
        </w:rPr>
        <w:t>Các công việc khác trừ việc ký kết hợp đồng</w:t>
      </w:r>
      <w:r>
        <w:rPr>
          <w:rFonts w:eastAsia="Calibri"/>
          <w:bCs/>
          <w:i/>
          <w:iCs/>
          <w:sz w:val="28"/>
          <w:szCs w:val="22"/>
          <w:u w:val="single"/>
          <w:lang w:val="sv-SE"/>
        </w:rPr>
        <w:t xml:space="preserve">        </w:t>
      </w:r>
      <w:r>
        <w:rPr>
          <w:rFonts w:eastAsia="Calibri"/>
          <w:bCs/>
          <w:i/>
          <w:iCs/>
          <w:sz w:val="28"/>
          <w:szCs w:val="22"/>
          <w:lang w:val="sv-SE"/>
        </w:rPr>
        <w:t>[Ghi rõ nội dung các công việc khác (nếu có)].</w:t>
      </w:r>
    </w:p>
    <w:p w14:paraId="6256F06B">
      <w:pPr>
        <w:widowControl w:val="0"/>
        <w:spacing w:before="120" w:after="120" w:line="259" w:lineRule="auto"/>
        <w:ind w:firstLine="720"/>
        <w:jc w:val="both"/>
        <w:rPr>
          <w:rFonts w:eastAsia="Calibri"/>
          <w:sz w:val="28"/>
          <w:szCs w:val="22"/>
          <w:lang w:val="sv-SE"/>
        </w:rPr>
      </w:pPr>
      <w:r>
        <w:rPr>
          <w:rFonts w:eastAsia="Calibri"/>
          <w:bCs/>
          <w:sz w:val="28"/>
          <w:szCs w:val="22"/>
          <w:lang w:val="sv-SE"/>
        </w:rPr>
        <w:t xml:space="preserve">2. </w:t>
      </w:r>
      <w:r>
        <w:rPr>
          <w:rFonts w:eastAsia="Calibri"/>
          <w:sz w:val="28"/>
          <w:szCs w:val="22"/>
          <w:lang w:val="sv-SE"/>
        </w:rPr>
        <w:t>Các thành viên trong liên danh thỏa thuận phân công trách nhiệm thực hiện công việc theo bảng dưới đây</w:t>
      </w:r>
      <w:r>
        <w:rPr>
          <w:rFonts w:eastAsia="Calibri"/>
          <w:sz w:val="28"/>
          <w:szCs w:val="22"/>
          <w:vertAlign w:val="superscript"/>
          <w:lang w:val="sv-SE"/>
        </w:rPr>
        <w:t>(4)</w:t>
      </w:r>
      <w:r>
        <w:rPr>
          <w:rFonts w:eastAsia="Calibri"/>
          <w:sz w:val="28"/>
          <w:szCs w:val="22"/>
          <w:lang w:val="sv-SE"/>
        </w:rPr>
        <w:t xml:space="preserve">: </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3140"/>
        <w:gridCol w:w="2351"/>
        <w:gridCol w:w="2300"/>
      </w:tblGrid>
      <w:tr w14:paraId="1BA5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vAlign w:val="center"/>
          </w:tcPr>
          <w:p w14:paraId="26B43A16">
            <w:pPr>
              <w:spacing w:before="60" w:after="60" w:line="259" w:lineRule="auto"/>
              <w:jc w:val="center"/>
              <w:rPr>
                <w:rFonts w:eastAsia="Calibri"/>
                <w:b/>
                <w:sz w:val="26"/>
                <w:szCs w:val="26"/>
                <w:lang w:val="sv-SE"/>
              </w:rPr>
            </w:pPr>
            <w:r>
              <w:rPr>
                <w:rFonts w:eastAsia="Calibri"/>
                <w:b/>
                <w:sz w:val="26"/>
                <w:szCs w:val="26"/>
                <w:lang w:val="sv-SE"/>
              </w:rPr>
              <w:t>STT</w:t>
            </w:r>
          </w:p>
        </w:tc>
        <w:tc>
          <w:tcPr>
            <w:tcW w:w="3373" w:type="dxa"/>
            <w:vAlign w:val="center"/>
          </w:tcPr>
          <w:p w14:paraId="792EBF4B">
            <w:pPr>
              <w:spacing w:before="60" w:after="60" w:line="259" w:lineRule="auto"/>
              <w:jc w:val="center"/>
              <w:rPr>
                <w:rFonts w:eastAsia="Calibri"/>
                <w:b/>
                <w:sz w:val="26"/>
                <w:szCs w:val="26"/>
                <w:lang w:val="sv-SE"/>
              </w:rPr>
            </w:pPr>
            <w:r>
              <w:rPr>
                <w:rFonts w:eastAsia="Calibri"/>
                <w:b/>
                <w:sz w:val="26"/>
                <w:szCs w:val="26"/>
                <w:lang w:val="sv-SE"/>
              </w:rPr>
              <w:t>Tên</w:t>
            </w:r>
          </w:p>
        </w:tc>
        <w:tc>
          <w:tcPr>
            <w:tcW w:w="2505" w:type="dxa"/>
            <w:vAlign w:val="center"/>
          </w:tcPr>
          <w:p w14:paraId="11C79E91">
            <w:pPr>
              <w:spacing w:before="60" w:after="60" w:line="259" w:lineRule="auto"/>
              <w:jc w:val="center"/>
              <w:rPr>
                <w:rFonts w:eastAsia="Calibri"/>
                <w:b/>
                <w:sz w:val="26"/>
                <w:szCs w:val="26"/>
                <w:lang w:val="sv-SE"/>
              </w:rPr>
            </w:pPr>
            <w:r>
              <w:rPr>
                <w:rFonts w:eastAsia="Calibri"/>
                <w:b/>
                <w:sz w:val="26"/>
                <w:szCs w:val="26"/>
                <w:lang w:val="sv-SE"/>
              </w:rPr>
              <w:t>Nội dung công việc đảm nhận</w:t>
            </w:r>
          </w:p>
        </w:tc>
        <w:tc>
          <w:tcPr>
            <w:tcW w:w="2451" w:type="dxa"/>
            <w:vAlign w:val="center"/>
          </w:tcPr>
          <w:p w14:paraId="426C641C">
            <w:pPr>
              <w:spacing w:before="60" w:after="60" w:line="259" w:lineRule="auto"/>
              <w:jc w:val="both"/>
              <w:rPr>
                <w:rFonts w:eastAsia="Calibri"/>
                <w:b/>
                <w:sz w:val="26"/>
                <w:szCs w:val="26"/>
                <w:lang w:val="sv-SE"/>
              </w:rPr>
            </w:pPr>
            <w:r>
              <w:rPr>
                <w:rFonts w:eastAsia="Calibri"/>
                <w:b/>
                <w:sz w:val="26"/>
                <w:szCs w:val="26"/>
                <w:lang w:val="sv-SE"/>
              </w:rPr>
              <w:t>Giá trị đảm nhận hoặc tỷ lệ % so với tổng giá dự thầu</w:t>
            </w:r>
          </w:p>
        </w:tc>
      </w:tr>
      <w:tr w14:paraId="0B34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vAlign w:val="center"/>
          </w:tcPr>
          <w:p w14:paraId="62DC0AD8">
            <w:pPr>
              <w:spacing w:before="60" w:after="60" w:line="259" w:lineRule="auto"/>
              <w:jc w:val="center"/>
              <w:rPr>
                <w:rFonts w:eastAsia="Calibri"/>
                <w:sz w:val="26"/>
                <w:szCs w:val="26"/>
                <w:lang w:val="sv-SE"/>
              </w:rPr>
            </w:pPr>
            <w:r>
              <w:rPr>
                <w:rFonts w:eastAsia="Calibri"/>
                <w:sz w:val="26"/>
                <w:szCs w:val="26"/>
                <w:lang w:val="sv-SE"/>
              </w:rPr>
              <w:t>1</w:t>
            </w:r>
          </w:p>
        </w:tc>
        <w:tc>
          <w:tcPr>
            <w:tcW w:w="3373" w:type="dxa"/>
            <w:vAlign w:val="center"/>
          </w:tcPr>
          <w:p w14:paraId="3AE408DC">
            <w:pPr>
              <w:spacing w:before="60" w:after="60" w:line="259" w:lineRule="auto"/>
              <w:jc w:val="both"/>
              <w:rPr>
                <w:rFonts w:eastAsia="Calibri"/>
                <w:sz w:val="26"/>
                <w:szCs w:val="26"/>
                <w:lang w:val="sv-SE"/>
              </w:rPr>
            </w:pPr>
            <w:r>
              <w:rPr>
                <w:rFonts w:eastAsia="Calibri"/>
                <w:sz w:val="26"/>
                <w:szCs w:val="26"/>
                <w:lang w:val="sv-SE"/>
              </w:rPr>
              <w:t>Tên thành viên đứng đầu liên danh</w:t>
            </w:r>
          </w:p>
        </w:tc>
        <w:tc>
          <w:tcPr>
            <w:tcW w:w="2505" w:type="dxa"/>
            <w:vAlign w:val="center"/>
          </w:tcPr>
          <w:p w14:paraId="0C36CBED">
            <w:pPr>
              <w:spacing w:before="60" w:after="60" w:line="259" w:lineRule="auto"/>
              <w:jc w:val="center"/>
              <w:rPr>
                <w:rFonts w:eastAsia="Calibri"/>
                <w:sz w:val="26"/>
                <w:szCs w:val="26"/>
                <w:lang w:val="sv-SE"/>
              </w:rPr>
            </w:pPr>
          </w:p>
        </w:tc>
        <w:tc>
          <w:tcPr>
            <w:tcW w:w="2451" w:type="dxa"/>
            <w:vAlign w:val="center"/>
          </w:tcPr>
          <w:p w14:paraId="0582372F">
            <w:pPr>
              <w:spacing w:before="60" w:after="60" w:line="259" w:lineRule="auto"/>
              <w:jc w:val="center"/>
              <w:rPr>
                <w:rFonts w:eastAsia="Calibri"/>
                <w:sz w:val="26"/>
                <w:szCs w:val="26"/>
                <w:lang w:val="sv-SE"/>
              </w:rPr>
            </w:pPr>
          </w:p>
        </w:tc>
      </w:tr>
      <w:tr w14:paraId="5611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vAlign w:val="center"/>
          </w:tcPr>
          <w:p w14:paraId="3D1AD39D">
            <w:pPr>
              <w:spacing w:before="60" w:after="60" w:line="259" w:lineRule="auto"/>
              <w:jc w:val="center"/>
              <w:rPr>
                <w:rFonts w:eastAsia="Calibri"/>
                <w:sz w:val="26"/>
                <w:szCs w:val="26"/>
                <w:lang w:val="sv-SE"/>
              </w:rPr>
            </w:pPr>
            <w:r>
              <w:rPr>
                <w:rFonts w:eastAsia="Calibri"/>
                <w:sz w:val="26"/>
                <w:szCs w:val="26"/>
                <w:lang w:val="sv-SE"/>
              </w:rPr>
              <w:t>2</w:t>
            </w:r>
          </w:p>
        </w:tc>
        <w:tc>
          <w:tcPr>
            <w:tcW w:w="3373" w:type="dxa"/>
            <w:vAlign w:val="center"/>
          </w:tcPr>
          <w:p w14:paraId="4890354C">
            <w:pPr>
              <w:spacing w:before="60" w:after="60" w:line="259" w:lineRule="auto"/>
              <w:rPr>
                <w:rFonts w:eastAsia="Calibri"/>
                <w:sz w:val="26"/>
                <w:szCs w:val="26"/>
                <w:lang w:val="sv-SE"/>
              </w:rPr>
            </w:pPr>
            <w:r>
              <w:rPr>
                <w:rFonts w:eastAsia="Calibri"/>
                <w:sz w:val="26"/>
                <w:szCs w:val="26"/>
                <w:lang w:val="sv-SE"/>
              </w:rPr>
              <w:t>Tên thành viên thứ 2</w:t>
            </w:r>
          </w:p>
        </w:tc>
        <w:tc>
          <w:tcPr>
            <w:tcW w:w="2505" w:type="dxa"/>
            <w:vAlign w:val="center"/>
          </w:tcPr>
          <w:p w14:paraId="443B0436">
            <w:pPr>
              <w:tabs>
                <w:tab w:val="center" w:pos="1233"/>
                <w:tab w:val="right" w:pos="2467"/>
              </w:tabs>
              <w:spacing w:before="60" w:after="60" w:line="259" w:lineRule="auto"/>
              <w:jc w:val="center"/>
              <w:rPr>
                <w:rFonts w:eastAsia="Calibri"/>
                <w:sz w:val="26"/>
                <w:szCs w:val="26"/>
                <w:lang w:val="sv-SE"/>
              </w:rPr>
            </w:pPr>
          </w:p>
        </w:tc>
        <w:tc>
          <w:tcPr>
            <w:tcW w:w="2451" w:type="dxa"/>
            <w:vAlign w:val="center"/>
          </w:tcPr>
          <w:p w14:paraId="75BDF828">
            <w:pPr>
              <w:spacing w:before="60" w:after="60" w:line="259" w:lineRule="auto"/>
              <w:jc w:val="center"/>
              <w:rPr>
                <w:rFonts w:eastAsia="Calibri"/>
                <w:sz w:val="26"/>
                <w:szCs w:val="26"/>
                <w:lang w:val="sv-SE"/>
              </w:rPr>
            </w:pPr>
          </w:p>
        </w:tc>
      </w:tr>
      <w:tr w14:paraId="3E59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vAlign w:val="center"/>
          </w:tcPr>
          <w:p w14:paraId="5066A72C">
            <w:pPr>
              <w:spacing w:before="60" w:after="60" w:line="259" w:lineRule="auto"/>
              <w:jc w:val="center"/>
              <w:rPr>
                <w:rFonts w:eastAsia="Calibri"/>
                <w:sz w:val="26"/>
                <w:szCs w:val="26"/>
                <w:lang w:val="sv-SE"/>
              </w:rPr>
            </w:pPr>
            <w:r>
              <w:rPr>
                <w:rFonts w:eastAsia="Calibri"/>
                <w:sz w:val="26"/>
                <w:szCs w:val="26"/>
                <w:lang w:val="sv-SE"/>
              </w:rPr>
              <w:t>....</w:t>
            </w:r>
          </w:p>
        </w:tc>
        <w:tc>
          <w:tcPr>
            <w:tcW w:w="3373" w:type="dxa"/>
          </w:tcPr>
          <w:p w14:paraId="09241D7A">
            <w:pPr>
              <w:spacing w:before="60" w:after="60" w:line="259" w:lineRule="auto"/>
              <w:rPr>
                <w:rFonts w:eastAsia="Calibri"/>
                <w:sz w:val="26"/>
                <w:szCs w:val="26"/>
                <w:lang w:val="sv-SE"/>
              </w:rPr>
            </w:pPr>
            <w:r>
              <w:rPr>
                <w:rFonts w:eastAsia="Calibri"/>
                <w:sz w:val="26"/>
                <w:szCs w:val="26"/>
                <w:lang w:val="sv-SE"/>
              </w:rPr>
              <w:t>....</w:t>
            </w:r>
          </w:p>
        </w:tc>
        <w:tc>
          <w:tcPr>
            <w:tcW w:w="2505" w:type="dxa"/>
            <w:vAlign w:val="center"/>
          </w:tcPr>
          <w:p w14:paraId="18BAE708">
            <w:pPr>
              <w:spacing w:before="60" w:after="60" w:line="259" w:lineRule="auto"/>
              <w:jc w:val="center"/>
              <w:rPr>
                <w:rFonts w:eastAsia="Calibri"/>
                <w:sz w:val="26"/>
                <w:szCs w:val="26"/>
                <w:lang w:val="sv-SE"/>
              </w:rPr>
            </w:pPr>
          </w:p>
        </w:tc>
        <w:tc>
          <w:tcPr>
            <w:tcW w:w="2451" w:type="dxa"/>
            <w:vAlign w:val="center"/>
          </w:tcPr>
          <w:p w14:paraId="3D690B23">
            <w:pPr>
              <w:tabs>
                <w:tab w:val="left" w:pos="585"/>
                <w:tab w:val="center" w:pos="1014"/>
              </w:tabs>
              <w:spacing w:before="60" w:after="60" w:line="259" w:lineRule="auto"/>
              <w:jc w:val="center"/>
              <w:rPr>
                <w:rFonts w:eastAsia="Calibri"/>
                <w:sz w:val="26"/>
                <w:szCs w:val="26"/>
                <w:lang w:val="sv-SE"/>
              </w:rPr>
            </w:pPr>
          </w:p>
        </w:tc>
      </w:tr>
      <w:tr w14:paraId="6CF6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6" w:type="dxa"/>
            <w:gridSpan w:val="2"/>
            <w:vAlign w:val="center"/>
          </w:tcPr>
          <w:p w14:paraId="5A3EA9F4">
            <w:pPr>
              <w:spacing w:before="60" w:after="60" w:line="259" w:lineRule="auto"/>
              <w:jc w:val="center"/>
              <w:rPr>
                <w:rFonts w:eastAsia="Calibri"/>
                <w:b/>
                <w:sz w:val="26"/>
                <w:szCs w:val="26"/>
                <w:lang w:val="sv-SE"/>
              </w:rPr>
            </w:pPr>
            <w:r>
              <w:rPr>
                <w:rFonts w:eastAsia="Calibri"/>
                <w:b/>
                <w:sz w:val="26"/>
                <w:szCs w:val="26"/>
                <w:lang w:val="sv-SE"/>
              </w:rPr>
              <w:t>Tổng cộng</w:t>
            </w:r>
          </w:p>
        </w:tc>
        <w:tc>
          <w:tcPr>
            <w:tcW w:w="2505" w:type="dxa"/>
          </w:tcPr>
          <w:p w14:paraId="22459FE1">
            <w:pPr>
              <w:spacing w:before="60" w:after="60" w:line="259" w:lineRule="auto"/>
              <w:jc w:val="center"/>
              <w:rPr>
                <w:rFonts w:eastAsia="Calibri"/>
                <w:b/>
                <w:sz w:val="26"/>
                <w:szCs w:val="26"/>
                <w:lang w:val="sv-SE"/>
              </w:rPr>
            </w:pPr>
            <w:r>
              <w:rPr>
                <w:rFonts w:eastAsia="Calibri"/>
                <w:b/>
                <w:sz w:val="26"/>
                <w:szCs w:val="26"/>
                <w:lang w:val="sv-SE"/>
              </w:rPr>
              <w:t>Toàn bộ công việc của gói thầu</w:t>
            </w:r>
          </w:p>
        </w:tc>
        <w:tc>
          <w:tcPr>
            <w:tcW w:w="2451" w:type="dxa"/>
          </w:tcPr>
          <w:p w14:paraId="728C7F1E">
            <w:pPr>
              <w:spacing w:before="60" w:after="60" w:line="259" w:lineRule="auto"/>
              <w:jc w:val="center"/>
              <w:rPr>
                <w:rFonts w:eastAsia="Calibri"/>
                <w:b/>
                <w:sz w:val="26"/>
                <w:szCs w:val="26"/>
                <w:lang w:val="sv-SE"/>
              </w:rPr>
            </w:pPr>
          </w:p>
        </w:tc>
      </w:tr>
    </w:tbl>
    <w:p w14:paraId="5DD6AA1C">
      <w:pPr>
        <w:spacing w:before="240" w:after="160" w:line="259" w:lineRule="auto"/>
        <w:ind w:firstLine="709"/>
        <w:jc w:val="both"/>
        <w:rPr>
          <w:rFonts w:eastAsia="Calibri"/>
          <w:b/>
          <w:bCs/>
          <w:sz w:val="28"/>
          <w:szCs w:val="22"/>
          <w:lang w:val="sv-SE"/>
        </w:rPr>
      </w:pPr>
      <w:r>
        <w:rPr>
          <w:rFonts w:eastAsia="Calibri"/>
          <w:sz w:val="28"/>
          <w:szCs w:val="22"/>
          <w:lang w:val="sv-SE"/>
        </w:rPr>
        <w:tab/>
      </w:r>
      <w:r>
        <w:rPr>
          <w:rFonts w:eastAsia="Calibri"/>
          <w:b/>
          <w:sz w:val="28"/>
          <w:szCs w:val="22"/>
          <w:lang w:val="sv-SE"/>
        </w:rPr>
        <w:t xml:space="preserve">Điều 3. Hiệu lực của thỏa thuận liên danh </w:t>
      </w:r>
    </w:p>
    <w:p w14:paraId="76AD33D7">
      <w:pPr>
        <w:spacing w:before="120" w:after="120" w:line="264" w:lineRule="auto"/>
        <w:ind w:firstLine="709"/>
        <w:jc w:val="both"/>
        <w:rPr>
          <w:rFonts w:eastAsia="Calibri"/>
          <w:sz w:val="28"/>
          <w:szCs w:val="22"/>
          <w:lang w:val="sv-SE"/>
        </w:rPr>
      </w:pPr>
      <w:r>
        <w:rPr>
          <w:rFonts w:eastAsia="Calibri"/>
          <w:sz w:val="28"/>
          <w:szCs w:val="22"/>
          <w:lang w:val="sv-SE"/>
        </w:rPr>
        <w:tab/>
      </w:r>
      <w:r>
        <w:rPr>
          <w:rFonts w:eastAsia="Calibri"/>
          <w:bCs/>
          <w:sz w:val="28"/>
          <w:szCs w:val="22"/>
          <w:lang w:val="sv-SE"/>
        </w:rPr>
        <w:t xml:space="preserve">1. Thỏa thuận liên danh có hiệu lực kể từ ngày ký. </w:t>
      </w:r>
    </w:p>
    <w:p w14:paraId="087B8C8E">
      <w:pPr>
        <w:spacing w:before="120" w:after="120" w:line="264" w:lineRule="auto"/>
        <w:ind w:firstLine="709"/>
        <w:jc w:val="both"/>
        <w:rPr>
          <w:rFonts w:eastAsia="Calibri"/>
          <w:sz w:val="28"/>
          <w:szCs w:val="22"/>
          <w:lang w:val="sv-SE"/>
        </w:rPr>
      </w:pPr>
      <w:r>
        <w:rPr>
          <w:rFonts w:eastAsia="Calibri"/>
          <w:sz w:val="28"/>
          <w:szCs w:val="22"/>
          <w:lang w:val="sv-SE"/>
        </w:rPr>
        <w:tab/>
      </w:r>
      <w:r>
        <w:rPr>
          <w:rFonts w:eastAsia="Calibri"/>
          <w:bCs/>
          <w:sz w:val="28"/>
          <w:szCs w:val="22"/>
          <w:lang w:val="sv-SE"/>
        </w:rPr>
        <w:t>2. Thỏa thuận liên danh chấm dứt hiệu lực trong các trường hợp sau:</w:t>
      </w:r>
    </w:p>
    <w:p w14:paraId="02916FF6">
      <w:pPr>
        <w:spacing w:before="120" w:after="120" w:line="264" w:lineRule="auto"/>
        <w:ind w:firstLine="709"/>
        <w:jc w:val="both"/>
        <w:rPr>
          <w:rFonts w:eastAsia="Calibri"/>
          <w:sz w:val="28"/>
          <w:szCs w:val="22"/>
          <w:lang w:val="sv-SE"/>
        </w:rPr>
      </w:pPr>
      <w:r>
        <w:rPr>
          <w:rFonts w:eastAsia="Calibri"/>
          <w:sz w:val="28"/>
          <w:szCs w:val="22"/>
          <w:lang w:val="sv-SE"/>
        </w:rPr>
        <w:tab/>
      </w:r>
      <w:r>
        <w:rPr>
          <w:rFonts w:eastAsia="Calibri"/>
          <w:b/>
          <w:bCs/>
          <w:sz w:val="28"/>
          <w:szCs w:val="22"/>
          <w:lang w:val="sv-SE"/>
        </w:rPr>
        <w:t>-</w:t>
      </w:r>
      <w:r>
        <w:rPr>
          <w:rFonts w:eastAsia="Calibri"/>
          <w:bCs/>
          <w:sz w:val="28"/>
          <w:szCs w:val="22"/>
          <w:lang w:val="sv-SE"/>
        </w:rPr>
        <w:t xml:space="preserve"> Các bên hoàn thành trách nhiệm và nghĩa vụ của mình và tiến hành thanh lý hợp đồng;</w:t>
      </w:r>
    </w:p>
    <w:p w14:paraId="1D017A2C">
      <w:pPr>
        <w:spacing w:before="120" w:after="120" w:line="264" w:lineRule="auto"/>
        <w:ind w:firstLine="709"/>
        <w:jc w:val="both"/>
        <w:rPr>
          <w:rFonts w:eastAsia="Calibri"/>
          <w:bCs/>
          <w:sz w:val="28"/>
          <w:szCs w:val="22"/>
          <w:lang w:val="sv-SE"/>
        </w:rPr>
      </w:pPr>
      <w:r>
        <w:rPr>
          <w:rFonts w:eastAsia="Calibri"/>
          <w:sz w:val="28"/>
          <w:szCs w:val="22"/>
          <w:lang w:val="sv-SE"/>
        </w:rPr>
        <w:tab/>
      </w:r>
      <w:r>
        <w:rPr>
          <w:rFonts w:eastAsia="Calibri"/>
          <w:b/>
          <w:bCs/>
          <w:sz w:val="28"/>
          <w:szCs w:val="22"/>
          <w:lang w:val="sv-SE"/>
        </w:rPr>
        <w:t>-</w:t>
      </w:r>
      <w:r>
        <w:rPr>
          <w:rFonts w:eastAsia="Calibri"/>
          <w:bCs/>
          <w:sz w:val="28"/>
          <w:szCs w:val="22"/>
          <w:lang w:val="sv-SE"/>
        </w:rPr>
        <w:t xml:space="preserve"> Các bên cùng thỏa thuận chấm dứt;</w:t>
      </w:r>
    </w:p>
    <w:p w14:paraId="1C036982">
      <w:pPr>
        <w:spacing w:before="120" w:after="120" w:line="264" w:lineRule="auto"/>
        <w:ind w:firstLine="709"/>
        <w:jc w:val="both"/>
        <w:rPr>
          <w:rFonts w:eastAsia="Calibri"/>
          <w:sz w:val="28"/>
          <w:szCs w:val="22"/>
          <w:lang w:val="sv-SE"/>
        </w:rPr>
      </w:pPr>
      <w:r>
        <w:rPr>
          <w:rFonts w:eastAsia="Calibri"/>
          <w:bCs/>
          <w:sz w:val="28"/>
          <w:szCs w:val="22"/>
          <w:lang w:val="sv-SE"/>
        </w:rPr>
        <w:tab/>
      </w:r>
      <w:r>
        <w:rPr>
          <w:rFonts w:eastAsia="Calibri"/>
          <w:b/>
          <w:bCs/>
          <w:sz w:val="28"/>
          <w:szCs w:val="22"/>
          <w:lang w:val="sv-SE"/>
        </w:rPr>
        <w:t>-</w:t>
      </w:r>
      <w:r>
        <w:rPr>
          <w:rFonts w:eastAsia="Calibri"/>
          <w:bCs/>
          <w:sz w:val="28"/>
          <w:szCs w:val="22"/>
          <w:lang w:val="sv-SE"/>
        </w:rPr>
        <w:t xml:space="preserve"> Nhà thầu liên danh không được chỉ định thầu;</w:t>
      </w:r>
    </w:p>
    <w:p w14:paraId="32A1D670">
      <w:pPr>
        <w:spacing w:before="120" w:after="120" w:line="264" w:lineRule="auto"/>
        <w:ind w:firstLine="709"/>
        <w:jc w:val="both"/>
        <w:rPr>
          <w:rFonts w:eastAsia="Calibri"/>
          <w:sz w:val="28"/>
          <w:szCs w:val="22"/>
          <w:lang w:val="sv-SE"/>
        </w:rPr>
      </w:pPr>
      <w:r>
        <w:rPr>
          <w:rFonts w:eastAsia="Calibri"/>
          <w:sz w:val="28"/>
          <w:szCs w:val="22"/>
          <w:lang w:val="sv-SE"/>
        </w:rPr>
        <w:tab/>
      </w:r>
      <w:r>
        <w:rPr>
          <w:rFonts w:eastAsia="Calibri"/>
          <w:b/>
          <w:bCs/>
          <w:sz w:val="28"/>
          <w:szCs w:val="22"/>
          <w:lang w:val="sv-SE"/>
        </w:rPr>
        <w:t>-</w:t>
      </w:r>
      <w:r>
        <w:rPr>
          <w:rFonts w:eastAsia="Calibri"/>
          <w:bCs/>
          <w:sz w:val="28"/>
          <w:szCs w:val="22"/>
          <w:lang w:val="sv-SE"/>
        </w:rPr>
        <w:t xml:space="preserve"> Hủy thầu gói thầu </w:t>
      </w:r>
      <w:r>
        <w:rPr>
          <w:rFonts w:eastAsia="Calibri"/>
          <w:bCs/>
          <w:sz w:val="28"/>
          <w:szCs w:val="22"/>
          <w:u w:val="single"/>
          <w:lang w:val="sv-SE"/>
        </w:rPr>
        <w:t xml:space="preserve">         </w:t>
      </w:r>
      <w:r>
        <w:rPr>
          <w:rFonts w:eastAsia="Calibri"/>
          <w:bCs/>
          <w:i/>
          <w:iCs/>
          <w:sz w:val="28"/>
          <w:szCs w:val="22"/>
          <w:lang w:val="sv-SE"/>
        </w:rPr>
        <w:t>[Ghi tên gói thầu]</w:t>
      </w:r>
      <w:r>
        <w:rPr>
          <w:rFonts w:eastAsia="Calibri"/>
          <w:bCs/>
          <w:sz w:val="28"/>
          <w:szCs w:val="22"/>
          <w:lang w:val="sv-SE"/>
        </w:rPr>
        <w:t xml:space="preserve"> thuộc ___ </w:t>
      </w:r>
      <w:r>
        <w:rPr>
          <w:rFonts w:eastAsia="Calibri"/>
          <w:bCs/>
          <w:i/>
          <w:iCs/>
          <w:sz w:val="28"/>
          <w:szCs w:val="22"/>
          <w:lang w:val="sv-SE"/>
        </w:rPr>
        <w:t>[</w:t>
      </w:r>
      <w:r>
        <w:rPr>
          <w:rFonts w:eastAsia="Calibri"/>
          <w:i/>
          <w:iCs/>
          <w:sz w:val="28"/>
          <w:szCs w:val="22"/>
          <w:lang w:val="de-DE"/>
        </w:rPr>
        <w:t>Ghi tên dự án/dự toán mua sắm</w:t>
      </w:r>
      <w:r>
        <w:rPr>
          <w:rFonts w:eastAsia="Calibri"/>
          <w:bCs/>
          <w:i/>
          <w:iCs/>
          <w:sz w:val="28"/>
          <w:szCs w:val="22"/>
          <w:lang w:val="sv-SE"/>
        </w:rPr>
        <w:t>]</w:t>
      </w:r>
      <w:r>
        <w:rPr>
          <w:rFonts w:eastAsia="Calibri"/>
          <w:bCs/>
          <w:sz w:val="28"/>
          <w:szCs w:val="22"/>
          <w:lang w:val="sv-SE"/>
        </w:rPr>
        <w:t xml:space="preserve"> theo thông báo của Chủ đầu tư.</w:t>
      </w:r>
    </w:p>
    <w:p w14:paraId="7A52684F">
      <w:pPr>
        <w:spacing w:before="120" w:after="120" w:line="264" w:lineRule="auto"/>
        <w:ind w:firstLine="709"/>
        <w:jc w:val="both"/>
        <w:rPr>
          <w:rFonts w:eastAsia="Calibri"/>
          <w:bCs/>
          <w:sz w:val="28"/>
          <w:szCs w:val="22"/>
          <w:lang w:val="sv-SE"/>
        </w:rPr>
      </w:pPr>
      <w:r>
        <w:rPr>
          <w:rFonts w:eastAsia="Calibri"/>
          <w:sz w:val="28"/>
          <w:szCs w:val="22"/>
          <w:lang w:val="sv-SE"/>
        </w:rPr>
        <w:tab/>
      </w:r>
      <w:r>
        <w:rPr>
          <w:rFonts w:eastAsia="Calibri"/>
          <w:bCs/>
          <w:sz w:val="28"/>
          <w:szCs w:val="22"/>
          <w:lang w:val="sv-SE"/>
        </w:rPr>
        <w:t>Thỏa thuận liên danh được lập thành</w:t>
      </w:r>
      <w:r>
        <w:rPr>
          <w:rFonts w:eastAsia="Calibri"/>
          <w:bCs/>
          <w:sz w:val="28"/>
          <w:szCs w:val="22"/>
          <w:u w:val="single"/>
          <w:lang w:val="sv-SE"/>
        </w:rPr>
        <w:t xml:space="preserve">         </w:t>
      </w:r>
      <w:r>
        <w:rPr>
          <w:rFonts w:eastAsia="Calibri"/>
          <w:bCs/>
          <w:sz w:val="28"/>
          <w:szCs w:val="22"/>
          <w:lang w:val="sv-SE"/>
        </w:rPr>
        <w:t>bản, mỗi bên giữ</w:t>
      </w:r>
      <w:r>
        <w:rPr>
          <w:rFonts w:eastAsia="Calibri"/>
          <w:bCs/>
          <w:sz w:val="28"/>
          <w:szCs w:val="22"/>
          <w:u w:val="single"/>
          <w:lang w:val="sv-SE"/>
        </w:rPr>
        <w:t xml:space="preserve">        </w:t>
      </w:r>
      <w:r>
        <w:rPr>
          <w:rFonts w:eastAsia="Calibri"/>
          <w:bCs/>
          <w:sz w:val="28"/>
          <w:szCs w:val="22"/>
          <w:lang w:val="sv-SE"/>
        </w:rPr>
        <w:t>bản, các bản thỏa thuận có giá trị pháp lý như nhau.</w:t>
      </w:r>
    </w:p>
    <w:p w14:paraId="0FB466D2">
      <w:pPr>
        <w:spacing w:after="160" w:line="259" w:lineRule="auto"/>
        <w:jc w:val="both"/>
        <w:rPr>
          <w:rFonts w:eastAsia="Calibri"/>
          <w:sz w:val="28"/>
          <w:szCs w:val="22"/>
          <w:lang w:val="sv-SE"/>
        </w:rPr>
      </w:pPr>
    </w:p>
    <w:p w14:paraId="5EE8CB00">
      <w:pPr>
        <w:spacing w:after="160" w:line="259" w:lineRule="auto"/>
        <w:jc w:val="both"/>
        <w:rPr>
          <w:rFonts w:eastAsia="Calibri"/>
          <w:b/>
          <w:bCs/>
          <w:sz w:val="28"/>
          <w:szCs w:val="22"/>
          <w:vertAlign w:val="superscript"/>
          <w:lang w:val="sv-SE"/>
        </w:rPr>
      </w:pPr>
      <w:r>
        <w:rPr>
          <w:rFonts w:eastAsia="Calibri"/>
          <w:b/>
          <w:sz w:val="28"/>
          <w:szCs w:val="22"/>
          <w:lang w:val="sv-SE"/>
        </w:rPr>
        <w:t>ĐẠI DIỆN HỢP PHÁP CỦA THÀNH VIÊN ĐỨNG ĐẦU LIÊN DANH</w:t>
      </w:r>
      <w:r>
        <w:rPr>
          <w:rFonts w:eastAsia="Calibri"/>
          <w:b/>
          <w:sz w:val="28"/>
          <w:szCs w:val="22"/>
          <w:vertAlign w:val="superscript"/>
          <w:lang w:val="sv-SE"/>
        </w:rPr>
        <w:t>(5)</w:t>
      </w:r>
    </w:p>
    <w:p w14:paraId="0A5A8D17">
      <w:pPr>
        <w:spacing w:after="160" w:line="259" w:lineRule="auto"/>
        <w:jc w:val="both"/>
        <w:rPr>
          <w:rFonts w:eastAsia="Calibri"/>
          <w:i/>
          <w:iCs/>
          <w:sz w:val="28"/>
          <w:szCs w:val="22"/>
          <w:lang w:val="sv-SE"/>
        </w:rPr>
      </w:pPr>
      <w:r>
        <w:rPr>
          <w:rFonts w:eastAsia="Calibri"/>
          <w:bCs/>
          <w:i/>
          <w:iCs/>
          <w:sz w:val="28"/>
          <w:szCs w:val="22"/>
          <w:lang w:val="sv-SE"/>
        </w:rPr>
        <w:t>[Ghi tên, chức danh, ký tên và đóng dấu]</w:t>
      </w:r>
    </w:p>
    <w:p w14:paraId="1F949DB2">
      <w:pPr>
        <w:spacing w:after="160" w:line="259" w:lineRule="auto"/>
        <w:jc w:val="both"/>
        <w:rPr>
          <w:rFonts w:eastAsia="Calibri"/>
          <w:b/>
          <w:sz w:val="28"/>
          <w:szCs w:val="22"/>
          <w:lang w:val="sv-SE"/>
        </w:rPr>
      </w:pPr>
    </w:p>
    <w:p w14:paraId="364891DA">
      <w:pPr>
        <w:spacing w:after="160" w:line="259" w:lineRule="auto"/>
        <w:jc w:val="both"/>
        <w:rPr>
          <w:rFonts w:eastAsia="Calibri"/>
          <w:b/>
          <w:sz w:val="28"/>
          <w:szCs w:val="22"/>
          <w:lang w:val="sv-SE"/>
        </w:rPr>
      </w:pPr>
      <w:r>
        <w:rPr>
          <w:rFonts w:eastAsia="Calibri"/>
          <w:b/>
          <w:sz w:val="28"/>
          <w:szCs w:val="22"/>
          <w:lang w:val="sv-SE"/>
        </w:rPr>
        <w:t>ĐẠI DIỆN HỢP PHÁP CỦA THÀNH VIÊN LIÊN DANH</w:t>
      </w:r>
    </w:p>
    <w:p w14:paraId="085EE4F1">
      <w:pPr>
        <w:spacing w:after="160" w:line="259" w:lineRule="auto"/>
        <w:jc w:val="both"/>
        <w:rPr>
          <w:rFonts w:eastAsia="Calibri"/>
          <w:bCs/>
          <w:i/>
          <w:iCs/>
          <w:sz w:val="28"/>
          <w:szCs w:val="22"/>
          <w:lang w:val="sv-SE"/>
        </w:rPr>
      </w:pPr>
      <w:r>
        <w:rPr>
          <w:rFonts w:eastAsia="Calibri"/>
          <w:bCs/>
          <w:i/>
          <w:iCs/>
          <w:sz w:val="28"/>
          <w:szCs w:val="22"/>
          <w:lang w:val="sv-SE"/>
        </w:rPr>
        <w:t>[Ghi tên từng thành viên, chức danh, ký tên và đóng dấu]</w:t>
      </w:r>
    </w:p>
    <w:p w14:paraId="11F7142D">
      <w:pPr>
        <w:spacing w:after="160" w:line="259" w:lineRule="auto"/>
        <w:jc w:val="both"/>
        <w:rPr>
          <w:rFonts w:eastAsia="Calibri"/>
          <w:bCs/>
          <w:i/>
          <w:iCs/>
          <w:sz w:val="20"/>
          <w:szCs w:val="20"/>
          <w:lang w:val="sv-SE"/>
        </w:rPr>
      </w:pPr>
    </w:p>
    <w:p w14:paraId="5B387E54">
      <w:pPr>
        <w:spacing w:after="160" w:line="259" w:lineRule="auto"/>
        <w:jc w:val="both"/>
        <w:rPr>
          <w:rFonts w:eastAsia="Calibri"/>
          <w:i/>
          <w:iCs/>
          <w:sz w:val="20"/>
          <w:szCs w:val="20"/>
          <w:lang w:val="sv-SE"/>
        </w:rPr>
      </w:pPr>
    </w:p>
    <w:p w14:paraId="2624B271">
      <w:pPr>
        <w:widowControl w:val="0"/>
        <w:spacing w:before="120"/>
        <w:ind w:firstLine="709"/>
        <w:jc w:val="both"/>
        <w:outlineLvl w:val="2"/>
        <w:rPr>
          <w:b/>
          <w:bCs/>
          <w:i/>
          <w:iCs/>
          <w:sz w:val="28"/>
          <w:szCs w:val="28"/>
          <w:u w:val="single"/>
          <w:lang w:val="sv-SE"/>
        </w:rPr>
      </w:pPr>
      <w:r>
        <w:rPr>
          <w:b/>
          <w:bCs/>
          <w:i/>
          <w:iCs/>
          <w:sz w:val="28"/>
          <w:szCs w:val="28"/>
          <w:u w:val="single"/>
          <w:lang w:val="sv-SE"/>
        </w:rPr>
        <w:t>Ghi chú:</w:t>
      </w:r>
    </w:p>
    <w:p w14:paraId="5B3124FB">
      <w:pPr>
        <w:widowControl w:val="0"/>
        <w:spacing w:before="120"/>
        <w:ind w:firstLine="709"/>
        <w:jc w:val="both"/>
        <w:outlineLvl w:val="2"/>
        <w:rPr>
          <w:sz w:val="28"/>
          <w:szCs w:val="28"/>
          <w:lang w:val="sv-SE"/>
        </w:rPr>
      </w:pPr>
      <w:r>
        <w:rPr>
          <w:sz w:val="28"/>
          <w:szCs w:val="28"/>
          <w:lang w:val="sv-SE"/>
        </w:rPr>
        <w:t>(1) Căn cứ quy mô, tính chất của gói thầu, nội dung thỏa thuận liên danh theo mẫu này có thể được sửa đổi bổ sung cho phù hợp.</w:t>
      </w:r>
      <w:r>
        <w:rPr>
          <w:b/>
          <w:sz w:val="28"/>
          <w:szCs w:val="28"/>
          <w:lang w:val="sv-SE"/>
        </w:rPr>
        <w:t xml:space="preserve"> </w:t>
      </w:r>
    </w:p>
    <w:p w14:paraId="23EF294D">
      <w:pPr>
        <w:widowControl w:val="0"/>
        <w:spacing w:before="120"/>
        <w:ind w:firstLine="709"/>
        <w:jc w:val="both"/>
        <w:outlineLvl w:val="2"/>
        <w:rPr>
          <w:sz w:val="28"/>
          <w:szCs w:val="28"/>
          <w:lang w:val="sv-SE"/>
        </w:rPr>
      </w:pPr>
      <w:r>
        <w:rPr>
          <w:sz w:val="28"/>
          <w:szCs w:val="28"/>
          <w:lang w:val="sv-SE"/>
        </w:rPr>
        <w:t>(2) Cập nhật các văn bản quy phạm pháp luật theo quy định hiện hành.</w:t>
      </w:r>
    </w:p>
    <w:p w14:paraId="6EA7E3AD">
      <w:pPr>
        <w:widowControl w:val="0"/>
        <w:spacing w:before="120"/>
        <w:ind w:firstLine="709"/>
        <w:jc w:val="both"/>
        <w:outlineLvl w:val="2"/>
        <w:rPr>
          <w:sz w:val="28"/>
          <w:szCs w:val="28"/>
          <w:lang w:val="es-ES"/>
        </w:rPr>
      </w:pPr>
      <w:r>
        <w:rPr>
          <w:sz w:val="28"/>
          <w:szCs w:val="28"/>
          <w:lang w:val="sv-SE"/>
        </w:rPr>
        <w:t xml:space="preserve">(3) </w:t>
      </w:r>
      <w:r>
        <w:rPr>
          <w:sz w:val="28"/>
          <w:szCs w:val="28"/>
          <w:lang w:val="es-ES"/>
        </w:rPr>
        <w:t>Phạm vi ủy quyền bao gồm một hoặc nhiều công việc nêu trên.</w:t>
      </w:r>
    </w:p>
    <w:p w14:paraId="5DC8D1DF">
      <w:pPr>
        <w:widowControl w:val="0"/>
        <w:spacing w:before="120"/>
        <w:ind w:firstLine="709"/>
        <w:jc w:val="both"/>
        <w:outlineLvl w:val="2"/>
        <w:rPr>
          <w:sz w:val="28"/>
          <w:szCs w:val="28"/>
          <w:lang w:val="sv-SE"/>
        </w:rPr>
      </w:pPr>
      <w:r>
        <w:rPr>
          <w:sz w:val="28"/>
          <w:szCs w:val="28"/>
          <w:lang w:val="es-ES"/>
        </w:rPr>
        <w:t xml:space="preserve">(4) Nhà thầu </w:t>
      </w:r>
      <w:r>
        <w:rPr>
          <w:sz w:val="28"/>
          <w:szCs w:val="28"/>
          <w:lang w:val="sv-SE"/>
        </w:rPr>
        <w:t>phải ghi rõ nội dung công việc cụ thể và ước tính giá trị tương ứng mà từng thành viên trong liên danh sẽ thực hiện, trách nhiệm chung, trách nhiệm của từng thành viên, kể cả thành viên đứng đầu liên danh.</w:t>
      </w:r>
    </w:p>
    <w:p w14:paraId="53AD17D1">
      <w:pPr>
        <w:widowControl w:val="0"/>
        <w:spacing w:before="120"/>
        <w:ind w:firstLine="709"/>
        <w:jc w:val="both"/>
        <w:outlineLvl w:val="2"/>
        <w:rPr>
          <w:sz w:val="28"/>
          <w:szCs w:val="28"/>
          <w:lang w:val="sv-SE"/>
        </w:rPr>
      </w:pPr>
      <w:r>
        <w:rPr>
          <w:sz w:val="28"/>
          <w:szCs w:val="28"/>
          <w:lang w:val="sv-SE"/>
        </w:rPr>
        <w:t>Việc phân chia công việc trong liên danh phải c</w:t>
      </w:r>
      <w:r>
        <w:rPr>
          <w:rFonts w:hint="eastAsia"/>
          <w:sz w:val="28"/>
          <w:szCs w:val="28"/>
          <w:lang w:val="sv-SE"/>
        </w:rPr>
        <w:t>ă</w:t>
      </w:r>
      <w:r>
        <w:rPr>
          <w:sz w:val="28"/>
          <w:szCs w:val="28"/>
          <w:lang w:val="sv-SE"/>
        </w:rPr>
        <w:t xml:space="preserve">n cứ các hạng mục nêu trong bảng giá dự thầu quy </w:t>
      </w:r>
      <w:r>
        <w:rPr>
          <w:rFonts w:hint="eastAsia"/>
          <w:sz w:val="28"/>
          <w:szCs w:val="28"/>
          <w:lang w:val="sv-SE"/>
        </w:rPr>
        <w:t>đ</w:t>
      </w:r>
      <w:r>
        <w:rPr>
          <w:sz w:val="28"/>
          <w:szCs w:val="28"/>
          <w:lang w:val="sv-SE"/>
        </w:rPr>
        <w:t>ịnh tại Ch</w:t>
      </w:r>
      <w:r>
        <w:rPr>
          <w:rFonts w:hint="eastAsia"/>
          <w:sz w:val="28"/>
          <w:szCs w:val="28"/>
          <w:lang w:val="sv-SE"/>
        </w:rPr>
        <w:t>ươ</w:t>
      </w:r>
      <w:r>
        <w:rPr>
          <w:sz w:val="28"/>
          <w:szCs w:val="28"/>
          <w:lang w:val="sv-SE"/>
        </w:rPr>
        <w:t xml:space="preserve">ng III; không </w:t>
      </w:r>
      <w:r>
        <w:rPr>
          <w:rFonts w:hint="eastAsia"/>
          <w:sz w:val="28"/>
          <w:szCs w:val="28"/>
          <w:lang w:val="sv-SE"/>
        </w:rPr>
        <w:t>đư</w:t>
      </w:r>
      <w:r>
        <w:rPr>
          <w:sz w:val="28"/>
          <w:szCs w:val="28"/>
          <w:lang w:val="sv-SE"/>
        </w:rPr>
        <w:t>ợc phân chia các công việc không thuộc các hạng mục này hoặc không thuộc quá trình sản xuất các hạng mục này.</w:t>
      </w:r>
    </w:p>
    <w:p w14:paraId="1B53A3FC">
      <w:pPr>
        <w:widowControl w:val="0"/>
        <w:spacing w:before="120"/>
        <w:ind w:firstLine="709"/>
        <w:jc w:val="both"/>
        <w:outlineLvl w:val="2"/>
        <w:rPr>
          <w:sz w:val="28"/>
          <w:szCs w:val="28"/>
          <w:lang w:val="vi-VN"/>
        </w:rPr>
      </w:pPr>
      <w:r>
        <w:rPr>
          <w:sz w:val="28"/>
          <w:szCs w:val="28"/>
          <w:lang w:val="sv-SE"/>
        </w:rPr>
        <w:t>(5) Đại diện hợp pháp của thành viên liên danh có thể là người đại diện theo pháp luật hoặc người được người đại diện theo pháp luật ủy quyền.</w:t>
      </w:r>
      <w:r>
        <w:rPr>
          <w:sz w:val="28"/>
          <w:szCs w:val="28"/>
          <w:lang w:val="vi-VN"/>
        </w:rPr>
        <w:t>”</w:t>
      </w:r>
    </w:p>
    <w:p w14:paraId="2C76E0E9">
      <w:pPr>
        <w:spacing w:after="160" w:line="259" w:lineRule="auto"/>
        <w:ind w:firstLine="720"/>
        <w:jc w:val="both"/>
        <w:rPr>
          <w:rFonts w:eastAsia="Calibri"/>
          <w:b/>
          <w:sz w:val="28"/>
          <w:szCs w:val="22"/>
        </w:rPr>
      </w:pPr>
    </w:p>
    <w:p w14:paraId="729F83AA"/>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0C03EF07">
      <w:pPr>
        <w:pStyle w:val="5"/>
      </w:pPr>
      <w:r>
        <w:rPr>
          <w:rStyle w:val="4"/>
        </w:rPr>
        <w:footnoteRef/>
      </w:r>
      <w:r>
        <w:t xml:space="preserve"> Áp dụng đối với gói thầu chỉ định thầu quốc tế.</w:t>
      </w:r>
    </w:p>
  </w:footnote>
  <w:footnote w:id="1">
    <w:p w14:paraId="5DE21CE3">
      <w:pPr>
        <w:pStyle w:val="5"/>
      </w:pPr>
      <w:r>
        <w:rPr>
          <w:rStyle w:val="4"/>
        </w:rPr>
        <w:footnoteRef/>
      </w:r>
      <w:r>
        <w:t xml:space="preserve"> Áp dụng đối với gói thầu có yêu cầu về bảo vệ bí mật nhà nước và gói thầu áp dụng chỉ định thầu quốc tế.</w:t>
      </w:r>
    </w:p>
  </w:footnote>
  <w:footnote w:id="2">
    <w:p w14:paraId="7ADA2B7D">
      <w:pPr>
        <w:pStyle w:val="5"/>
      </w:pPr>
      <w:r>
        <w:rPr>
          <w:rStyle w:val="4"/>
        </w:rPr>
        <w:footnoteRef/>
      </w:r>
      <w:r>
        <w:t xml:space="preserve"> Áp dụng đối với gói thầu chỉ định thầu quốc tế.</w:t>
      </w:r>
    </w:p>
  </w:footnote>
  <w:footnote w:id="3">
    <w:p w14:paraId="077FF0EA">
      <w:pPr>
        <w:pStyle w:val="5"/>
      </w:pPr>
      <w:r>
        <w:rPr>
          <w:rStyle w:val="4"/>
        </w:rPr>
        <w:footnoteRef/>
      </w:r>
      <w:r>
        <w:t xml:space="preserve"> Áp dụng đối với gói thầu có yêu cầu về bảo vệ bí mật nhà nước và gói thầu áp dụng chỉ định thầu quốc tế.</w:t>
      </w:r>
    </w:p>
  </w:footnote>
  <w:footnote w:id="4">
    <w:p w14:paraId="30950855">
      <w:pPr>
        <w:pStyle w:val="5"/>
      </w:pPr>
      <w:r>
        <w:rPr>
          <w:rStyle w:val="4"/>
        </w:rPr>
        <w:footnoteRef/>
      </w:r>
      <w:r>
        <w:t xml:space="preserve"> Áp dụng đối với gói thầu có yêu cầu về bảo vệ bí mật nhà nước và gói thầu áp dụng chỉ định thầu quốc tế.</w:t>
      </w:r>
    </w:p>
  </w:footnote>
  <w:footnote w:id="5">
    <w:p w14:paraId="33259B4B">
      <w:pPr>
        <w:pStyle w:val="5"/>
      </w:pPr>
      <w:r>
        <w:rPr>
          <w:rStyle w:val="4"/>
        </w:rPr>
        <w:footnoteRef/>
      </w:r>
      <w:r>
        <w:t xml:space="preserve"> Áp dụng đối với gói thầu có yêu cầu về bảo vệ bí mật nhà nước.</w:t>
      </w:r>
    </w:p>
  </w:footnote>
  <w:footnote w:id="6">
    <w:p w14:paraId="0B2BAF78">
      <w:pPr>
        <w:pStyle w:val="5"/>
      </w:pPr>
      <w:r>
        <w:rPr>
          <w:rStyle w:val="4"/>
        </w:rPr>
        <w:footnoteRef/>
      </w:r>
      <w:r>
        <w:t xml:space="preserve"> Áp dụng đối với gói thầu chỉ định thầu quốc tế.</w:t>
      </w:r>
    </w:p>
  </w:footnote>
  <w:footnote w:id="7">
    <w:p w14:paraId="4EF499D0">
      <w:pPr>
        <w:pStyle w:val="5"/>
      </w:pPr>
      <w:r>
        <w:rPr>
          <w:rStyle w:val="4"/>
        </w:rPr>
        <w:footnoteRef/>
      </w:r>
      <w:r>
        <w:t xml:space="preserve"> Áp dụng đối với gói thầu có yêu cầu về bảo vệ bí mật nhà nước và gói thầu áp dụng chỉ định thầu quốc tế.</w:t>
      </w:r>
    </w:p>
  </w:footnote>
  <w:footnote w:id="8">
    <w:p w14:paraId="24CF9149">
      <w:pPr>
        <w:pStyle w:val="5"/>
      </w:pPr>
      <w:r>
        <w:rPr>
          <w:rStyle w:val="4"/>
        </w:rPr>
        <w:footnoteRef/>
      </w:r>
      <w:r>
        <w:t xml:space="preserve"> Áp dụng đối với gói thầu có yêu cầu về bảo vệ bí mật nhà nước và gói thầu áp dụng chỉ định thầu quốc tế.</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18"/>
    <w:footnote w:id="19"/>
  </w:foot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88234F"/>
    <w:rsid w:val="64882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qFormat/>
    <w:uiPriority w:val="99"/>
    <w:rPr>
      <w:vertAlign w:val="superscript"/>
    </w:rPr>
  </w:style>
  <w:style w:type="paragraph" w:styleId="5">
    <w:name w:val="footnote text"/>
    <w:basedOn w:val="1"/>
    <w:qFormat/>
    <w:uiPriority w:val="0"/>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2026-09-11T02:14:00Z</dcterms:created>
  <dc:creator>Diễm Nguyễn</dc:creator>
  <cp:lastModifiedBy>Diễm Nguyễn</cp:lastModifiedBy>
  <dcterms:modified xsi:type="dcterms:W3CDTF">2026-09-11T02:15:02Z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5D2D43F2C4244989BF7B640CB3689DF8_11</vt:lpwstr>
  </property>
  <property fmtid="{D5CDD505-2E9C-101B-9397-08002B2CF9AE}" pid="4" name="KSOTemplateDocerSaveRecord">
    <vt:lpwstr>eyJoZGlkIjoiYzAzZTAxOTYxNmNkNTkyMzEzOTE4NWY0NGY1YjNmNjgiLCJ1c2VySWQiOiIxMzc0Mzk1NzY5MTQxIn0=</vt:lpwstr>
  </property>
</Properties>
</file>