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120"/>
        <w:jc w:val="center"/>
        <w:rPr>
          <w:color w:val="000000"/>
          <w:sz w:val="26"/>
          <w:szCs w:val="26"/>
        </w:rPr>
      </w:pPr>
      <w:r>
        <w:rPr>
          <w:rFonts w:eastAsia="Times New Roman" w:cs="Times New Roman" w:ascii="Times New Roman" w:hAnsi="Times New Roman"/>
          <w:b/>
          <w:bCs/>
          <w:color w:val="000000"/>
          <w:sz w:val="26"/>
          <w:szCs w:val="26"/>
        </w:rPr>
        <w:t>CỘNG HÒA XÃ HỘI CHỦ NGHĨA VIỆT NAM</w:t>
        <w:br/>
        <w:t> Độc lập – Tự do – Hạnh phúc</w:t>
        <w:br/>
        <w:t>-------------------</w:t>
      </w:r>
    </w:p>
    <w:p>
      <w:pPr>
        <w:pStyle w:val="Normal"/>
        <w:shd w:val="clear" w:color="auto" w:fill="FFFFFF"/>
        <w:spacing w:lineRule="auto" w:line="240" w:before="0" w:after="120"/>
        <w:jc w:val="center"/>
        <w:rPr>
          <w:rFonts w:ascii="Times New Roman" w:hAnsi="Times New Roman" w:eastAsia="Times New Roman" w:cs="Times New Roman"/>
          <w:b/>
          <w:bCs/>
          <w:color w:val="000000"/>
          <w:sz w:val="26"/>
          <w:szCs w:val="26"/>
        </w:rPr>
      </w:pPr>
      <w:r>
        <w:rPr>
          <w:rFonts w:eastAsia="Times New Roman" w:cs="Times New Roman" w:ascii="Times New Roman" w:hAnsi="Times New Roman"/>
          <w:b/>
          <w:bCs/>
          <w:color w:val="000000"/>
          <w:sz w:val="26"/>
          <w:szCs w:val="26"/>
        </w:rPr>
      </w:r>
    </w:p>
    <w:p>
      <w:pPr>
        <w:pStyle w:val="Normal"/>
        <w:shd w:val="clear" w:color="auto" w:fill="FFFFFF"/>
        <w:spacing w:lineRule="auto" w:line="240" w:before="0" w:after="120"/>
        <w:jc w:val="center"/>
        <w:rPr>
          <w:color w:val="000000"/>
          <w:sz w:val="26"/>
          <w:szCs w:val="26"/>
        </w:rPr>
      </w:pPr>
      <w:r>
        <w:rPr>
          <w:rFonts w:eastAsia="Times New Roman" w:cs="Times New Roman" w:ascii="Times New Roman" w:hAnsi="Times New Roman"/>
          <w:b/>
          <w:bCs/>
          <w:color w:val="000000"/>
          <w:sz w:val="26"/>
          <w:szCs w:val="26"/>
        </w:rPr>
        <w:t>BIÊN BẢN THỎA THUẬN TRẢ LẠI HÀNG HÓA</w:t>
      </w:r>
    </w:p>
    <w:p>
      <w:pPr>
        <w:pStyle w:val="Normal"/>
        <w:shd w:val="clear" w:color="auto" w:fill="FFFFFF"/>
        <w:spacing w:lineRule="auto" w:line="240" w:before="0" w:after="120"/>
        <w:jc w:val="center"/>
        <w:rPr>
          <w:color w:val="000000"/>
          <w:sz w:val="26"/>
          <w:szCs w:val="26"/>
        </w:rPr>
      </w:pPr>
      <w:r>
        <w:rPr>
          <w:rFonts w:eastAsia="Times New Roman" w:cs="Times New Roman" w:ascii="Times New Roman" w:hAnsi="Times New Roman"/>
          <w:b/>
          <w:bCs/>
          <w:color w:val="000000"/>
          <w:sz w:val="26"/>
          <w:szCs w:val="26"/>
        </w:rPr>
        <w:t>(Số: ……………/BBTLH)</w:t>
      </w:r>
    </w:p>
    <w:p>
      <w:pPr>
        <w:pStyle w:val="Normal"/>
        <w:shd w:val="clear" w:color="auto" w:fill="FFFFFF"/>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Căn cứ Luật Quản lý thuế số 108/2025/QH15;</w:t>
      </w:r>
    </w:p>
    <w:p>
      <w:pPr>
        <w:pStyle w:val="Normal"/>
        <w:shd w:val="clear" w:color="auto" w:fill="FFFFFF"/>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Căn cứ Nghị định số 254/2026/NĐ-CP của Chính phủ quy định chi tiết một số điều và biện pháp để tổ chức, hướng dẫn thi hành Luật Quản lý thuế số 108/2025/QH15 về hóa đơn điện tử, chứng từ điện tử;</w:t>
      </w:r>
    </w:p>
    <w:p>
      <w:pPr>
        <w:pStyle w:val="Normal"/>
        <w:shd w:val="clear" w:color="auto" w:fill="FFFFFF"/>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Căn cứ Thông tư số 91/2026/TT-BTC của Bộ Tài Chính hướng dẫn Luật Quản lý thuế và Nghị định 254/2026/NĐ-CP hướng dẫn Luật Quản lý thuế về hóa đơn điện tử, chứng từ điện tử;</w:t>
      </w:r>
    </w:p>
    <w:p>
      <w:pPr>
        <w:pStyle w:val="Normal"/>
        <w:shd w:val="clear" w:color="auto" w:fill="FFFFFF"/>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Căn cứ Hợp đồng số … được ký kết giữa … và … ngày ……;</w:t>
      </w:r>
    </w:p>
    <w:p>
      <w:pPr>
        <w:pStyle w:val="Normal"/>
        <w:shd w:val="clear" w:color="auto" w:fill="FFFFFF"/>
        <w:spacing w:lineRule="auto" w:line="240" w:before="0" w:after="12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Căn cứ Hóa đơn Mẫu số... ký hiệu... số... ngày... tháng... năm;</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iCs/>
          <w:color w:val="000000"/>
          <w:sz w:val="26"/>
          <w:szCs w:val="26"/>
        </w:rPr>
        <w:t>Hôm nay, vào lúc ……., ngày……tháng……năm……</w:t>
      </w:r>
    </w:p>
    <w:p>
      <w:pPr>
        <w:pStyle w:val="Normal"/>
        <w:shd w:val="clear" w:color="auto" w:fill="FFFFFF"/>
        <w:tabs>
          <w:tab w:val="clear" w:pos="720"/>
          <w:tab w:val="left" w:pos="2940" w:leader="none"/>
        </w:tabs>
        <w:spacing w:lineRule="auto" w:line="240" w:before="0" w:after="120"/>
        <w:jc w:val="both"/>
        <w:rPr>
          <w:color w:val="000000"/>
          <w:sz w:val="26"/>
          <w:szCs w:val="26"/>
        </w:rPr>
      </w:pPr>
      <w:r>
        <w:rPr>
          <w:rFonts w:eastAsia="Times New Roman" w:cs="Times New Roman" w:ascii="Times New Roman" w:hAnsi="Times New Roman"/>
          <w:color w:val="000000"/>
          <w:sz w:val="26"/>
          <w:szCs w:val="26"/>
        </w:rPr>
        <w:t>Hai bên chúng tôi gồm có:</w:t>
        <w:tab/>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b/>
          <w:bCs/>
          <w:color w:val="000000"/>
          <w:sz w:val="26"/>
          <w:szCs w:val="26"/>
        </w:rPr>
        <w:t>Bên bán hàng: …………………………………………………………………………</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Mã số thuế:……………………………………..……………………………………….</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Địa chỉ:………………………………..……………………………….………………..</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Điện thoại:………………………………...………Email:……………………………..</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Đại diện:………………………………..…………..Chức vụ:………………..………..</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b/>
          <w:bCs/>
          <w:color w:val="000000"/>
          <w:sz w:val="26"/>
          <w:szCs w:val="26"/>
        </w:rPr>
        <w:t>Bên mua hàng: ………………………………………………………………………...</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Mã số thuế:……………………………………..……………………………………….</w:t>
      </w:r>
      <w:bookmarkStart w:id="0" w:name="_GoBack"/>
      <w:bookmarkEnd w:id="0"/>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Địa chỉ:………………………………..……………………………….………………..</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Điện thoại:………………………………...………Email:……………………………..</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Đại diện:………………………………..…………..Chức vụ:………………..………..</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 xml:space="preserve">Sau khi kiểm tra lại chất lượng của </w:t>
      </w:r>
      <w:r>
        <w:rPr>
          <w:rFonts w:eastAsia="Times New Roman" w:cs="Times New Roman" w:ascii="Times New Roman" w:hAnsi="Times New Roman"/>
          <w:i/>
          <w:color w:val="000000"/>
          <w:sz w:val="26"/>
          <w:szCs w:val="26"/>
        </w:rPr>
        <w:t>(hàng hóa trả lại)</w:t>
      </w:r>
      <w:r>
        <w:rPr>
          <w:rFonts w:eastAsia="Times New Roman" w:cs="Times New Roman" w:ascii="Times New Roman" w:hAnsi="Times New Roman"/>
          <w:color w:val="000000"/>
          <w:sz w:val="26"/>
          <w:szCs w:val="26"/>
        </w:rPr>
        <w:t xml:space="preserve">……………… đã bàn giao cho bên mua vào ngày …, theo Hóa đơn Mẫu số... ký hiệu... số... ngày... tháng... năm ... thì bên mua phát hiện ………….. </w:t>
      </w:r>
      <w:r>
        <w:rPr>
          <w:rFonts w:eastAsia="Times New Roman" w:cs="Times New Roman" w:ascii="Times New Roman" w:hAnsi="Times New Roman"/>
          <w:i/>
          <w:color w:val="000000"/>
          <w:sz w:val="26"/>
          <w:szCs w:val="26"/>
        </w:rPr>
        <w:t>(lỗi dẫn đến việc hàng hóa bị trả lại).</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b/>
          <w:color w:val="000000"/>
          <w:sz w:val="26"/>
          <w:szCs w:val="26"/>
        </w:rPr>
        <w:t>Do đó, hai bên chúng tôi thống nhất:</w:t>
      </w:r>
    </w:p>
    <w:p>
      <w:pPr>
        <w:pStyle w:val="Normal"/>
        <w:shd w:val="clear" w:color="auto" w:fill="FFFFFF"/>
        <w:spacing w:lineRule="auto" w:line="240" w:before="0" w:after="12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Bên mua sẽ trả lại …. đã nhận từ bên bán vào ngày …..</w:t>
      </w:r>
    </w:p>
    <w:p>
      <w:pPr>
        <w:pStyle w:val="Normal"/>
        <w:shd w:val="clear" w:color="auto" w:fill="FFFFFF"/>
        <w:spacing w:lineRule="auto" w:line="240" w:before="0" w:after="120"/>
        <w:jc w:val="both"/>
        <w:rPr>
          <w:rFonts w:ascii="Times New Roman" w:hAnsi="Times New Roman" w:eastAsia="Times New Roman" w:cs="Times New Roman"/>
          <w:i/>
          <w:iCs/>
          <w:color w:val="F10D0C"/>
          <w:sz w:val="26"/>
          <w:szCs w:val="26"/>
        </w:rPr>
      </w:pPr>
      <w:r>
        <w:rPr>
          <w:rFonts w:eastAsia="Times New Roman" w:cs="Times New Roman" w:ascii="Times New Roman" w:hAnsi="Times New Roman"/>
          <w:i/>
          <w:iCs/>
          <w:color w:val="F10D0C"/>
          <w:sz w:val="26"/>
          <w:szCs w:val="26"/>
        </w:rPr>
        <w:t>(</w:t>
      </w:r>
      <w:r>
        <w:rPr>
          <w:rFonts w:eastAsia="Times New Roman" w:cs="Times New Roman" w:ascii="Times New Roman" w:hAnsi="Times New Roman"/>
          <w:i/>
          <w:iCs/>
          <w:color w:val="F10D0C"/>
          <w:sz w:val="26"/>
          <w:szCs w:val="26"/>
        </w:rPr>
        <w:t>- Trường hợp trả lại hàng hóa: Trường hợp người mua trả lại toàn bộ hoặc một phần hàng hóa (bao gồm cả trường hợp đổi hàng làm thay đổi giá trị của hàng hóa đã mua) thì n</w:t>
      </w:r>
      <w:r>
        <w:rPr>
          <w:rFonts w:eastAsia="Times New Roman" w:cs="Times New Roman" w:ascii="Times New Roman" w:hAnsi="Times New Roman"/>
          <w:b/>
          <w:bCs/>
          <w:i/>
          <w:iCs/>
          <w:color w:val="F10D0C"/>
          <w:sz w:val="26"/>
          <w:szCs w:val="26"/>
        </w:rPr>
        <w:t>gười bán lập hóa đơn điều chỉnh, trừ trường hợp các bên có thỏa thuận về việc người mua lập hóa đơn khi trả lại hàng hóa thì người mua lập hóa đơn điện tử giao cho người bán; người bán, người mua thực hiện nghĩa vụ thuế theo quy định khi bán hàng hóa;</w:t>
      </w:r>
    </w:p>
    <w:p>
      <w:pPr>
        <w:pStyle w:val="Normal"/>
        <w:shd w:val="clear" w:color="auto" w:fill="FFFFFF"/>
        <w:spacing w:lineRule="auto" w:line="240" w:before="0" w:after="120"/>
        <w:jc w:val="both"/>
        <w:rPr>
          <w:rFonts w:ascii="Times New Roman" w:hAnsi="Times New Roman" w:eastAsia="Times New Roman" w:cs="Times New Roman"/>
          <w:b/>
          <w:bCs/>
          <w:i/>
          <w:iCs/>
          <w:color w:val="F10D0C"/>
          <w:sz w:val="26"/>
          <w:szCs w:val="26"/>
        </w:rPr>
      </w:pPr>
      <w:r>
        <w:rPr>
          <w:rFonts w:eastAsia="Times New Roman" w:cs="Times New Roman" w:ascii="Times New Roman" w:hAnsi="Times New Roman"/>
          <w:b w:val="false"/>
          <w:bCs w:val="false"/>
          <w:i/>
          <w:iCs/>
          <w:color w:val="F10D0C"/>
          <w:sz w:val="26"/>
          <w:szCs w:val="26"/>
        </w:rPr>
        <w:t>- Trường hợp hàng hóa là tài sản thuộc diện phải đăng ký quyền sử dụng, quyền sở hữu theo quy định của pháp luật và tài sản đã được đăng ký theo tên người mua thì</w:t>
      </w:r>
      <w:r>
        <w:rPr>
          <w:rFonts w:eastAsia="Times New Roman" w:cs="Times New Roman" w:ascii="Times New Roman" w:hAnsi="Times New Roman"/>
          <w:b/>
          <w:bCs/>
          <w:i/>
          <w:iCs/>
          <w:color w:val="F10D0C"/>
          <w:sz w:val="26"/>
          <w:szCs w:val="26"/>
        </w:rPr>
        <w:t xml:space="preserve"> khi trả lại hàng hóa đảm bảo phù hợp với pháp luật liên quan, nếu người mua là đối tượng sử dụng hóa đơn điện tử thì người mua thực hiện lập hóa đơn trả lại hàng cho người bán</w:t>
      </w:r>
    </w:p>
    <w:p>
      <w:pPr>
        <w:pStyle w:val="Normal"/>
        <w:shd w:val="clear" w:color="auto" w:fill="FFFFFF"/>
        <w:spacing w:lineRule="auto" w:line="240" w:before="0" w:after="120"/>
        <w:jc w:val="end"/>
        <w:rPr>
          <w:color w:val="F10D0C"/>
          <w:sz w:val="26"/>
          <w:szCs w:val="26"/>
        </w:rPr>
      </w:pPr>
      <w:r>
        <w:rPr>
          <w:rFonts w:eastAsia="Times New Roman" w:cs="Times New Roman" w:ascii="Times New Roman" w:hAnsi="Times New Roman"/>
          <w:b/>
          <w:bCs/>
          <w:i/>
          <w:iCs/>
          <w:color w:val="F10D0C"/>
          <w:sz w:val="26"/>
          <w:szCs w:val="26"/>
        </w:rPr>
        <w:t>Điểm c.1, điểm c.2 khoản 5 Thông tư 91/2026/TT-BTC)</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 Bên bán có nghĩa vụ trả lại tiền hàng đã thanh toán cho bên mua chậm nhất vào ngày ….</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color w:val="000000"/>
          <w:sz w:val="26"/>
          <w:szCs w:val="26"/>
        </w:rPr>
        <w:t>- Bên bán và bên mua thực hiện nghĩa vụ thuế theo đúng quy định pháp luật.</w:t>
      </w:r>
    </w:p>
    <w:p>
      <w:pPr>
        <w:pStyle w:val="Normal"/>
        <w:shd w:val="clear" w:color="auto" w:fill="FFFFFF"/>
        <w:spacing w:lineRule="auto" w:line="240" w:before="0" w:after="120"/>
        <w:jc w:val="both"/>
        <w:rPr>
          <w:color w:val="000000"/>
          <w:sz w:val="26"/>
          <w:szCs w:val="26"/>
        </w:rPr>
      </w:pPr>
      <w:r>
        <w:rPr>
          <w:rFonts w:eastAsia="Times New Roman" w:cs="Times New Roman" w:ascii="Times New Roman" w:hAnsi="Times New Roman"/>
          <w:iCs/>
          <w:color w:val="000000"/>
          <w:sz w:val="26"/>
          <w:szCs w:val="26"/>
        </w:rPr>
        <w:t>Biên bản này được lập thành … bản, mỗi bên giữ … bản, các bản có giá trị pháp lý như nhau.</w:t>
      </w:r>
    </w:p>
    <w:tbl>
      <w:tblPr>
        <w:tblW w:w="9465" w:type="dxa"/>
        <w:jc w:val="start"/>
        <w:tblInd w:w="0" w:type="dxa"/>
        <w:tblLayout w:type="fixed"/>
        <w:tblCellMar>
          <w:top w:w="75" w:type="dxa"/>
          <w:start w:w="75" w:type="dxa"/>
          <w:bottom w:w="75" w:type="dxa"/>
          <w:end w:w="75" w:type="dxa"/>
        </w:tblCellMar>
        <w:tblLook w:val="04a0" w:firstRow="1" w:noVBand="1" w:lastRow="0" w:firstColumn="1" w:lastColumn="0" w:noHBand="0"/>
      </w:tblPr>
      <w:tblGrid>
        <w:gridCol w:w="4995"/>
        <w:gridCol w:w="4470"/>
      </w:tblGrid>
      <w:tr>
        <w:trPr/>
        <w:tc>
          <w:tcPr>
            <w:tcW w:w="4995" w:type="dxa"/>
            <w:tcBorders/>
            <w:shd w:color="auto" w:fill="FFFFFF" w:val="clear"/>
            <w:vAlign w:val="center"/>
          </w:tcPr>
          <w:p>
            <w:pPr>
              <w:pStyle w:val="Normal"/>
              <w:spacing w:lineRule="auto" w:line="240" w:before="0" w:after="120"/>
              <w:jc w:val="center"/>
              <w:rPr>
                <w:color w:val="000000"/>
                <w:sz w:val="26"/>
                <w:szCs w:val="26"/>
              </w:rPr>
            </w:pPr>
            <w:r>
              <w:rPr>
                <w:rFonts w:eastAsia="Times New Roman" w:cs="Times New Roman" w:ascii="Times New Roman" w:hAnsi="Times New Roman"/>
                <w:b/>
                <w:bCs/>
                <w:color w:val="000000"/>
                <w:sz w:val="26"/>
                <w:szCs w:val="26"/>
              </w:rPr>
              <w:t> </w:t>
            </w:r>
            <w:r>
              <w:rPr>
                <w:rFonts w:eastAsia="Times New Roman" w:cs="Times New Roman" w:ascii="Times New Roman" w:hAnsi="Times New Roman"/>
                <w:b/>
                <w:bCs/>
                <w:color w:val="000000"/>
                <w:sz w:val="26"/>
                <w:szCs w:val="26"/>
              </w:rPr>
              <w:t>Đại diện bên bán</w:t>
              <w:br/>
            </w:r>
            <w:r>
              <w:rPr>
                <w:rFonts w:eastAsia="Times New Roman" w:cs="Times New Roman" w:ascii="Times New Roman" w:hAnsi="Times New Roman"/>
                <w:i/>
                <w:iCs/>
                <w:color w:val="000000"/>
                <w:sz w:val="26"/>
                <w:szCs w:val="26"/>
              </w:rPr>
              <w:t>(Ký và ghi rõ họ tên)</w:t>
            </w:r>
          </w:p>
        </w:tc>
        <w:tc>
          <w:tcPr>
            <w:tcW w:w="4470" w:type="dxa"/>
            <w:tcBorders/>
            <w:shd w:color="auto" w:fill="FFFFFF" w:val="clear"/>
            <w:vAlign w:val="center"/>
          </w:tcPr>
          <w:p>
            <w:pPr>
              <w:pStyle w:val="Normal"/>
              <w:spacing w:lineRule="auto" w:line="240" w:before="0" w:after="120"/>
              <w:jc w:val="center"/>
              <w:rPr>
                <w:color w:val="000000"/>
                <w:sz w:val="26"/>
                <w:szCs w:val="26"/>
              </w:rPr>
            </w:pPr>
            <w:r>
              <w:rPr>
                <w:rFonts w:eastAsia="Times New Roman" w:cs="Times New Roman" w:ascii="Times New Roman" w:hAnsi="Times New Roman"/>
                <w:b/>
                <w:bCs/>
                <w:color w:val="000000"/>
                <w:sz w:val="26"/>
                <w:szCs w:val="26"/>
              </w:rPr>
              <w:t>Đại diện bên mua</w:t>
              <w:br/>
            </w:r>
            <w:r>
              <w:rPr>
                <w:rFonts w:eastAsia="Times New Roman" w:cs="Times New Roman" w:ascii="Times New Roman" w:hAnsi="Times New Roman"/>
                <w:i/>
                <w:iCs/>
                <w:color w:val="000000"/>
                <w:sz w:val="26"/>
                <w:szCs w:val="26"/>
              </w:rPr>
              <w:t>(Ký và ghi rõ họ tên)</w:t>
            </w:r>
          </w:p>
        </w:tc>
      </w:tr>
    </w:tbl>
    <w:p>
      <w:pPr>
        <w:pStyle w:val="Normal"/>
        <w:spacing w:lineRule="auto" w:line="240" w:before="0" w:after="120"/>
        <w:rPr>
          <w:rFonts w:ascii="Times New Roman" w:hAnsi="Times New Roman" w:cs="Times New Roman"/>
          <w:color w:val="000000"/>
          <w:sz w:val="26"/>
          <w:szCs w:val="26"/>
        </w:rPr>
      </w:pPr>
      <w:r>
        <w:rPr>
          <w:rFonts w:cs="Times New Roman" w:ascii="Times New Roman" w:hAnsi="Times New Roman"/>
          <w:color w:val="000000"/>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9c710d"/>
    <w:rPr>
      <w:b/>
      <w:bCs/>
    </w:rPr>
  </w:style>
  <w:style w:type="character" w:styleId="Emphasis">
    <w:name w:val="Emphasis"/>
    <w:basedOn w:val="DefaultParagraphFont"/>
    <w:uiPriority w:val="20"/>
    <w:qFormat/>
    <w:rsid w:val="009c710d"/>
    <w:rPr>
      <w:i/>
      <w:iCs/>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ormalWeb">
    <w:name w:val="Normal (Web)"/>
    <w:basedOn w:val="Normal"/>
    <w:uiPriority w:val="99"/>
    <w:semiHidden/>
    <w:unhideWhenUsed/>
    <w:qFormat/>
    <w:rsid w:val="009c710d"/>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LibreOffice/26.2.4.2$Windows_X86_64 LibreOffice_project/0229ac93fcf0d7cbc6376066c6f35021cef002dc</Application>
  <AppVersion>15.0000</AppVersion>
  <Pages>2</Pages>
  <Words>506</Words>
  <Characters>2161</Characters>
  <CharactersWithSpaces>2641</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2025-08-29T08:01:00Z</dcterms:created>
  <dc:creator>PC</dc:creator>
  <dc:description/>
  <dc:language>vi-VN</dc:language>
  <cp:lastModifiedBy/>
  <dcterms:modified xsi:type="dcterms:W3CDTF">2026-07-09T10:14:14Z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