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39B7" w:rsidRPr="00374374" w:rsidRDefault="002039B7" w:rsidP="006C6D11">
      <w:pPr>
        <w:adjustRightInd w:val="0"/>
        <w:snapToGrid w:val="0"/>
        <w:jc w:val="center"/>
        <w:rPr>
          <w:rFonts w:eastAsia="Times New Roman" w:cs="Arial"/>
          <w:b/>
          <w:szCs w:val="20"/>
          <w:lang w:val="vi-VN"/>
        </w:rPr>
      </w:pPr>
      <w:r w:rsidRPr="00374374">
        <w:rPr>
          <w:rFonts w:eastAsia="Times New Roman" w:cs="Arial"/>
          <w:b/>
          <w:szCs w:val="20"/>
          <w:lang w:val="vi-VN"/>
        </w:rPr>
        <w:t>Mẫu số 6.5: Công bố thông tin trước đợt hoán đổi trái phiếu</w:t>
      </w:r>
    </w:p>
    <w:tbl>
      <w:tblPr>
        <w:tblW w:w="5000" w:type="pct"/>
        <w:tblCellMar>
          <w:left w:w="0" w:type="dxa"/>
          <w:right w:w="0" w:type="dxa"/>
        </w:tblCellMar>
        <w:tblLook w:val="04A0" w:firstRow="1" w:lastRow="0" w:firstColumn="1" w:lastColumn="0" w:noHBand="0" w:noVBand="1"/>
      </w:tblPr>
      <w:tblGrid>
        <w:gridCol w:w="3240"/>
        <w:gridCol w:w="5786"/>
      </w:tblGrid>
      <w:tr w:rsidR="002039B7" w:rsidRPr="00374374" w:rsidTr="00981521">
        <w:trPr>
          <w:trHeight w:val="1150"/>
        </w:trPr>
        <w:tc>
          <w:tcPr>
            <w:tcW w:w="1795" w:type="pct"/>
            <w:tcBorders>
              <w:top w:val="nil"/>
              <w:left w:val="nil"/>
              <w:right w:val="nil"/>
            </w:tcBorders>
            <w:tcMar>
              <w:top w:w="0" w:type="dxa"/>
              <w:left w:w="108" w:type="dxa"/>
              <w:bottom w:w="0" w:type="dxa"/>
              <w:right w:w="108" w:type="dxa"/>
            </w:tcMar>
          </w:tcPr>
          <w:p w:rsidR="002039B7" w:rsidRPr="00374374" w:rsidRDefault="002039B7" w:rsidP="006C6D11">
            <w:pPr>
              <w:adjustRightInd w:val="0"/>
              <w:snapToGrid w:val="0"/>
              <w:spacing w:after="0"/>
              <w:jc w:val="center"/>
              <w:rPr>
                <w:rFonts w:eastAsia="Times New Roman" w:cs="Arial"/>
                <w:szCs w:val="20"/>
              </w:rPr>
            </w:pPr>
            <w:r w:rsidRPr="00374374">
              <w:rPr>
                <w:rFonts w:eastAsia="Times New Roman" w:cs="Arial"/>
                <w:b/>
                <w:bCs/>
                <w:szCs w:val="20"/>
              </w:rPr>
              <w:t>TÊN DOANH NGHIỆP</w:t>
            </w:r>
            <w:r w:rsidRPr="00374374">
              <w:rPr>
                <w:rFonts w:eastAsia="Times New Roman" w:cs="Arial"/>
                <w:b/>
                <w:bCs/>
                <w:szCs w:val="20"/>
                <w:lang w:val="vi-VN"/>
              </w:rPr>
              <w:br/>
            </w:r>
            <w:r w:rsidRPr="00374374">
              <w:rPr>
                <w:rFonts w:eastAsia="Times New Roman" w:cs="Arial"/>
                <w:szCs w:val="20"/>
                <w:vertAlign w:val="superscript"/>
              </w:rPr>
              <w:t>____________</w:t>
            </w:r>
          </w:p>
          <w:p w:rsidR="002039B7" w:rsidRPr="00374374" w:rsidRDefault="002039B7" w:rsidP="006C6D11">
            <w:pPr>
              <w:adjustRightInd w:val="0"/>
              <w:snapToGrid w:val="0"/>
              <w:spacing w:after="0"/>
              <w:jc w:val="center"/>
              <w:rPr>
                <w:rFonts w:eastAsia="Times New Roman" w:cs="Arial"/>
                <w:szCs w:val="20"/>
              </w:rPr>
            </w:pPr>
            <w:r w:rsidRPr="00374374">
              <w:rPr>
                <w:rFonts w:eastAsia="Times New Roman" w:cs="Arial"/>
                <w:szCs w:val="20"/>
                <w:lang w:val="vi-VN"/>
              </w:rPr>
              <w:t>Số: ......</w:t>
            </w:r>
          </w:p>
          <w:p w:rsidR="002039B7" w:rsidRPr="00374374" w:rsidRDefault="002039B7" w:rsidP="006C6D11">
            <w:pPr>
              <w:adjustRightInd w:val="0"/>
              <w:snapToGrid w:val="0"/>
              <w:spacing w:after="0"/>
              <w:jc w:val="center"/>
              <w:rPr>
                <w:rFonts w:eastAsia="Times New Roman" w:cs="Arial"/>
                <w:szCs w:val="20"/>
              </w:rPr>
            </w:pPr>
            <w:r w:rsidRPr="00374374">
              <w:rPr>
                <w:rFonts w:eastAsia="Times New Roman" w:cs="Arial"/>
                <w:szCs w:val="20"/>
                <w:lang w:val="vi-VN"/>
              </w:rPr>
              <w:t xml:space="preserve">V/v </w:t>
            </w:r>
            <w:r w:rsidRPr="00374374">
              <w:rPr>
                <w:rFonts w:eastAsia="Times New Roman" w:cs="Arial"/>
                <w:szCs w:val="20"/>
              </w:rPr>
              <w:t>c</w:t>
            </w:r>
            <w:r w:rsidRPr="00374374">
              <w:rPr>
                <w:rFonts w:eastAsia="Times New Roman" w:cs="Arial"/>
                <w:szCs w:val="20"/>
                <w:lang w:val="vi-VN"/>
              </w:rPr>
              <w:t xml:space="preserve">ông bố thông tin về </w:t>
            </w:r>
            <w:r w:rsidRPr="00374374">
              <w:rPr>
                <w:rFonts w:eastAsia="Times New Roman" w:cs="Arial"/>
                <w:szCs w:val="20"/>
              </w:rPr>
              <w:t>đợt hoán đổi trái phiếu</w:t>
            </w:r>
          </w:p>
        </w:tc>
        <w:tc>
          <w:tcPr>
            <w:tcW w:w="3205" w:type="pct"/>
            <w:tcBorders>
              <w:top w:val="nil"/>
              <w:left w:val="nil"/>
              <w:right w:val="nil"/>
            </w:tcBorders>
            <w:tcMar>
              <w:top w:w="0" w:type="dxa"/>
              <w:left w:w="108" w:type="dxa"/>
              <w:bottom w:w="0" w:type="dxa"/>
              <w:right w:w="108" w:type="dxa"/>
            </w:tcMar>
          </w:tcPr>
          <w:p w:rsidR="002039B7" w:rsidRPr="00374374" w:rsidRDefault="002039B7" w:rsidP="006C6D11">
            <w:pPr>
              <w:adjustRightInd w:val="0"/>
              <w:snapToGrid w:val="0"/>
              <w:spacing w:after="0"/>
              <w:jc w:val="center"/>
              <w:rPr>
                <w:rFonts w:eastAsia="Times New Roman" w:cs="Arial"/>
                <w:b/>
                <w:bCs/>
                <w:szCs w:val="20"/>
              </w:rPr>
            </w:pPr>
            <w:r w:rsidRPr="00374374">
              <w:rPr>
                <w:rFonts w:eastAsia="Times New Roman" w:cs="Arial"/>
                <w:b/>
                <w:bCs/>
                <w:szCs w:val="20"/>
                <w:lang w:val="vi-VN"/>
              </w:rPr>
              <w:t>CỘNG HÒA XÃ HỘI CHỦ NGHĨA VIỆT NAM</w:t>
            </w:r>
            <w:r w:rsidRPr="00374374">
              <w:rPr>
                <w:rFonts w:eastAsia="Times New Roman" w:cs="Arial"/>
                <w:b/>
                <w:bCs/>
                <w:szCs w:val="20"/>
                <w:lang w:val="vi-VN"/>
              </w:rPr>
              <w:br/>
              <w:t xml:space="preserve">Độc lập - Tự do - Hạnh phúc </w:t>
            </w:r>
          </w:p>
          <w:p w:rsidR="002039B7" w:rsidRPr="00374374" w:rsidRDefault="002039B7" w:rsidP="006C6D11">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_______________________</w:t>
            </w:r>
          </w:p>
          <w:p w:rsidR="002039B7" w:rsidRPr="00374374" w:rsidRDefault="002039B7" w:rsidP="006C6D11">
            <w:pPr>
              <w:adjustRightInd w:val="0"/>
              <w:snapToGrid w:val="0"/>
              <w:spacing w:after="0"/>
              <w:jc w:val="center"/>
              <w:rPr>
                <w:rFonts w:eastAsia="Times New Roman" w:cs="Arial"/>
                <w:szCs w:val="20"/>
                <w:vertAlign w:val="superscript"/>
              </w:rPr>
            </w:pPr>
            <w:r w:rsidRPr="00374374">
              <w:rPr>
                <w:rFonts w:eastAsia="Times New Roman" w:cs="Arial"/>
                <w:i/>
                <w:iCs/>
                <w:szCs w:val="20"/>
              </w:rPr>
              <w:t>....</w:t>
            </w:r>
            <w:r w:rsidRPr="00374374">
              <w:rPr>
                <w:rFonts w:eastAsia="Times New Roman" w:cs="Arial"/>
                <w:i/>
                <w:iCs/>
                <w:szCs w:val="20"/>
                <w:lang w:val="vi-VN"/>
              </w:rPr>
              <w:t>, ngà</w:t>
            </w:r>
            <w:r w:rsidRPr="00374374">
              <w:rPr>
                <w:rFonts w:eastAsia="Times New Roman" w:cs="Arial"/>
                <w:i/>
                <w:iCs/>
                <w:szCs w:val="20"/>
              </w:rPr>
              <w:t xml:space="preserve">y … </w:t>
            </w:r>
            <w:r w:rsidRPr="00374374">
              <w:rPr>
                <w:rFonts w:eastAsia="Times New Roman" w:cs="Arial"/>
                <w:i/>
                <w:iCs/>
                <w:szCs w:val="20"/>
                <w:lang w:val="vi-VN"/>
              </w:rPr>
              <w:t>tháng</w:t>
            </w:r>
            <w:r w:rsidRPr="00374374">
              <w:rPr>
                <w:rFonts w:eastAsia="Times New Roman" w:cs="Arial"/>
                <w:i/>
                <w:iCs/>
                <w:szCs w:val="20"/>
              </w:rPr>
              <w:t xml:space="preserve"> …</w:t>
            </w:r>
            <w:r w:rsidRPr="00374374">
              <w:rPr>
                <w:rFonts w:eastAsia="Times New Roman" w:cs="Arial"/>
                <w:i/>
                <w:iCs/>
                <w:szCs w:val="20"/>
                <w:lang w:val="vi-VN"/>
              </w:rPr>
              <w:t xml:space="preserve"> năm </w:t>
            </w:r>
            <w:r w:rsidRPr="00374374">
              <w:rPr>
                <w:rFonts w:eastAsia="Times New Roman" w:cs="Arial"/>
                <w:i/>
                <w:iCs/>
                <w:szCs w:val="20"/>
              </w:rPr>
              <w:t>20…</w:t>
            </w:r>
          </w:p>
        </w:tc>
      </w:tr>
    </w:tbl>
    <w:p w:rsidR="002039B7" w:rsidRPr="00374374" w:rsidRDefault="002039B7" w:rsidP="006C6D11">
      <w:pPr>
        <w:adjustRightInd w:val="0"/>
        <w:snapToGrid w:val="0"/>
        <w:spacing w:after="0"/>
        <w:jc w:val="center"/>
        <w:rPr>
          <w:rFonts w:eastAsia="Times New Roman" w:cs="Arial"/>
          <w:szCs w:val="20"/>
        </w:rPr>
      </w:pPr>
    </w:p>
    <w:p w:rsidR="002039B7" w:rsidRPr="00374374" w:rsidRDefault="002039B7" w:rsidP="006C6D11">
      <w:pPr>
        <w:adjustRightInd w:val="0"/>
        <w:snapToGrid w:val="0"/>
        <w:spacing w:after="0"/>
        <w:jc w:val="center"/>
        <w:rPr>
          <w:rFonts w:eastAsia="Times New Roman" w:cs="Arial"/>
          <w:szCs w:val="20"/>
        </w:rPr>
      </w:pPr>
      <w:r w:rsidRPr="00374374">
        <w:rPr>
          <w:rFonts w:eastAsia="Times New Roman" w:cs="Arial"/>
          <w:szCs w:val="20"/>
        </w:rPr>
        <w:t>Kính gửi: ..................................................</w:t>
      </w:r>
    </w:p>
    <w:p w:rsidR="002039B7" w:rsidRPr="00374374" w:rsidRDefault="002039B7" w:rsidP="006C6D11">
      <w:pPr>
        <w:adjustRightInd w:val="0"/>
        <w:snapToGrid w:val="0"/>
        <w:spacing w:after="0"/>
        <w:jc w:val="center"/>
        <w:rPr>
          <w:rFonts w:eastAsia="Times New Roman" w:cs="Arial"/>
          <w:szCs w:val="20"/>
        </w:rPr>
      </w:pP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doanh nghiệp phát hành...) công bố thông tin về đợt hoán đổi trái phiếu như sau:</w:t>
      </w:r>
    </w:p>
    <w:p w:rsidR="002039B7" w:rsidRPr="00374374" w:rsidRDefault="002039B7" w:rsidP="00784967">
      <w:pPr>
        <w:adjustRightInd w:val="0"/>
        <w:snapToGrid w:val="0"/>
        <w:jc w:val="both"/>
        <w:rPr>
          <w:rFonts w:eastAsia="Times New Roman" w:cs="Arial"/>
          <w:b/>
          <w:bCs/>
          <w:szCs w:val="20"/>
        </w:rPr>
      </w:pPr>
      <w:r w:rsidRPr="00374374">
        <w:rPr>
          <w:rFonts w:eastAsia="Times New Roman" w:cs="Arial"/>
          <w:b/>
          <w:bCs/>
          <w:szCs w:val="20"/>
        </w:rPr>
        <w:t>1. Thông tin về doanh nghiệp</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Tên doanh nghiệp:</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xml:space="preserve">Ngày cấp: </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Nơi cấp:</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Loại hình doanh nghiệp:</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Lĩnh vực hoạt động kinh doanh chính:</w:t>
      </w:r>
    </w:p>
    <w:p w:rsidR="002039B7" w:rsidRPr="00374374" w:rsidRDefault="002039B7" w:rsidP="00784967">
      <w:pPr>
        <w:adjustRightInd w:val="0"/>
        <w:snapToGrid w:val="0"/>
        <w:jc w:val="both"/>
        <w:rPr>
          <w:rFonts w:eastAsia="Times New Roman" w:cs="Arial"/>
          <w:b/>
          <w:bCs/>
          <w:szCs w:val="20"/>
        </w:rPr>
      </w:pPr>
      <w:r w:rsidRPr="00374374">
        <w:rPr>
          <w:rFonts w:eastAsia="Times New Roman" w:cs="Arial"/>
          <w:b/>
          <w:bCs/>
          <w:szCs w:val="20"/>
        </w:rPr>
        <w:t>2. Thông tin về đợt hoán đổi</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Phương thức tổ chức hoán đổi (</w:t>
      </w:r>
      <w:r w:rsidRPr="00374374">
        <w:rPr>
          <w:rFonts w:eastAsia="Times New Roman" w:cs="Arial"/>
          <w:i/>
          <w:iCs/>
          <w:szCs w:val="20"/>
        </w:rPr>
        <w:t>thỏa thuận trực tiếp hoặc đấu thầu</w:t>
      </w:r>
      <w:r w:rsidRPr="00374374">
        <w:rPr>
          <w:rFonts w:eastAsia="Times New Roman" w:cs="Arial"/>
          <w:szCs w:val="20"/>
        </w:rPr>
        <w:t>):</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xml:space="preserve">- Mệnh giá: </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Đồng tiền phát hành (</w:t>
      </w:r>
      <w:r w:rsidRPr="00374374">
        <w:rPr>
          <w:rFonts w:eastAsia="Times New Roman" w:cs="Arial"/>
          <w:i/>
          <w:szCs w:val="20"/>
        </w:rPr>
        <w:t>trường hợp phát hành trái phiếu ra thị trường quốc tế</w:t>
      </w:r>
      <w:r w:rsidRPr="00374374">
        <w:rPr>
          <w:rFonts w:eastAsia="Times New Roman" w:cs="Arial"/>
          <w:szCs w:val="20"/>
        </w:rPr>
        <w:t>):</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Thị trường phát hành (</w:t>
      </w:r>
      <w:r w:rsidRPr="00374374">
        <w:rPr>
          <w:rFonts w:eastAsia="Times New Roman" w:cs="Arial"/>
          <w:i/>
          <w:szCs w:val="20"/>
        </w:rPr>
        <w:t>trong trường hợp phát hành ra thị trường quốc tế</w:t>
      </w:r>
      <w:r w:rsidRPr="00374374">
        <w:rPr>
          <w:rFonts w:eastAsia="Times New Roman" w:cs="Arial"/>
          <w:szCs w:val="20"/>
        </w:rPr>
        <w:t>):</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Giá trị dự kiến hoán đổi (</w:t>
      </w:r>
      <w:r w:rsidRPr="00374374">
        <w:rPr>
          <w:rFonts w:eastAsia="Times New Roman" w:cs="Arial"/>
          <w:i/>
          <w:iCs/>
          <w:szCs w:val="20"/>
        </w:rPr>
        <w:t>theo mệnh giá</w:t>
      </w:r>
      <w:r w:rsidRPr="00374374">
        <w:rPr>
          <w:rFonts w:eastAsia="Times New Roman" w:cs="Arial"/>
          <w:szCs w:val="20"/>
        </w:rPr>
        <w:t>):</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Điều kiện, điều khoản của trái phiếu hoán đổi: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750"/>
        <w:gridCol w:w="572"/>
        <w:gridCol w:w="706"/>
        <w:gridCol w:w="781"/>
        <w:gridCol w:w="803"/>
        <w:gridCol w:w="838"/>
        <w:gridCol w:w="750"/>
        <w:gridCol w:w="572"/>
        <w:gridCol w:w="901"/>
        <w:gridCol w:w="803"/>
        <w:gridCol w:w="946"/>
      </w:tblGrid>
      <w:tr w:rsidR="002039B7" w:rsidRPr="00374374" w:rsidTr="006C6D11">
        <w:trPr>
          <w:trHeight w:val="20"/>
        </w:trPr>
        <w:tc>
          <w:tcPr>
            <w:tcW w:w="234" w:type="pct"/>
            <w:vMerge w:val="restart"/>
            <w:vAlign w:val="center"/>
          </w:tcPr>
          <w:p w:rsidR="002039B7" w:rsidRPr="00374374" w:rsidRDefault="002039B7" w:rsidP="006C6D11">
            <w:pPr>
              <w:adjustRightInd w:val="0"/>
              <w:snapToGrid w:val="0"/>
              <w:jc w:val="center"/>
              <w:rPr>
                <w:rFonts w:eastAsia="Times New Roman" w:cs="Arial"/>
                <w:b/>
                <w:bCs/>
                <w:szCs w:val="20"/>
              </w:rPr>
            </w:pPr>
            <w:r w:rsidRPr="00374374">
              <w:rPr>
                <w:rFonts w:eastAsia="Times New Roman" w:cs="Arial"/>
                <w:b/>
                <w:bCs/>
                <w:szCs w:val="20"/>
              </w:rPr>
              <w:t>STT</w:t>
            </w:r>
          </w:p>
        </w:tc>
        <w:tc>
          <w:tcPr>
            <w:tcW w:w="2539" w:type="pct"/>
            <w:gridSpan w:val="6"/>
            <w:vAlign w:val="center"/>
          </w:tcPr>
          <w:p w:rsidR="002039B7" w:rsidRPr="00374374" w:rsidRDefault="002039B7" w:rsidP="006C6D11">
            <w:pPr>
              <w:adjustRightInd w:val="0"/>
              <w:snapToGrid w:val="0"/>
              <w:jc w:val="center"/>
              <w:rPr>
                <w:rFonts w:eastAsia="Times New Roman" w:cs="Arial"/>
                <w:b/>
                <w:bCs/>
                <w:szCs w:val="20"/>
              </w:rPr>
            </w:pPr>
            <w:r w:rsidRPr="00374374">
              <w:rPr>
                <w:rFonts w:eastAsia="Times New Roman" w:cs="Arial"/>
                <w:b/>
                <w:bCs/>
                <w:szCs w:val="20"/>
              </w:rPr>
              <w:t>Trái phiếu bị hoán đổi</w:t>
            </w:r>
          </w:p>
        </w:tc>
        <w:tc>
          <w:tcPr>
            <w:tcW w:w="2227" w:type="pct"/>
            <w:gridSpan w:val="5"/>
            <w:vAlign w:val="center"/>
          </w:tcPr>
          <w:p w:rsidR="002039B7" w:rsidRPr="00374374" w:rsidRDefault="002039B7" w:rsidP="006C6D11">
            <w:pPr>
              <w:adjustRightInd w:val="0"/>
              <w:snapToGrid w:val="0"/>
              <w:jc w:val="center"/>
              <w:rPr>
                <w:rFonts w:eastAsia="Times New Roman" w:cs="Arial"/>
                <w:b/>
                <w:bCs/>
                <w:szCs w:val="20"/>
              </w:rPr>
            </w:pPr>
            <w:r w:rsidRPr="00374374">
              <w:rPr>
                <w:rFonts w:eastAsia="Times New Roman" w:cs="Arial"/>
                <w:b/>
                <w:bCs/>
                <w:szCs w:val="20"/>
              </w:rPr>
              <w:t xml:space="preserve">Trái phiếu được hoán đổi </w:t>
            </w:r>
            <w:r w:rsidRPr="00374374">
              <w:rPr>
                <w:rFonts w:eastAsia="Times New Roman" w:cs="Arial"/>
                <w:b/>
                <w:bCs/>
                <w:szCs w:val="20"/>
              </w:rPr>
              <w:br/>
              <w:t>(dự kiến)</w:t>
            </w:r>
          </w:p>
        </w:tc>
      </w:tr>
      <w:tr w:rsidR="002039B7" w:rsidRPr="00374374" w:rsidTr="006C6D11">
        <w:trPr>
          <w:trHeight w:val="20"/>
        </w:trPr>
        <w:tc>
          <w:tcPr>
            <w:tcW w:w="234" w:type="pct"/>
            <w:vMerge/>
            <w:vAlign w:val="center"/>
          </w:tcPr>
          <w:p w:rsidR="002039B7" w:rsidRPr="00374374" w:rsidRDefault="002039B7" w:rsidP="006C6D11">
            <w:pPr>
              <w:adjustRightInd w:val="0"/>
              <w:snapToGrid w:val="0"/>
              <w:jc w:val="center"/>
              <w:rPr>
                <w:rFonts w:eastAsia="Times New Roman" w:cs="Arial"/>
                <w:b/>
                <w:szCs w:val="20"/>
              </w:rPr>
            </w:pPr>
          </w:p>
        </w:tc>
        <w:tc>
          <w:tcPr>
            <w:tcW w:w="399"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Mã trái phiếu</w:t>
            </w:r>
          </w:p>
        </w:tc>
        <w:tc>
          <w:tcPr>
            <w:tcW w:w="317"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Kỳ hạn</w:t>
            </w:r>
          </w:p>
        </w:tc>
        <w:tc>
          <w:tcPr>
            <w:tcW w:w="387"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Ngày phát hành</w:t>
            </w:r>
          </w:p>
        </w:tc>
        <w:tc>
          <w:tcPr>
            <w:tcW w:w="491"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Mệnh giá trái phiếu bị hoán đổi</w:t>
            </w:r>
          </w:p>
        </w:tc>
        <w:tc>
          <w:tcPr>
            <w:tcW w:w="445"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Số lượng bị hoán đổi</w:t>
            </w:r>
          </w:p>
        </w:tc>
        <w:tc>
          <w:tcPr>
            <w:tcW w:w="500"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Giá trị trái phiếu bị hoán đổi (đồng)</w:t>
            </w:r>
          </w:p>
        </w:tc>
        <w:tc>
          <w:tcPr>
            <w:tcW w:w="391"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Mã trái phiếu</w:t>
            </w:r>
          </w:p>
        </w:tc>
        <w:tc>
          <w:tcPr>
            <w:tcW w:w="281"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Kỳ hạn</w:t>
            </w:r>
          </w:p>
        </w:tc>
        <w:tc>
          <w:tcPr>
            <w:tcW w:w="579"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Mệnh giá trái phiếu được hoán đổi</w:t>
            </w:r>
          </w:p>
        </w:tc>
        <w:tc>
          <w:tcPr>
            <w:tcW w:w="394"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Số lượng được hoán đổi</w:t>
            </w:r>
          </w:p>
        </w:tc>
        <w:tc>
          <w:tcPr>
            <w:tcW w:w="577" w:type="pct"/>
            <w:vAlign w:val="center"/>
          </w:tcPr>
          <w:p w:rsidR="002039B7" w:rsidRPr="00374374" w:rsidRDefault="002039B7" w:rsidP="006C6D11">
            <w:pPr>
              <w:adjustRightInd w:val="0"/>
              <w:snapToGrid w:val="0"/>
              <w:jc w:val="center"/>
              <w:rPr>
                <w:rFonts w:eastAsia="Times New Roman" w:cs="Arial"/>
                <w:b/>
                <w:szCs w:val="20"/>
              </w:rPr>
            </w:pPr>
            <w:r w:rsidRPr="00374374">
              <w:rPr>
                <w:rFonts w:eastAsia="Times New Roman" w:cs="Arial"/>
                <w:b/>
                <w:szCs w:val="20"/>
              </w:rPr>
              <w:t>Giá trị trái phiếu được hoán đổi (đồng)</w:t>
            </w:r>
          </w:p>
        </w:tc>
      </w:tr>
      <w:tr w:rsidR="002039B7" w:rsidRPr="00374374" w:rsidTr="006C6D11">
        <w:trPr>
          <w:trHeight w:val="20"/>
        </w:trPr>
        <w:tc>
          <w:tcPr>
            <w:tcW w:w="234" w:type="pct"/>
            <w:vAlign w:val="center"/>
          </w:tcPr>
          <w:p w:rsidR="002039B7" w:rsidRPr="00374374" w:rsidRDefault="002039B7" w:rsidP="006C6D11">
            <w:pPr>
              <w:adjustRightInd w:val="0"/>
              <w:snapToGrid w:val="0"/>
              <w:jc w:val="center"/>
              <w:rPr>
                <w:rFonts w:eastAsia="Times New Roman" w:cs="Arial"/>
                <w:szCs w:val="20"/>
              </w:rPr>
            </w:pPr>
          </w:p>
        </w:tc>
        <w:tc>
          <w:tcPr>
            <w:tcW w:w="399" w:type="pct"/>
            <w:vAlign w:val="center"/>
          </w:tcPr>
          <w:p w:rsidR="002039B7" w:rsidRPr="00374374" w:rsidRDefault="002039B7" w:rsidP="006C6D11">
            <w:pPr>
              <w:adjustRightInd w:val="0"/>
              <w:snapToGrid w:val="0"/>
              <w:jc w:val="center"/>
              <w:rPr>
                <w:rFonts w:eastAsia="Times New Roman" w:cs="Arial"/>
                <w:szCs w:val="20"/>
              </w:rPr>
            </w:pPr>
          </w:p>
        </w:tc>
        <w:tc>
          <w:tcPr>
            <w:tcW w:w="317" w:type="pct"/>
            <w:vAlign w:val="center"/>
          </w:tcPr>
          <w:p w:rsidR="002039B7" w:rsidRPr="00374374" w:rsidRDefault="002039B7" w:rsidP="006C6D11">
            <w:pPr>
              <w:adjustRightInd w:val="0"/>
              <w:snapToGrid w:val="0"/>
              <w:jc w:val="center"/>
              <w:rPr>
                <w:rFonts w:eastAsia="Times New Roman" w:cs="Arial"/>
                <w:szCs w:val="20"/>
              </w:rPr>
            </w:pPr>
          </w:p>
        </w:tc>
        <w:tc>
          <w:tcPr>
            <w:tcW w:w="387" w:type="pct"/>
            <w:vAlign w:val="center"/>
          </w:tcPr>
          <w:p w:rsidR="002039B7" w:rsidRPr="00374374" w:rsidRDefault="002039B7" w:rsidP="006C6D11">
            <w:pPr>
              <w:adjustRightInd w:val="0"/>
              <w:snapToGrid w:val="0"/>
              <w:jc w:val="center"/>
              <w:rPr>
                <w:rFonts w:eastAsia="Times New Roman" w:cs="Arial"/>
                <w:szCs w:val="20"/>
              </w:rPr>
            </w:pPr>
          </w:p>
        </w:tc>
        <w:tc>
          <w:tcPr>
            <w:tcW w:w="491" w:type="pct"/>
            <w:vAlign w:val="center"/>
          </w:tcPr>
          <w:p w:rsidR="002039B7" w:rsidRPr="00374374" w:rsidRDefault="002039B7" w:rsidP="006C6D11">
            <w:pPr>
              <w:adjustRightInd w:val="0"/>
              <w:snapToGrid w:val="0"/>
              <w:jc w:val="center"/>
              <w:rPr>
                <w:rFonts w:eastAsia="Times New Roman" w:cs="Arial"/>
                <w:szCs w:val="20"/>
              </w:rPr>
            </w:pPr>
          </w:p>
        </w:tc>
        <w:tc>
          <w:tcPr>
            <w:tcW w:w="445" w:type="pct"/>
            <w:vAlign w:val="center"/>
          </w:tcPr>
          <w:p w:rsidR="002039B7" w:rsidRPr="00374374" w:rsidRDefault="002039B7" w:rsidP="006C6D11">
            <w:pPr>
              <w:adjustRightInd w:val="0"/>
              <w:snapToGrid w:val="0"/>
              <w:jc w:val="center"/>
              <w:rPr>
                <w:rFonts w:eastAsia="Times New Roman" w:cs="Arial"/>
                <w:szCs w:val="20"/>
              </w:rPr>
            </w:pPr>
          </w:p>
        </w:tc>
        <w:tc>
          <w:tcPr>
            <w:tcW w:w="500" w:type="pct"/>
            <w:vAlign w:val="center"/>
          </w:tcPr>
          <w:p w:rsidR="002039B7" w:rsidRPr="00374374" w:rsidRDefault="002039B7" w:rsidP="006C6D11">
            <w:pPr>
              <w:adjustRightInd w:val="0"/>
              <w:snapToGrid w:val="0"/>
              <w:jc w:val="center"/>
              <w:rPr>
                <w:rFonts w:eastAsia="Times New Roman" w:cs="Arial"/>
                <w:szCs w:val="20"/>
              </w:rPr>
            </w:pPr>
          </w:p>
        </w:tc>
        <w:tc>
          <w:tcPr>
            <w:tcW w:w="391" w:type="pct"/>
            <w:vAlign w:val="center"/>
          </w:tcPr>
          <w:p w:rsidR="002039B7" w:rsidRPr="00374374" w:rsidRDefault="002039B7" w:rsidP="006C6D11">
            <w:pPr>
              <w:adjustRightInd w:val="0"/>
              <w:snapToGrid w:val="0"/>
              <w:jc w:val="center"/>
              <w:rPr>
                <w:rFonts w:eastAsia="Times New Roman" w:cs="Arial"/>
                <w:szCs w:val="20"/>
              </w:rPr>
            </w:pPr>
          </w:p>
        </w:tc>
        <w:tc>
          <w:tcPr>
            <w:tcW w:w="281" w:type="pct"/>
            <w:vAlign w:val="center"/>
          </w:tcPr>
          <w:p w:rsidR="002039B7" w:rsidRPr="00374374" w:rsidRDefault="002039B7" w:rsidP="006C6D11">
            <w:pPr>
              <w:adjustRightInd w:val="0"/>
              <w:snapToGrid w:val="0"/>
              <w:jc w:val="center"/>
              <w:rPr>
                <w:rFonts w:eastAsia="Times New Roman" w:cs="Arial"/>
                <w:szCs w:val="20"/>
              </w:rPr>
            </w:pPr>
          </w:p>
        </w:tc>
        <w:tc>
          <w:tcPr>
            <w:tcW w:w="579" w:type="pct"/>
            <w:vAlign w:val="center"/>
          </w:tcPr>
          <w:p w:rsidR="002039B7" w:rsidRPr="00374374" w:rsidRDefault="002039B7" w:rsidP="006C6D11">
            <w:pPr>
              <w:adjustRightInd w:val="0"/>
              <w:snapToGrid w:val="0"/>
              <w:jc w:val="center"/>
              <w:rPr>
                <w:rFonts w:eastAsia="Times New Roman" w:cs="Arial"/>
                <w:szCs w:val="20"/>
              </w:rPr>
            </w:pPr>
          </w:p>
        </w:tc>
        <w:tc>
          <w:tcPr>
            <w:tcW w:w="394" w:type="pct"/>
            <w:vAlign w:val="center"/>
          </w:tcPr>
          <w:p w:rsidR="002039B7" w:rsidRPr="00374374" w:rsidRDefault="002039B7" w:rsidP="006C6D11">
            <w:pPr>
              <w:adjustRightInd w:val="0"/>
              <w:snapToGrid w:val="0"/>
              <w:jc w:val="center"/>
              <w:rPr>
                <w:rFonts w:eastAsia="Times New Roman" w:cs="Arial"/>
                <w:szCs w:val="20"/>
              </w:rPr>
            </w:pPr>
          </w:p>
        </w:tc>
        <w:tc>
          <w:tcPr>
            <w:tcW w:w="577" w:type="pct"/>
            <w:vAlign w:val="center"/>
          </w:tcPr>
          <w:p w:rsidR="002039B7" w:rsidRPr="00374374" w:rsidRDefault="002039B7" w:rsidP="006C6D11">
            <w:pPr>
              <w:adjustRightInd w:val="0"/>
              <w:snapToGrid w:val="0"/>
              <w:jc w:val="center"/>
              <w:rPr>
                <w:rFonts w:eastAsia="Times New Roman" w:cs="Arial"/>
                <w:szCs w:val="20"/>
              </w:rPr>
            </w:pPr>
          </w:p>
        </w:tc>
      </w:tr>
    </w:tbl>
    <w:p w:rsidR="002039B7" w:rsidRPr="00374374" w:rsidRDefault="002039B7" w:rsidP="00784967">
      <w:pPr>
        <w:adjustRightInd w:val="0"/>
        <w:snapToGrid w:val="0"/>
        <w:jc w:val="both"/>
        <w:rPr>
          <w:rFonts w:eastAsia="Times New Roman" w:cs="Arial"/>
          <w:i/>
          <w:szCs w:val="20"/>
        </w:rPr>
      </w:pPr>
      <w:r w:rsidRPr="00374374">
        <w:rPr>
          <w:rFonts w:eastAsia="Times New Roman" w:cs="Arial"/>
          <w:i/>
          <w:szCs w:val="20"/>
        </w:rPr>
        <w:t>* Trường hợp hoán đổi trái phiếu quốc tế, báo cáo theo số nguyên tệ</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 Thời gian dự kiến tổ chức hoán đổi:</w:t>
      </w:r>
    </w:p>
    <w:p w:rsidR="002039B7" w:rsidRPr="00374374" w:rsidRDefault="002039B7" w:rsidP="00784967">
      <w:pPr>
        <w:adjustRightInd w:val="0"/>
        <w:snapToGrid w:val="0"/>
        <w:jc w:val="both"/>
        <w:rPr>
          <w:rFonts w:eastAsia="Times New Roman" w:cs="Arial"/>
          <w:i/>
          <w:iCs/>
          <w:szCs w:val="20"/>
        </w:rPr>
      </w:pPr>
      <w:r w:rsidRPr="00374374">
        <w:rPr>
          <w:rFonts w:eastAsia="Times New Roman" w:cs="Arial"/>
          <w:i/>
          <w:iCs/>
          <w:szCs w:val="20"/>
        </w:rPr>
        <w:t>(kèm theo Phương án hoán đổi đã được cấp có thẩm quyền phê duyệt)</w:t>
      </w:r>
    </w:p>
    <w:p w:rsidR="002039B7" w:rsidRPr="00374374" w:rsidRDefault="002039B7" w:rsidP="00784967">
      <w:pPr>
        <w:adjustRightInd w:val="0"/>
        <w:snapToGrid w:val="0"/>
        <w:jc w:val="both"/>
        <w:rPr>
          <w:rFonts w:eastAsia="Times New Roman" w:cs="Arial"/>
          <w:b/>
          <w:bCs/>
          <w:szCs w:val="20"/>
        </w:rPr>
      </w:pPr>
      <w:r w:rsidRPr="00374374">
        <w:rPr>
          <w:rFonts w:eastAsia="Times New Roman" w:cs="Arial"/>
          <w:b/>
          <w:bCs/>
          <w:szCs w:val="20"/>
        </w:rPr>
        <w:t>3. Các tổ chức tham gia đợt hoán đổi</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Nêu rõ tên, mã số thuế, giấy chứng nhận đăng ký doanh nghiệp, địa chỉ trụ sở chính, số điện thoại, địa chỉ thư điện tử của các tổ chức liên quan đến đợt hoán đổi trái phiếu: tổ chức đại diện người sở hữu trái phiếu (nếu có); ngân hàng nơi doanh nghiệp mở tài khoản để nhận tiền mua trái phiếu (nếu có); tổ chức quản lý tài sản bảo đảm (nếu có) ...</w:t>
      </w:r>
    </w:p>
    <w:p w:rsidR="002039B7" w:rsidRPr="00374374" w:rsidRDefault="002039B7"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thông tin công bố nêu trên./.</w:t>
      </w:r>
    </w:p>
    <w:p w:rsidR="002039B7" w:rsidRPr="00374374" w:rsidRDefault="002039B7"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2039B7" w:rsidRPr="00374374" w:rsidTr="00784967">
        <w:tc>
          <w:tcPr>
            <w:tcW w:w="2155" w:type="pct"/>
          </w:tcPr>
          <w:p w:rsidR="002039B7" w:rsidRPr="00374374" w:rsidRDefault="002039B7" w:rsidP="006C6D11">
            <w:pPr>
              <w:adjustRightInd w:val="0"/>
              <w:snapToGrid w:val="0"/>
              <w:spacing w:after="0"/>
              <w:jc w:val="center"/>
              <w:rPr>
                <w:rFonts w:eastAsia="Times New Roman" w:cs="Arial"/>
                <w:b/>
                <w:szCs w:val="20"/>
              </w:rPr>
            </w:pPr>
            <w:r w:rsidRPr="00374374">
              <w:rPr>
                <w:rFonts w:eastAsia="Times New Roman" w:cs="Arial"/>
                <w:b/>
                <w:szCs w:val="20"/>
              </w:rPr>
              <w:t>NGƯỜI LẬP BÁO CÁO</w:t>
            </w:r>
          </w:p>
          <w:p w:rsidR="002039B7" w:rsidRPr="00374374" w:rsidRDefault="002039B7" w:rsidP="006C6D11">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rsidR="002039B7" w:rsidRPr="00374374" w:rsidRDefault="002039B7" w:rsidP="006C6D11">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rsidR="002039B7" w:rsidRPr="00374374" w:rsidRDefault="002039B7" w:rsidP="006C6D11">
            <w:pPr>
              <w:widowControl w:val="0"/>
              <w:adjustRightInd w:val="0"/>
              <w:snapToGrid w:val="0"/>
              <w:spacing w:after="0"/>
              <w:jc w:val="center"/>
              <w:rPr>
                <w:rFonts w:eastAsia="Times New Roman" w:cs="Arial"/>
                <w:i/>
                <w:szCs w:val="20"/>
              </w:rPr>
            </w:pPr>
            <w:r w:rsidRPr="00374374">
              <w:rPr>
                <w:rFonts w:eastAsia="Times New Roman" w:cs="Arial"/>
                <w:i/>
                <w:szCs w:val="20"/>
              </w:rPr>
              <w:t>(Ký, ghi rõ họ tên, đóng dấu)</w:t>
            </w:r>
          </w:p>
          <w:p w:rsidR="002039B7" w:rsidRPr="00374374" w:rsidRDefault="002039B7" w:rsidP="006C6D11">
            <w:pPr>
              <w:adjustRightInd w:val="0"/>
              <w:snapToGrid w:val="0"/>
              <w:spacing w:after="0"/>
              <w:jc w:val="center"/>
              <w:rPr>
                <w:rFonts w:eastAsia="Times New Roman" w:cs="Arial"/>
                <w:b/>
                <w:szCs w:val="20"/>
              </w:rPr>
            </w:pPr>
          </w:p>
        </w:tc>
      </w:tr>
    </w:tbl>
    <w:p w:rsidR="002039B7" w:rsidRPr="00374374" w:rsidRDefault="002039B7" w:rsidP="00784967">
      <w:pPr>
        <w:adjustRightInd w:val="0"/>
        <w:snapToGrid w:val="0"/>
        <w:jc w:val="both"/>
        <w:rPr>
          <w:rFonts w:eastAsia="Times New Roman"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9B7"/>
    <w:rsid w:val="002039B7"/>
    <w:rsid w:val="00225B67"/>
    <w:rsid w:val="003E1C24"/>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25F5C-452B-47FB-ABF1-1F810FF6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3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3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39B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39B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39B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039B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39B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39B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39B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9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39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39B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39B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039B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039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39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39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39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39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9B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9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39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39B7"/>
    <w:rPr>
      <w:i/>
      <w:iCs/>
      <w:color w:val="404040" w:themeColor="text1" w:themeTint="BF"/>
    </w:rPr>
  </w:style>
  <w:style w:type="paragraph" w:styleId="ListParagraph">
    <w:name w:val="List Paragraph"/>
    <w:basedOn w:val="Normal"/>
    <w:uiPriority w:val="34"/>
    <w:qFormat/>
    <w:rsid w:val="002039B7"/>
    <w:pPr>
      <w:ind w:left="720"/>
      <w:contextualSpacing/>
    </w:pPr>
  </w:style>
  <w:style w:type="character" w:styleId="IntenseEmphasis">
    <w:name w:val="Intense Emphasis"/>
    <w:basedOn w:val="DefaultParagraphFont"/>
    <w:uiPriority w:val="21"/>
    <w:qFormat/>
    <w:rsid w:val="002039B7"/>
    <w:rPr>
      <w:i/>
      <w:iCs/>
      <w:color w:val="2F5496" w:themeColor="accent1" w:themeShade="BF"/>
    </w:rPr>
  </w:style>
  <w:style w:type="paragraph" w:styleId="IntenseQuote">
    <w:name w:val="Intense Quote"/>
    <w:basedOn w:val="Normal"/>
    <w:next w:val="Normal"/>
    <w:link w:val="IntenseQuoteChar"/>
    <w:uiPriority w:val="30"/>
    <w:qFormat/>
    <w:rsid w:val="00203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39B7"/>
    <w:rPr>
      <w:i/>
      <w:iCs/>
      <w:color w:val="2F5496" w:themeColor="accent1" w:themeShade="BF"/>
    </w:rPr>
  </w:style>
  <w:style w:type="character" w:styleId="IntenseReference">
    <w:name w:val="Intense Reference"/>
    <w:basedOn w:val="DefaultParagraphFont"/>
    <w:uiPriority w:val="32"/>
    <w:qFormat/>
    <w:rsid w:val="002039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2168</Characters>
  <Application>Microsoft Office Word</Application>
  <DocSecurity>0</DocSecurity>
  <Lines>18</Lines>
  <Paragraphs>5</Paragraphs>
  <ScaleCrop>false</ScaleCrop>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