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D61CD" w:rsidRPr="00AE012F" w:rsidRDefault="00ED61CD" w:rsidP="004F2304">
      <w:pPr>
        <w:jc w:val="right"/>
        <w:rPr>
          <w:szCs w:val="26"/>
        </w:rPr>
      </w:pPr>
      <w:r w:rsidRPr="00AE012F">
        <w:rPr>
          <w:b/>
          <w:bCs/>
          <w:szCs w:val="26"/>
        </w:rPr>
        <w:t>Mẫu số 01</w:t>
      </w:r>
    </w:p>
    <w:p w:rsidR="00ED61CD" w:rsidRPr="00AE012F" w:rsidRDefault="00ED61CD" w:rsidP="004F2304">
      <w:pPr>
        <w:jc w:val="center"/>
        <w:rPr>
          <w:b/>
          <w:bCs/>
          <w:szCs w:val="26"/>
        </w:rPr>
      </w:pPr>
      <w:r w:rsidRPr="00AE012F">
        <w:rPr>
          <w:b/>
          <w:bCs/>
          <w:szCs w:val="26"/>
        </w:rPr>
        <w:t>BÁO CÁO NGHIÊN CỨU KHẢ THI DỰ ÁN PPP</w:t>
      </w:r>
    </w:p>
    <w:p w:rsidR="00ED61CD" w:rsidRPr="00AE012F" w:rsidRDefault="00ED61CD" w:rsidP="004F2304">
      <w:pPr>
        <w:jc w:val="center"/>
        <w:rPr>
          <w:szCs w:val="26"/>
          <w:vertAlign w:val="superscript"/>
        </w:rPr>
      </w:pPr>
      <w:r w:rsidRPr="00AE012F">
        <w:rPr>
          <w:szCs w:val="26"/>
          <w:vertAlign w:val="superscript"/>
        </w:rPr>
        <w:t>________</w:t>
      </w:r>
    </w:p>
    <w:p w:rsidR="00ED61CD" w:rsidRPr="00AE012F" w:rsidRDefault="00ED61CD" w:rsidP="004F2304">
      <w:pPr>
        <w:jc w:val="center"/>
        <w:rPr>
          <w:szCs w:val="26"/>
        </w:rPr>
      </w:pPr>
    </w:p>
    <w:p w:rsidR="00ED61CD" w:rsidRPr="00AE012F" w:rsidRDefault="00ED61CD" w:rsidP="00A91E41">
      <w:pPr>
        <w:spacing w:after="120"/>
        <w:ind w:firstLine="720"/>
        <w:jc w:val="both"/>
        <w:rPr>
          <w:szCs w:val="26"/>
        </w:rPr>
      </w:pPr>
      <w:r w:rsidRPr="00AE012F">
        <w:rPr>
          <w:szCs w:val="26"/>
        </w:rPr>
        <w:t>Báo cáo nghiên cứu khả thi (BCNCKT) là tài liệu trình bày các nội dung nghiên cứu về sự cần thiết, tính khả thi và hiệu quả của dự án PPP. Phụ lục này hướng dẫn các nội dung được trình bày trong BCNCKT để cấp có thẩm quyền phê duyệt dự án.</w:t>
      </w:r>
    </w:p>
    <w:p w:rsidR="00ED61CD" w:rsidRPr="00AE012F" w:rsidRDefault="00ED61CD" w:rsidP="00A91E41">
      <w:pPr>
        <w:spacing w:after="120"/>
        <w:ind w:firstLine="720"/>
        <w:jc w:val="both"/>
        <w:rPr>
          <w:szCs w:val="26"/>
        </w:rPr>
      </w:pPr>
      <w:r w:rsidRPr="00AE012F">
        <w:rPr>
          <w:szCs w:val="26"/>
        </w:rPr>
        <w:t>Căn cứ tính chất, quy mô, lĩnh vực của dự án, đơn vị chuẩn bị dự án hoặc nhà đầu tư lập BCNCKT theo các nội dung được hướng dẫn dưới đây. Trường hợp áp dụng Mẫu này để trình bày các nội dung điều chỉnh BCNCKT, đơn vị chuẩn bị dự án hoặc nhà đầu tư sắp xếp, lựa chọn các nội dung phù hợp.</w:t>
      </w:r>
    </w:p>
    <w:p w:rsidR="00ED61CD" w:rsidRPr="00AE012F" w:rsidRDefault="00ED61CD" w:rsidP="00A91E41">
      <w:pPr>
        <w:spacing w:after="120"/>
        <w:ind w:firstLine="720"/>
        <w:jc w:val="both"/>
        <w:rPr>
          <w:szCs w:val="26"/>
        </w:rPr>
      </w:pPr>
      <w:r w:rsidRPr="00AE012F">
        <w:rPr>
          <w:b/>
          <w:bCs/>
          <w:szCs w:val="26"/>
        </w:rPr>
        <w:t>A. THÔNG TIN CƠ BẢN CỦA DỰ ÁN</w:t>
      </w:r>
    </w:p>
    <w:p w:rsidR="00ED61CD" w:rsidRPr="00AE012F" w:rsidRDefault="00ED61CD" w:rsidP="00A91E41">
      <w:pPr>
        <w:spacing w:after="120"/>
        <w:ind w:firstLine="720"/>
        <w:jc w:val="both"/>
        <w:rPr>
          <w:szCs w:val="26"/>
        </w:rPr>
      </w:pPr>
      <w:r w:rsidRPr="00AE012F">
        <w:rPr>
          <w:szCs w:val="26"/>
        </w:rPr>
        <w:t>Tóm tắt và thuyết minh thông tin cơ bản của dự án, bao gồm:</w:t>
      </w:r>
    </w:p>
    <w:p w:rsidR="00ED61CD" w:rsidRPr="00AE012F" w:rsidRDefault="00ED61CD" w:rsidP="00A91E41">
      <w:pPr>
        <w:spacing w:after="120"/>
        <w:ind w:firstLine="720"/>
        <w:jc w:val="both"/>
        <w:rPr>
          <w:szCs w:val="26"/>
        </w:rPr>
      </w:pPr>
      <w:r w:rsidRPr="00AE012F">
        <w:rPr>
          <w:szCs w:val="26"/>
        </w:rPr>
        <w:t>1. Tên dự án.</w:t>
      </w:r>
    </w:p>
    <w:p w:rsidR="00ED61CD" w:rsidRPr="00AE012F" w:rsidRDefault="00ED61CD" w:rsidP="00A91E41">
      <w:pPr>
        <w:spacing w:after="120"/>
        <w:ind w:firstLine="720"/>
        <w:jc w:val="both"/>
        <w:rPr>
          <w:szCs w:val="26"/>
        </w:rPr>
      </w:pPr>
      <w:r w:rsidRPr="00AE012F">
        <w:rPr>
          <w:szCs w:val="26"/>
        </w:rPr>
        <w:t>2. Tên cơ quan có thẩm quyền, cơ quan ký kết hợp đồng.</w:t>
      </w:r>
    </w:p>
    <w:p w:rsidR="00ED61CD" w:rsidRPr="00AE012F" w:rsidRDefault="00ED61CD" w:rsidP="00A91E41">
      <w:pPr>
        <w:spacing w:after="120"/>
        <w:ind w:firstLine="720"/>
        <w:jc w:val="both"/>
        <w:rPr>
          <w:szCs w:val="26"/>
        </w:rPr>
      </w:pPr>
      <w:r w:rsidRPr="00AE012F">
        <w:rPr>
          <w:szCs w:val="26"/>
        </w:rPr>
        <w:t>3. Tên đơn vị chuẩn bị dự án hoặc nhà đầu tư lập báo cáo nghiên cứu khả thi; tên cơ quan, đơn vị tiếp nhận hồ sơ của nhà đầu tư.</w:t>
      </w:r>
    </w:p>
    <w:p w:rsidR="00ED61CD" w:rsidRPr="00AE012F" w:rsidRDefault="00ED61CD" w:rsidP="00A91E41">
      <w:pPr>
        <w:spacing w:after="120"/>
        <w:ind w:firstLine="720"/>
        <w:jc w:val="both"/>
        <w:rPr>
          <w:szCs w:val="26"/>
        </w:rPr>
      </w:pPr>
      <w:r w:rsidRPr="00AE012F">
        <w:rPr>
          <w:szCs w:val="26"/>
        </w:rPr>
        <w:t>4. Địa điểm, quy mô, công suất dự án, diện tích sử dụng đất.</w:t>
      </w:r>
    </w:p>
    <w:p w:rsidR="00ED61CD" w:rsidRPr="00AE012F" w:rsidRDefault="00ED61CD" w:rsidP="00A91E41">
      <w:pPr>
        <w:spacing w:after="120"/>
        <w:ind w:firstLine="720"/>
        <w:jc w:val="both"/>
        <w:rPr>
          <w:szCs w:val="26"/>
        </w:rPr>
      </w:pPr>
      <w:r w:rsidRPr="00AE012F">
        <w:rPr>
          <w:szCs w:val="26"/>
        </w:rPr>
        <w:t>5. Yêu cầu về kỹ thuật (không áp dụng đối với dự án ứng dụng công nghệ cao, công nghệ mới do cơ quan có thẩm quyền lập báo cáo nghiên cứu khả thi).</w:t>
      </w:r>
    </w:p>
    <w:p w:rsidR="00ED61CD" w:rsidRPr="00AE012F" w:rsidRDefault="00ED61CD" w:rsidP="00A91E41">
      <w:pPr>
        <w:spacing w:after="120"/>
        <w:ind w:firstLine="720"/>
        <w:jc w:val="both"/>
        <w:rPr>
          <w:szCs w:val="26"/>
        </w:rPr>
      </w:pPr>
      <w:r w:rsidRPr="00AE012F">
        <w:rPr>
          <w:szCs w:val="26"/>
        </w:rPr>
        <w:t>6. Tổng mức đầu tư.</w:t>
      </w:r>
    </w:p>
    <w:p w:rsidR="00ED61CD" w:rsidRPr="00AE012F" w:rsidRDefault="00ED61CD" w:rsidP="00A91E41">
      <w:pPr>
        <w:spacing w:after="120"/>
        <w:ind w:firstLine="720"/>
        <w:jc w:val="both"/>
        <w:rPr>
          <w:szCs w:val="26"/>
        </w:rPr>
      </w:pPr>
      <w:r w:rsidRPr="00AE012F">
        <w:rPr>
          <w:szCs w:val="26"/>
        </w:rPr>
        <w:t>7. Vốn nhà nước trong dự án PPP (nếu có), giá trị tối thiểu và thời hạn nộp ngân sách nhà nước (đối với dự án áp dụng loại hợp đồng O&amp;M).</w:t>
      </w:r>
    </w:p>
    <w:p w:rsidR="00ED61CD" w:rsidRPr="00AE012F" w:rsidRDefault="00ED61CD" w:rsidP="00A91E41">
      <w:pPr>
        <w:spacing w:after="120"/>
        <w:ind w:firstLine="720"/>
        <w:jc w:val="both"/>
        <w:rPr>
          <w:szCs w:val="26"/>
        </w:rPr>
      </w:pPr>
      <w:r w:rsidRPr="00AE012F">
        <w:rPr>
          <w:szCs w:val="26"/>
        </w:rPr>
        <w:t>8. Loại hợp đồng dự án.</w:t>
      </w:r>
    </w:p>
    <w:p w:rsidR="00ED61CD" w:rsidRPr="00AE012F" w:rsidRDefault="00ED61CD" w:rsidP="00A91E41">
      <w:pPr>
        <w:spacing w:after="120"/>
        <w:ind w:firstLine="720"/>
        <w:jc w:val="both"/>
        <w:rPr>
          <w:szCs w:val="26"/>
        </w:rPr>
      </w:pPr>
      <w:r w:rsidRPr="00AE012F">
        <w:rPr>
          <w:szCs w:val="26"/>
        </w:rPr>
        <w:t>9. Các chỉ tiêu chính thuộc phương án tài chính.</w:t>
      </w:r>
    </w:p>
    <w:p w:rsidR="00ED61CD" w:rsidRPr="00AE012F" w:rsidRDefault="00ED61CD" w:rsidP="00A91E41">
      <w:pPr>
        <w:spacing w:after="120"/>
        <w:ind w:firstLine="720"/>
        <w:jc w:val="both"/>
        <w:rPr>
          <w:szCs w:val="26"/>
        </w:rPr>
      </w:pPr>
      <w:r w:rsidRPr="00AE012F">
        <w:rPr>
          <w:szCs w:val="26"/>
        </w:rPr>
        <w:t>10. Thời hạn hợp đồng dự án.</w:t>
      </w:r>
    </w:p>
    <w:p w:rsidR="00ED61CD" w:rsidRPr="00AE012F" w:rsidRDefault="00ED61CD" w:rsidP="00A91E41">
      <w:pPr>
        <w:spacing w:after="120"/>
        <w:ind w:firstLine="720"/>
        <w:jc w:val="both"/>
        <w:rPr>
          <w:szCs w:val="26"/>
        </w:rPr>
      </w:pPr>
      <w:r w:rsidRPr="00AE012F">
        <w:rPr>
          <w:szCs w:val="26"/>
        </w:rPr>
        <w:t>11. Ưu đãi và bảo đảm đầu tư</w:t>
      </w:r>
    </w:p>
    <w:p w:rsidR="00ED61CD" w:rsidRPr="00AE012F" w:rsidRDefault="00ED61CD" w:rsidP="00A91E41">
      <w:pPr>
        <w:spacing w:after="120"/>
        <w:ind w:firstLine="720"/>
        <w:jc w:val="both"/>
        <w:rPr>
          <w:szCs w:val="26"/>
        </w:rPr>
      </w:pPr>
      <w:r w:rsidRPr="00AE012F">
        <w:rPr>
          <w:szCs w:val="26"/>
        </w:rPr>
        <w:t>12. Tên bên mời thầu, hình thức lựa chọn nhà đầu tư và thời gian tổ chức lựa chọn nhà đầu tư</w:t>
      </w:r>
    </w:p>
    <w:p w:rsidR="00ED61CD" w:rsidRPr="00AE012F" w:rsidRDefault="00ED61CD" w:rsidP="00A91E41">
      <w:pPr>
        <w:spacing w:after="120"/>
        <w:ind w:firstLine="720"/>
        <w:jc w:val="both"/>
        <w:rPr>
          <w:szCs w:val="26"/>
        </w:rPr>
      </w:pPr>
      <w:r w:rsidRPr="00AE012F">
        <w:rPr>
          <w:b/>
          <w:bCs/>
          <w:szCs w:val="26"/>
        </w:rPr>
        <w:t>B. CĂN CỨ LẬP BÁO CÁO NGHIÊN CỨU KHẢ THI</w:t>
      </w:r>
    </w:p>
    <w:p w:rsidR="00ED61CD" w:rsidRPr="00AE012F" w:rsidRDefault="00ED61CD" w:rsidP="00A91E41">
      <w:pPr>
        <w:spacing w:after="120"/>
        <w:ind w:firstLine="720"/>
        <w:jc w:val="both"/>
        <w:rPr>
          <w:szCs w:val="26"/>
        </w:rPr>
      </w:pPr>
      <w:r w:rsidRPr="00AE012F">
        <w:rPr>
          <w:szCs w:val="26"/>
        </w:rPr>
        <w:t>Liệt kê các văn bản pháp lý chủ yếu làm căn cứ lập BCNCKT, bao gồm:</w:t>
      </w:r>
    </w:p>
    <w:p w:rsidR="00ED61CD" w:rsidRPr="00AE012F" w:rsidRDefault="00ED61CD" w:rsidP="00A91E41">
      <w:pPr>
        <w:spacing w:after="120"/>
        <w:ind w:firstLine="720"/>
        <w:jc w:val="both"/>
        <w:rPr>
          <w:szCs w:val="26"/>
        </w:rPr>
      </w:pPr>
      <w:r w:rsidRPr="00AE012F">
        <w:rPr>
          <w:szCs w:val="26"/>
        </w:rPr>
        <w:t>1. Các Luật, Nghị định và Thông tư hướng dẫn liên quan đến việc triển khai dự án theo phương thức PPP.</w:t>
      </w:r>
    </w:p>
    <w:p w:rsidR="00ED61CD" w:rsidRPr="00AE012F" w:rsidRDefault="00ED61CD" w:rsidP="00A91E41">
      <w:pPr>
        <w:spacing w:after="120"/>
        <w:ind w:firstLine="720"/>
        <w:jc w:val="both"/>
        <w:rPr>
          <w:szCs w:val="26"/>
        </w:rPr>
      </w:pPr>
      <w:r w:rsidRPr="00AE012F">
        <w:rPr>
          <w:szCs w:val="26"/>
        </w:rPr>
        <w:t>2. Các Luật, Nghị định và Thông tư hướng dẫn liên quan đến ngành, lĩnh vực đầu tư của dự án.</w:t>
      </w:r>
    </w:p>
    <w:p w:rsidR="00ED61CD" w:rsidRPr="00AE012F" w:rsidRDefault="00ED61CD" w:rsidP="00A91E41">
      <w:pPr>
        <w:spacing w:after="120"/>
        <w:ind w:firstLine="720"/>
        <w:jc w:val="both"/>
        <w:rPr>
          <w:szCs w:val="26"/>
        </w:rPr>
      </w:pPr>
      <w:r w:rsidRPr="00AE012F">
        <w:rPr>
          <w:szCs w:val="26"/>
        </w:rPr>
        <w:t>3. Các nghị quyết hoặc quyết định phê duyệt kế hoạch phát triển kinh tế - xã hội của quốc gia và quy hoạch có liên quan theo quy định của pháp luật về quy hoạch, pháp luật về di sản văn hóa đã được cấp có thẩm quyền quyết định hoặc phê duyệt.</w:t>
      </w:r>
    </w:p>
    <w:p w:rsidR="00ED61CD" w:rsidRPr="00AE012F" w:rsidRDefault="00ED61CD" w:rsidP="00A91E41">
      <w:pPr>
        <w:spacing w:after="120"/>
        <w:ind w:firstLine="720"/>
        <w:jc w:val="both"/>
        <w:rPr>
          <w:szCs w:val="26"/>
        </w:rPr>
      </w:pPr>
      <w:r w:rsidRPr="00AE012F">
        <w:rPr>
          <w:szCs w:val="26"/>
        </w:rPr>
        <w:t>4. Các quyết định, văn bản của cấp có thẩm quyền trong các bước lập, thẩm định BCNCTKT, quyết định chủ trương đầu tư (nếu có); trường hợp dự án áp dụng loại hợp đồng O&amp;M, các quyết định, văn bản của cấp có thẩm quyền liên quan đến công trình, hệ thống cơ sở hạ tầng.</w:t>
      </w:r>
    </w:p>
    <w:p w:rsidR="00ED61CD" w:rsidRPr="00AE012F" w:rsidRDefault="00ED61CD" w:rsidP="00A91E41">
      <w:pPr>
        <w:spacing w:after="120"/>
        <w:ind w:firstLine="720"/>
        <w:jc w:val="both"/>
        <w:rPr>
          <w:szCs w:val="26"/>
        </w:rPr>
      </w:pPr>
      <w:r w:rsidRPr="00AE012F">
        <w:rPr>
          <w:b/>
          <w:bCs/>
          <w:szCs w:val="26"/>
        </w:rPr>
        <w:t>C. THÀNH PHẦN HỒ SƠ TRÌNH</w:t>
      </w:r>
    </w:p>
    <w:p w:rsidR="00ED61CD" w:rsidRPr="00AE012F" w:rsidRDefault="00ED61CD" w:rsidP="00A91E41">
      <w:pPr>
        <w:spacing w:after="120"/>
        <w:ind w:firstLine="720"/>
        <w:jc w:val="both"/>
        <w:rPr>
          <w:szCs w:val="26"/>
        </w:rPr>
      </w:pPr>
      <w:r w:rsidRPr="00AE012F">
        <w:rPr>
          <w:szCs w:val="26"/>
        </w:rPr>
        <w:t>Liệt kê thành phần hồ sơ trình tương ứng với từng giai đoạn</w:t>
      </w:r>
    </w:p>
    <w:p w:rsidR="00ED61CD" w:rsidRPr="00AE012F" w:rsidRDefault="00ED61CD" w:rsidP="00A91E41">
      <w:pPr>
        <w:spacing w:after="120"/>
        <w:ind w:firstLine="720"/>
        <w:jc w:val="both"/>
        <w:rPr>
          <w:szCs w:val="26"/>
        </w:rPr>
      </w:pPr>
      <w:r w:rsidRPr="00AE012F">
        <w:rPr>
          <w:b/>
          <w:bCs/>
          <w:szCs w:val="26"/>
        </w:rPr>
        <w:t>I. THÀNH PHẦN HỒ SƠ ĐỀ NGHỊ THẨM ĐỊNH BCNCKT (HOẶC NỘI DUNG ĐIỀU CHỈNH BCNCKT)</w:t>
      </w:r>
    </w:p>
    <w:p w:rsidR="00ED61CD" w:rsidRPr="00AE012F" w:rsidRDefault="00ED61CD" w:rsidP="00A91E41">
      <w:pPr>
        <w:spacing w:after="120"/>
        <w:ind w:firstLine="720"/>
        <w:jc w:val="both"/>
        <w:rPr>
          <w:szCs w:val="26"/>
        </w:rPr>
      </w:pPr>
      <w:r w:rsidRPr="00AE012F">
        <w:rPr>
          <w:szCs w:val="26"/>
        </w:rPr>
        <w:t>1. Văn bản đề nghị thẩm định.</w:t>
      </w:r>
    </w:p>
    <w:p w:rsidR="00ED61CD" w:rsidRPr="00AE012F" w:rsidRDefault="00ED61CD" w:rsidP="00A91E41">
      <w:pPr>
        <w:spacing w:after="120"/>
        <w:ind w:firstLine="720"/>
        <w:jc w:val="both"/>
        <w:rPr>
          <w:szCs w:val="26"/>
        </w:rPr>
      </w:pPr>
      <w:r w:rsidRPr="00AE012F">
        <w:rPr>
          <w:szCs w:val="26"/>
        </w:rPr>
        <w:t>2. Dự thảo tờ trình đề nghị phê duyệt dự án (hoặc điều chỉnh dự án).</w:t>
      </w:r>
    </w:p>
    <w:p w:rsidR="00ED61CD" w:rsidRPr="00AE012F" w:rsidRDefault="00ED61CD" w:rsidP="00A91E41">
      <w:pPr>
        <w:spacing w:after="120"/>
        <w:ind w:firstLine="720"/>
        <w:jc w:val="both"/>
        <w:rPr>
          <w:szCs w:val="26"/>
        </w:rPr>
      </w:pPr>
      <w:r w:rsidRPr="00AE012F">
        <w:rPr>
          <w:szCs w:val="26"/>
        </w:rPr>
        <w:t>3. BCNCKT (hoặc nội dung điều chỉnh BCNCKT).</w:t>
      </w:r>
    </w:p>
    <w:p w:rsidR="00ED61CD" w:rsidRPr="00AE012F" w:rsidRDefault="00ED61CD" w:rsidP="00A91E41">
      <w:pPr>
        <w:spacing w:after="120"/>
        <w:ind w:firstLine="720"/>
        <w:jc w:val="both"/>
        <w:rPr>
          <w:szCs w:val="26"/>
        </w:rPr>
      </w:pPr>
      <w:r w:rsidRPr="00AE012F">
        <w:rPr>
          <w:szCs w:val="26"/>
        </w:rPr>
        <w:t>4. Quyết định chủ trương đầu tư (hoặc quyết định điều chỉnh chủ trương đầu tư) (nếu có).</w:t>
      </w:r>
    </w:p>
    <w:p w:rsidR="00ED61CD" w:rsidRPr="00AE012F" w:rsidRDefault="00ED61CD" w:rsidP="00A91E41">
      <w:pPr>
        <w:spacing w:after="120"/>
        <w:ind w:firstLine="720"/>
        <w:jc w:val="both"/>
        <w:rPr>
          <w:szCs w:val="26"/>
        </w:rPr>
      </w:pPr>
      <w:r w:rsidRPr="00AE012F">
        <w:rPr>
          <w:szCs w:val="26"/>
        </w:rPr>
        <w:t>5. Tài liệu pháp lý khác có liên quan của dự án.</w:t>
      </w:r>
    </w:p>
    <w:p w:rsidR="00ED61CD" w:rsidRPr="00AE012F" w:rsidRDefault="00ED61CD" w:rsidP="00A91E41">
      <w:pPr>
        <w:spacing w:after="120"/>
        <w:ind w:firstLine="720"/>
        <w:jc w:val="both"/>
        <w:rPr>
          <w:szCs w:val="26"/>
        </w:rPr>
      </w:pPr>
      <w:r w:rsidRPr="00AE012F">
        <w:rPr>
          <w:b/>
          <w:bCs/>
          <w:szCs w:val="26"/>
        </w:rPr>
        <w:t>II. THÀNH PHẦN HỒ SƠ ĐỀ NGHỊ PHÊ DUYỆT DỰ ÁN (HOẶC ĐIỀU CHỈNH DỰ ÁN)</w:t>
      </w:r>
    </w:p>
    <w:p w:rsidR="00ED61CD" w:rsidRPr="00AE012F" w:rsidRDefault="00ED61CD" w:rsidP="00A91E41">
      <w:pPr>
        <w:spacing w:after="120"/>
        <w:ind w:firstLine="720"/>
        <w:jc w:val="both"/>
        <w:rPr>
          <w:szCs w:val="26"/>
        </w:rPr>
      </w:pPr>
      <w:r w:rsidRPr="00AE012F">
        <w:rPr>
          <w:szCs w:val="26"/>
        </w:rPr>
        <w:t>1. Tờ trình đề nghị phê duyệt dự án (hoặc điều chỉnh dự án).</w:t>
      </w:r>
    </w:p>
    <w:p w:rsidR="00ED61CD" w:rsidRPr="00AE012F" w:rsidRDefault="00ED61CD" w:rsidP="00A91E41">
      <w:pPr>
        <w:spacing w:after="120"/>
        <w:ind w:firstLine="720"/>
        <w:jc w:val="both"/>
        <w:rPr>
          <w:szCs w:val="26"/>
        </w:rPr>
      </w:pPr>
      <w:r w:rsidRPr="00AE012F">
        <w:rPr>
          <w:szCs w:val="26"/>
        </w:rPr>
        <w:t>2. Dự thảo quyết định phê duyệt dự án (hoặc quyết định điều chỉnh dự án).</w:t>
      </w:r>
    </w:p>
    <w:p w:rsidR="00ED61CD" w:rsidRPr="00AE012F" w:rsidRDefault="00ED61CD" w:rsidP="00A91E41">
      <w:pPr>
        <w:spacing w:after="120"/>
        <w:ind w:firstLine="720"/>
        <w:jc w:val="both"/>
        <w:rPr>
          <w:szCs w:val="26"/>
        </w:rPr>
      </w:pPr>
      <w:r w:rsidRPr="00AE012F">
        <w:rPr>
          <w:szCs w:val="26"/>
        </w:rPr>
        <w:t>3. BCNCKT (hoặc nội dung điều chỉnh BCNCKT).</w:t>
      </w:r>
    </w:p>
    <w:p w:rsidR="00ED61CD" w:rsidRPr="00AE012F" w:rsidRDefault="00ED61CD" w:rsidP="00A91E41">
      <w:pPr>
        <w:spacing w:after="120"/>
        <w:ind w:firstLine="720"/>
        <w:jc w:val="both"/>
        <w:rPr>
          <w:szCs w:val="26"/>
        </w:rPr>
      </w:pPr>
      <w:r w:rsidRPr="00AE012F">
        <w:rPr>
          <w:szCs w:val="26"/>
        </w:rPr>
        <w:t>4. Báo cáo thẩm định BCNCKT (hoặc báo cáo thẩm định nội dung điều chỉnh BCNCKT).</w:t>
      </w:r>
    </w:p>
    <w:p w:rsidR="00ED61CD" w:rsidRPr="00AE012F" w:rsidRDefault="00ED61CD" w:rsidP="00A91E41">
      <w:pPr>
        <w:spacing w:after="120"/>
        <w:ind w:firstLine="720"/>
        <w:jc w:val="both"/>
        <w:rPr>
          <w:szCs w:val="26"/>
        </w:rPr>
      </w:pPr>
      <w:r w:rsidRPr="00AE012F">
        <w:rPr>
          <w:szCs w:val="26"/>
        </w:rPr>
        <w:t>5. Quyết định chủ trương đầu tư (hoặc quyết định điều chỉnh chủ trương đầu tư) (nếu có).</w:t>
      </w:r>
    </w:p>
    <w:p w:rsidR="00ED61CD" w:rsidRPr="00AE012F" w:rsidRDefault="00ED61CD" w:rsidP="00A91E41">
      <w:pPr>
        <w:spacing w:after="120"/>
        <w:ind w:firstLine="720"/>
        <w:jc w:val="both"/>
        <w:rPr>
          <w:szCs w:val="26"/>
        </w:rPr>
      </w:pPr>
      <w:r w:rsidRPr="00AE012F">
        <w:rPr>
          <w:szCs w:val="26"/>
        </w:rPr>
        <w:t>6. Tài liệu pháp lý khác có liên quan của dự án.</w:t>
      </w:r>
    </w:p>
    <w:p w:rsidR="00ED61CD" w:rsidRPr="00AE012F" w:rsidRDefault="00ED61CD" w:rsidP="00A91E41">
      <w:pPr>
        <w:spacing w:after="120"/>
        <w:ind w:firstLine="720"/>
        <w:jc w:val="both"/>
        <w:rPr>
          <w:szCs w:val="26"/>
        </w:rPr>
      </w:pPr>
      <w:r w:rsidRPr="00AE012F">
        <w:rPr>
          <w:b/>
          <w:bCs/>
          <w:szCs w:val="26"/>
        </w:rPr>
        <w:t>D. NỘI DUNG BÁO CÁO NGHIÊN CỨU KHẢ THI</w:t>
      </w:r>
    </w:p>
    <w:p w:rsidR="00ED61CD" w:rsidRPr="00AE012F" w:rsidRDefault="00ED61CD" w:rsidP="00A91E41">
      <w:pPr>
        <w:spacing w:after="120"/>
        <w:ind w:firstLine="720"/>
        <w:jc w:val="both"/>
        <w:rPr>
          <w:szCs w:val="26"/>
        </w:rPr>
      </w:pPr>
      <w:r w:rsidRPr="00AE012F">
        <w:rPr>
          <w:b/>
          <w:bCs/>
          <w:szCs w:val="26"/>
        </w:rPr>
        <w:t>I. SỰ CẦN THIẾT ĐẦU TƯ DỰ ÁN</w:t>
      </w:r>
    </w:p>
    <w:p w:rsidR="00ED61CD" w:rsidRPr="00AE012F" w:rsidRDefault="00ED61CD" w:rsidP="00A91E41">
      <w:pPr>
        <w:spacing w:after="120"/>
        <w:ind w:firstLine="720"/>
        <w:jc w:val="both"/>
        <w:rPr>
          <w:szCs w:val="26"/>
        </w:rPr>
      </w:pPr>
      <w:r w:rsidRPr="00AE012F">
        <w:rPr>
          <w:szCs w:val="26"/>
        </w:rPr>
        <w:t>1. Bối cảnh chung</w:t>
      </w:r>
    </w:p>
    <w:p w:rsidR="00ED61CD" w:rsidRPr="00AE012F" w:rsidRDefault="00ED61CD" w:rsidP="00A91E41">
      <w:pPr>
        <w:spacing w:after="120"/>
        <w:ind w:firstLine="720"/>
        <w:jc w:val="both"/>
        <w:rPr>
          <w:szCs w:val="26"/>
        </w:rPr>
      </w:pPr>
      <w:r w:rsidRPr="00AE012F">
        <w:rPr>
          <w:szCs w:val="26"/>
        </w:rPr>
        <w:t>- Trường hợp dự án có cấu phần xây dựng, thuyết minh các nội dung sau:</w:t>
      </w:r>
    </w:p>
    <w:p w:rsidR="00ED61CD" w:rsidRPr="00AE012F" w:rsidRDefault="00ED61CD" w:rsidP="00A91E41">
      <w:pPr>
        <w:spacing w:after="120"/>
        <w:ind w:firstLine="720"/>
        <w:jc w:val="both"/>
        <w:rPr>
          <w:szCs w:val="26"/>
        </w:rPr>
      </w:pPr>
      <w:r w:rsidRPr="00AE012F">
        <w:rPr>
          <w:szCs w:val="26"/>
        </w:rPr>
        <w:t>+ Thuyết minh chi tiết bối cảnh chung về kinh tế - xã hội của quốc gia, địa phương trong giai đoạn dự án được triển khai; các điều kiện, môi trường tự nhiên tác động đến dự án.</w:t>
      </w:r>
    </w:p>
    <w:p w:rsidR="00ED61CD" w:rsidRPr="00AE012F" w:rsidRDefault="00ED61CD" w:rsidP="00A91E41">
      <w:pPr>
        <w:spacing w:after="120"/>
        <w:ind w:firstLine="720"/>
        <w:jc w:val="both"/>
        <w:rPr>
          <w:szCs w:val="26"/>
        </w:rPr>
      </w:pPr>
      <w:r w:rsidRPr="00AE012F">
        <w:rPr>
          <w:szCs w:val="26"/>
        </w:rPr>
        <w:t>+ Tổng quan về ngành, lĩnh vực mà dự án đề xuất, các ảnh hưởng trực tiếp, gián tiếp của các quy định về pháp luật chuyên ngành đối với dự án.</w:t>
      </w:r>
    </w:p>
    <w:p w:rsidR="00ED61CD" w:rsidRPr="00AE012F" w:rsidRDefault="00ED61CD" w:rsidP="00A91E41">
      <w:pPr>
        <w:spacing w:after="120"/>
        <w:ind w:firstLine="720"/>
        <w:jc w:val="both"/>
        <w:rPr>
          <w:szCs w:val="26"/>
        </w:rPr>
      </w:pPr>
      <w:r w:rsidRPr="00AE012F">
        <w:rPr>
          <w:szCs w:val="26"/>
        </w:rPr>
        <w:t>+ Phân tích chi tiết sự phù hợp của dự án đối với chiến lược, kế hoạch phát triển kinh tế - xã hội của quốc gia và quy hoạch có liên quan theo quy định của pháp luật về quy hoạch, pháp luật về di sản văn hóa đã được cấp có thẩm quyền quyết định hoặc phê duyệt.</w:t>
      </w:r>
    </w:p>
    <w:p w:rsidR="00ED61CD" w:rsidRPr="00AE012F" w:rsidRDefault="00ED61CD" w:rsidP="00A91E41">
      <w:pPr>
        <w:spacing w:after="120"/>
        <w:ind w:firstLine="720"/>
        <w:jc w:val="both"/>
        <w:rPr>
          <w:szCs w:val="26"/>
        </w:rPr>
      </w:pPr>
      <w:r w:rsidRPr="00AE012F">
        <w:rPr>
          <w:szCs w:val="26"/>
        </w:rPr>
        <w:t>+ Nhận định các lợi ích dự kiến dự án sẽ đóng góp cho quốc gia và/hoặc địa phương.</w:t>
      </w:r>
    </w:p>
    <w:p w:rsidR="00ED61CD" w:rsidRPr="00AE012F" w:rsidRDefault="00ED61CD" w:rsidP="00A91E41">
      <w:pPr>
        <w:spacing w:after="120"/>
        <w:ind w:firstLine="720"/>
        <w:jc w:val="both"/>
        <w:rPr>
          <w:szCs w:val="26"/>
        </w:rPr>
      </w:pPr>
      <w:r w:rsidRPr="00AE012F">
        <w:rPr>
          <w:szCs w:val="26"/>
        </w:rPr>
        <w:t>- Trường hợp dự án áp dụng loại hợp đồng O&amp;M, thuyết minh sự phù hợp của dự án và các lợi ích dự kiến dự án sẽ đóng góp cho quốc gia và/hoặc địa phương.</w:t>
      </w:r>
    </w:p>
    <w:p w:rsidR="00ED61CD" w:rsidRPr="00AE012F" w:rsidRDefault="00ED61CD" w:rsidP="00A91E41">
      <w:pPr>
        <w:spacing w:after="120"/>
        <w:ind w:firstLine="720"/>
        <w:jc w:val="both"/>
        <w:rPr>
          <w:szCs w:val="26"/>
        </w:rPr>
      </w:pPr>
      <w:r w:rsidRPr="00AE012F">
        <w:rPr>
          <w:szCs w:val="26"/>
        </w:rPr>
        <w:t>2. Hiện trạng khu vực thực hiện dự án</w:t>
      </w:r>
    </w:p>
    <w:p w:rsidR="00ED61CD" w:rsidRPr="00AE012F" w:rsidRDefault="00ED61CD" w:rsidP="00A91E41">
      <w:pPr>
        <w:spacing w:after="120"/>
        <w:ind w:firstLine="720"/>
        <w:jc w:val="both"/>
        <w:rPr>
          <w:szCs w:val="26"/>
        </w:rPr>
      </w:pPr>
      <w:r w:rsidRPr="00AE012F">
        <w:rPr>
          <w:szCs w:val="26"/>
        </w:rPr>
        <w:t>- Trường hợp dự án khởi công mới, thuyết minh về hiện trạng, thực trạng của khu vực, địa điểm sẽ triển khai dự án.</w:t>
      </w:r>
    </w:p>
    <w:p w:rsidR="00ED61CD" w:rsidRPr="00AE012F" w:rsidRDefault="00ED61CD" w:rsidP="00A91E41">
      <w:pPr>
        <w:spacing w:after="120"/>
        <w:ind w:firstLine="720"/>
        <w:jc w:val="both"/>
        <w:rPr>
          <w:szCs w:val="26"/>
        </w:rPr>
      </w:pPr>
      <w:r w:rsidRPr="00AE012F">
        <w:rPr>
          <w:szCs w:val="26"/>
        </w:rPr>
        <w:t>- Trường hợp dự án cải tạo, sửa chữa, nâng cấp, đánh giá bổ sung hiện trạng của công trình cần cải tạo, sửa chữa, nâng cấp.</w:t>
      </w:r>
    </w:p>
    <w:p w:rsidR="00ED61CD" w:rsidRPr="00AE012F" w:rsidRDefault="00ED61CD" w:rsidP="00A91E41">
      <w:pPr>
        <w:spacing w:after="120"/>
        <w:ind w:firstLine="720"/>
        <w:jc w:val="both"/>
        <w:rPr>
          <w:szCs w:val="26"/>
        </w:rPr>
      </w:pPr>
      <w:r w:rsidRPr="00AE012F">
        <w:rPr>
          <w:szCs w:val="26"/>
        </w:rPr>
        <w:t>- Trường hợp dự án áp dụng loại hợp đồng O&amp;M, đánh giá hiện trạng công trình, hệ thống cơ sở hạ tầng thuộc dự án; máy móc, thiết bị và các loại tài sản khác có liên quan.</w:t>
      </w:r>
    </w:p>
    <w:p w:rsidR="00ED61CD" w:rsidRPr="00AE012F" w:rsidRDefault="00ED61CD" w:rsidP="00A91E41">
      <w:pPr>
        <w:spacing w:after="120"/>
        <w:ind w:firstLine="720"/>
        <w:jc w:val="both"/>
        <w:rPr>
          <w:szCs w:val="26"/>
        </w:rPr>
      </w:pPr>
      <w:r w:rsidRPr="00AE012F">
        <w:rPr>
          <w:szCs w:val="26"/>
        </w:rPr>
        <w:t>3. Các dự án có liên quan</w:t>
      </w:r>
    </w:p>
    <w:p w:rsidR="00ED61CD" w:rsidRPr="00AE012F" w:rsidRDefault="00ED61CD" w:rsidP="00A91E41">
      <w:pPr>
        <w:spacing w:after="120"/>
        <w:ind w:firstLine="720"/>
        <w:jc w:val="both"/>
        <w:rPr>
          <w:szCs w:val="26"/>
        </w:rPr>
      </w:pPr>
      <w:r w:rsidRPr="00AE012F">
        <w:rPr>
          <w:szCs w:val="26"/>
        </w:rPr>
        <w:t>- Nêu thông tin cơ bản về các dự án có liên quan (bao gồm dự án hỗ trợ và dự án cạnh tranh) có thể tác động về mặt doanh thu, lợi nhuận, chi phí... đến dự án được đề xuất; thuyết minh tác động tích cực cũng như ảnh hưởng tiêu cực của các dự án đó đối với dự án được đề xuất.</w:t>
      </w:r>
    </w:p>
    <w:p w:rsidR="00ED61CD" w:rsidRPr="00AE012F" w:rsidRDefault="00ED61CD" w:rsidP="00A91E41">
      <w:pPr>
        <w:spacing w:after="120"/>
        <w:ind w:firstLine="720"/>
        <w:jc w:val="both"/>
        <w:rPr>
          <w:szCs w:val="26"/>
        </w:rPr>
      </w:pPr>
      <w:r w:rsidRPr="00AE012F">
        <w:rPr>
          <w:szCs w:val="26"/>
        </w:rPr>
        <w:t>- Trường hợp lập BCNCKT của dự án thành phần, phân tích mối liên hệ với các dự án thành phần còn lại.</w:t>
      </w:r>
    </w:p>
    <w:p w:rsidR="00ED61CD" w:rsidRPr="00AE012F" w:rsidRDefault="00ED61CD" w:rsidP="00A91E41">
      <w:pPr>
        <w:spacing w:after="120"/>
        <w:ind w:firstLine="720"/>
        <w:jc w:val="both"/>
        <w:rPr>
          <w:szCs w:val="26"/>
        </w:rPr>
      </w:pPr>
      <w:r w:rsidRPr="00AE012F">
        <w:rPr>
          <w:szCs w:val="26"/>
        </w:rPr>
        <w:t>4. Lợi thế của việc đầu tư theo phương thức PPP</w:t>
      </w:r>
    </w:p>
    <w:p w:rsidR="00ED61CD" w:rsidRPr="00AE012F" w:rsidRDefault="00ED61CD" w:rsidP="00A91E41">
      <w:pPr>
        <w:spacing w:after="120"/>
        <w:ind w:firstLine="720"/>
        <w:jc w:val="both"/>
        <w:rPr>
          <w:szCs w:val="26"/>
        </w:rPr>
      </w:pPr>
      <w:r w:rsidRPr="00AE012F">
        <w:rPr>
          <w:szCs w:val="26"/>
        </w:rPr>
        <w:t>Phân tích chi tiết lợi thế đối với dự án khi đầu tư theo phương thức PPP so với hình thức đầu tư khác trên cơ sở các nội dung:</w:t>
      </w:r>
    </w:p>
    <w:p w:rsidR="00ED61CD" w:rsidRPr="00AE012F" w:rsidRDefault="00ED61CD" w:rsidP="00A91E41">
      <w:pPr>
        <w:spacing w:after="120"/>
        <w:ind w:firstLine="720"/>
        <w:jc w:val="both"/>
        <w:rPr>
          <w:szCs w:val="26"/>
        </w:rPr>
      </w:pPr>
      <w:r w:rsidRPr="00AE012F">
        <w:rPr>
          <w:szCs w:val="26"/>
        </w:rPr>
        <w:t>- Khả năng thu hút nguồn vốn.</w:t>
      </w:r>
    </w:p>
    <w:p w:rsidR="00ED61CD" w:rsidRPr="00AE012F" w:rsidRDefault="00ED61CD" w:rsidP="00A91E41">
      <w:pPr>
        <w:spacing w:after="120"/>
        <w:ind w:firstLine="720"/>
        <w:jc w:val="both"/>
        <w:rPr>
          <w:szCs w:val="26"/>
        </w:rPr>
      </w:pPr>
      <w:r w:rsidRPr="00AE012F">
        <w:rPr>
          <w:szCs w:val="26"/>
        </w:rPr>
        <w:t>- Công nghệ áp dụng.</w:t>
      </w:r>
    </w:p>
    <w:p w:rsidR="00ED61CD" w:rsidRPr="00AE012F" w:rsidRDefault="00ED61CD" w:rsidP="00A91E41">
      <w:pPr>
        <w:spacing w:after="120"/>
        <w:ind w:firstLine="720"/>
        <w:jc w:val="both"/>
        <w:rPr>
          <w:szCs w:val="26"/>
        </w:rPr>
      </w:pPr>
      <w:r w:rsidRPr="00AE012F">
        <w:rPr>
          <w:szCs w:val="26"/>
        </w:rPr>
        <w:t>- Kinh nghiệm quản lý, vận hành của khu vực tư nhân.</w:t>
      </w:r>
    </w:p>
    <w:p w:rsidR="00ED61CD" w:rsidRPr="00AE012F" w:rsidRDefault="00ED61CD" w:rsidP="00A91E41">
      <w:pPr>
        <w:spacing w:after="120"/>
        <w:ind w:firstLine="720"/>
        <w:jc w:val="both"/>
        <w:rPr>
          <w:szCs w:val="26"/>
        </w:rPr>
      </w:pPr>
      <w:r w:rsidRPr="00AE012F">
        <w:rPr>
          <w:szCs w:val="26"/>
        </w:rPr>
        <w:t>- Chất lượng dịch vụ cung cấp.</w:t>
      </w:r>
    </w:p>
    <w:p w:rsidR="00ED61CD" w:rsidRPr="00AE012F" w:rsidRDefault="00ED61CD" w:rsidP="00A91E41">
      <w:pPr>
        <w:spacing w:after="120"/>
        <w:ind w:firstLine="720"/>
        <w:jc w:val="both"/>
        <w:rPr>
          <w:szCs w:val="26"/>
        </w:rPr>
      </w:pPr>
      <w:r w:rsidRPr="00AE012F">
        <w:rPr>
          <w:szCs w:val="26"/>
        </w:rPr>
        <w:t>- Rủi ro về quản lý hợp đồng.</w:t>
      </w:r>
    </w:p>
    <w:p w:rsidR="00ED61CD" w:rsidRPr="00AE012F" w:rsidRDefault="00ED61CD" w:rsidP="00A91E41">
      <w:pPr>
        <w:spacing w:after="120"/>
        <w:ind w:firstLine="720"/>
        <w:jc w:val="both"/>
        <w:rPr>
          <w:szCs w:val="26"/>
        </w:rPr>
      </w:pPr>
      <w:r w:rsidRPr="00AE012F">
        <w:rPr>
          <w:szCs w:val="26"/>
        </w:rPr>
        <w:t>- Các yếu tố khác của khu vực tư nhân và nhà nước (nếu có).</w:t>
      </w:r>
    </w:p>
    <w:p w:rsidR="00ED61CD" w:rsidRPr="00AE012F" w:rsidRDefault="00ED61CD" w:rsidP="00A91E41">
      <w:pPr>
        <w:spacing w:after="120"/>
        <w:ind w:firstLine="720"/>
        <w:jc w:val="both"/>
        <w:rPr>
          <w:szCs w:val="26"/>
        </w:rPr>
      </w:pPr>
      <w:r w:rsidRPr="00AE012F">
        <w:rPr>
          <w:szCs w:val="26"/>
        </w:rPr>
        <w:t>5. Kết quả tiếp thu ý kiến về tác động của việc đầu tư thực hiện dự án (đối với dự án áp dụng cơ chế thu phí trực tiếp từ người sử dụng)</w:t>
      </w:r>
    </w:p>
    <w:p w:rsidR="00ED61CD" w:rsidRPr="00AE012F" w:rsidRDefault="00ED61CD" w:rsidP="00A91E41">
      <w:pPr>
        <w:spacing w:after="120"/>
        <w:ind w:firstLine="720"/>
        <w:jc w:val="both"/>
        <w:rPr>
          <w:szCs w:val="26"/>
        </w:rPr>
      </w:pPr>
      <w:r w:rsidRPr="00AE012F">
        <w:rPr>
          <w:szCs w:val="26"/>
        </w:rPr>
        <w:t>- Tổng hợp ý kiến tham vấn về việc đầu tư thực hiện dự án của các cơ quan, tổ chức sau đây: Hội đồng nhân dân, Ủy ban nhân dân, Mặt trận Tổ quốc Việt Nam cấp tỉnh nơi thực hiện dự án, Đoàn đại biểu Quốc hội tỉnh, thành phố nơi thực hiện dự án; hiệp hội nghề nghiệp liên quan đến lĩnh vực đầu tư.</w:t>
      </w:r>
    </w:p>
    <w:p w:rsidR="00ED61CD" w:rsidRPr="00AE012F" w:rsidRDefault="00ED61CD" w:rsidP="00A91E41">
      <w:pPr>
        <w:spacing w:after="120"/>
        <w:ind w:firstLine="720"/>
        <w:jc w:val="both"/>
        <w:rPr>
          <w:szCs w:val="26"/>
        </w:rPr>
      </w:pPr>
      <w:r w:rsidRPr="00AE012F">
        <w:rPr>
          <w:szCs w:val="26"/>
        </w:rPr>
        <w:t>- Nêu giải trình, tiếp thu ý kiến tham vấn của các cơ quan, tổ chức nói trên.</w:t>
      </w:r>
    </w:p>
    <w:p w:rsidR="00ED61CD" w:rsidRPr="00AE012F" w:rsidRDefault="00ED61CD" w:rsidP="00A91E41">
      <w:pPr>
        <w:spacing w:after="120"/>
        <w:ind w:firstLine="720"/>
        <w:jc w:val="both"/>
        <w:rPr>
          <w:szCs w:val="26"/>
        </w:rPr>
      </w:pPr>
      <w:r w:rsidRPr="00AE012F">
        <w:rPr>
          <w:szCs w:val="26"/>
        </w:rPr>
        <w:t>6. Khảo sát sự quan tâm của nhà đầu tư và bên cho vay (nếu có)</w:t>
      </w:r>
    </w:p>
    <w:p w:rsidR="00ED61CD" w:rsidRPr="00AE012F" w:rsidRDefault="00ED61CD" w:rsidP="00A91E41">
      <w:pPr>
        <w:spacing w:after="120"/>
        <w:ind w:firstLine="720"/>
        <w:jc w:val="both"/>
        <w:rPr>
          <w:szCs w:val="26"/>
        </w:rPr>
      </w:pPr>
      <w:r w:rsidRPr="00AE012F">
        <w:rPr>
          <w:szCs w:val="26"/>
        </w:rPr>
        <w:t>Thuyết minh quá trình tổ chức khảo sát, kết quả khảo sát sự quan tâm của nhà đầu tư, bên cho vay.</w:t>
      </w:r>
    </w:p>
    <w:p w:rsidR="00ED61CD" w:rsidRPr="00AE012F" w:rsidRDefault="00ED61CD" w:rsidP="00A91E41">
      <w:pPr>
        <w:spacing w:after="120"/>
        <w:ind w:firstLine="720"/>
        <w:jc w:val="both"/>
        <w:rPr>
          <w:szCs w:val="26"/>
        </w:rPr>
      </w:pPr>
      <w:r w:rsidRPr="00AE012F">
        <w:rPr>
          <w:b/>
          <w:bCs/>
          <w:szCs w:val="26"/>
        </w:rPr>
        <w:t>II. THÔNG TIN CHI TIẾT VỀ DỰ ÁN</w:t>
      </w:r>
    </w:p>
    <w:p w:rsidR="00ED61CD" w:rsidRPr="00AE012F" w:rsidRDefault="00ED61CD" w:rsidP="00A91E41">
      <w:pPr>
        <w:spacing w:after="120"/>
        <w:ind w:firstLine="720"/>
        <w:jc w:val="both"/>
        <w:rPr>
          <w:szCs w:val="26"/>
        </w:rPr>
      </w:pPr>
      <w:r w:rsidRPr="00AE012F">
        <w:rPr>
          <w:szCs w:val="26"/>
        </w:rPr>
        <w:t>1. Mục tiêu của dự án</w:t>
      </w:r>
    </w:p>
    <w:p w:rsidR="00ED61CD" w:rsidRPr="00AE012F" w:rsidRDefault="00ED61CD" w:rsidP="00A91E41">
      <w:pPr>
        <w:spacing w:after="120"/>
        <w:ind w:firstLine="720"/>
        <w:jc w:val="both"/>
        <w:rPr>
          <w:szCs w:val="26"/>
        </w:rPr>
      </w:pPr>
      <w:r w:rsidRPr="00AE012F">
        <w:rPr>
          <w:szCs w:val="26"/>
        </w:rPr>
        <w:t>Xác định mục tiêu tổng thể và mục tiêu cụ thể của dự án, bao gồm:</w:t>
      </w:r>
    </w:p>
    <w:p w:rsidR="00ED61CD" w:rsidRPr="00AE012F" w:rsidRDefault="00ED61CD" w:rsidP="00A91E41">
      <w:pPr>
        <w:spacing w:after="120"/>
        <w:ind w:firstLine="720"/>
        <w:jc w:val="both"/>
        <w:rPr>
          <w:szCs w:val="26"/>
        </w:rPr>
      </w:pPr>
      <w:r w:rsidRPr="00AE012F">
        <w:rPr>
          <w:szCs w:val="26"/>
        </w:rPr>
        <w:t>- Mục tiêu tổng thể: Đóng góp của dự án vào việc thực hiện các mục tiêu chung của quốc gia; những lợi ích dự án đóng góp cho kinh tế - xã hội của quốc gia, địa phương và ngành, lĩnh vực.</w:t>
      </w:r>
    </w:p>
    <w:p w:rsidR="00ED61CD" w:rsidRPr="00AE012F" w:rsidRDefault="00ED61CD" w:rsidP="00A91E41">
      <w:pPr>
        <w:spacing w:after="120"/>
        <w:ind w:firstLine="720"/>
        <w:jc w:val="both"/>
        <w:rPr>
          <w:szCs w:val="26"/>
        </w:rPr>
      </w:pPr>
      <w:r w:rsidRPr="00AE012F">
        <w:rPr>
          <w:szCs w:val="26"/>
        </w:rPr>
        <w:t>- Mục tiêu cụ thể: Những vấn đề, thực trạng được giải quyết; số lượng đối tượng hưởng lợi từ dự án; quy mô, công suất dự án cần đạt được để đáp ứng nhu cầu sử dụng.</w:t>
      </w:r>
    </w:p>
    <w:p w:rsidR="00ED61CD" w:rsidRPr="00AE012F" w:rsidRDefault="00ED61CD" w:rsidP="00A91E41">
      <w:pPr>
        <w:spacing w:after="120"/>
        <w:ind w:firstLine="720"/>
        <w:jc w:val="both"/>
        <w:rPr>
          <w:szCs w:val="26"/>
        </w:rPr>
      </w:pPr>
      <w:r w:rsidRPr="00AE012F">
        <w:rPr>
          <w:szCs w:val="26"/>
        </w:rPr>
        <w:t>2. Quy mô, công suất của dự án (không áp dụng đối với hợp đồng O&amp;M)</w:t>
      </w:r>
    </w:p>
    <w:p w:rsidR="00ED61CD" w:rsidRPr="00AE012F" w:rsidRDefault="00ED61CD" w:rsidP="00A91E41">
      <w:pPr>
        <w:spacing w:after="120"/>
        <w:ind w:firstLine="720"/>
        <w:jc w:val="both"/>
        <w:rPr>
          <w:szCs w:val="26"/>
        </w:rPr>
      </w:pPr>
      <w:r w:rsidRPr="00AE012F">
        <w:rPr>
          <w:szCs w:val="26"/>
        </w:rPr>
        <w:t>Phân tích nhu cầu sử dụng công trình, hệ thống cơ sở hạ tầng, sản phẩm, dịch vụ công trên cơ sở quy hoạch, dữ liệu khảo sát thực tiễn hoặc các số liệu dự báo; thuyết minh quy mô, công suất của dự án; trường hợp cần phân kỳ đầu tư, nêu rõ quy mô, công suất của từng thời kỳ cho phù hợp với dự báo về tăng trưởng nhu cầu.</w:t>
      </w:r>
    </w:p>
    <w:p w:rsidR="00ED61CD" w:rsidRPr="00AE012F" w:rsidRDefault="00ED61CD" w:rsidP="00A91E41">
      <w:pPr>
        <w:spacing w:after="120"/>
        <w:ind w:firstLine="720"/>
        <w:jc w:val="both"/>
        <w:rPr>
          <w:szCs w:val="26"/>
        </w:rPr>
      </w:pPr>
      <w:r w:rsidRPr="00AE012F">
        <w:rPr>
          <w:szCs w:val="26"/>
        </w:rPr>
        <w:t>3. Địa điểm thực hiện dự án (không áp dụng đối với hợp đồng O&amp;M)</w:t>
      </w:r>
    </w:p>
    <w:p w:rsidR="00ED61CD" w:rsidRPr="00AE012F" w:rsidRDefault="00ED61CD" w:rsidP="00A91E41">
      <w:pPr>
        <w:spacing w:after="120"/>
        <w:ind w:firstLine="720"/>
        <w:jc w:val="both"/>
        <w:rPr>
          <w:szCs w:val="26"/>
        </w:rPr>
      </w:pPr>
      <w:r w:rsidRPr="00AE012F">
        <w:rPr>
          <w:szCs w:val="26"/>
        </w:rPr>
        <w:t>Mô tả địa điểm, khu đất thực hiện dự án trên cơ sở các nội dung sau: Phạm vi, diện tích đất sử dụng, hiện trạng khu đất được sử dụng, hành lang bảo vệ (nếu có), diện tích xây dựng công trình, lợi thế của địa điểm đối với dự án; kết quả khảo sát địa điểm thực hiện dự án (nếu tổ chức). Trường hợp xung quanh hoặc trong địa phận thực hiện dự án có các dự án hoặc công trình khác đang hoặc sắp triển khai, phân tích mức độ ảnh hưởng của các dự án đó đối với dự án đang được đề xuất.</w:t>
      </w:r>
    </w:p>
    <w:p w:rsidR="00ED61CD" w:rsidRPr="00AE012F" w:rsidRDefault="00ED61CD" w:rsidP="00A91E41">
      <w:pPr>
        <w:spacing w:after="120"/>
        <w:ind w:firstLine="720"/>
        <w:jc w:val="both"/>
        <w:rPr>
          <w:szCs w:val="26"/>
        </w:rPr>
      </w:pPr>
      <w:r w:rsidRPr="00AE012F">
        <w:rPr>
          <w:szCs w:val="26"/>
        </w:rPr>
        <w:t>4. Nhu cầu sử dụng đất, mặt nước và tài nguyên khác (nếu có)</w:t>
      </w:r>
    </w:p>
    <w:p w:rsidR="00ED61CD" w:rsidRPr="00AE012F" w:rsidRDefault="00ED61CD" w:rsidP="00A91E41">
      <w:pPr>
        <w:spacing w:after="120"/>
        <w:ind w:firstLine="720"/>
        <w:jc w:val="both"/>
        <w:rPr>
          <w:szCs w:val="26"/>
        </w:rPr>
      </w:pPr>
      <w:r w:rsidRPr="00AE012F">
        <w:rPr>
          <w:szCs w:val="26"/>
        </w:rPr>
        <w:t>Nêu diện tích, hiện trạng đất, mặt nước và tài nguyên khác (nếu có) được sử dụng để thực hiện dự án (không áp dụng đối với hợp đồng O&amp;M).</w:t>
      </w:r>
    </w:p>
    <w:p w:rsidR="00ED61CD" w:rsidRPr="00AE012F" w:rsidRDefault="00ED61CD" w:rsidP="00A91E41">
      <w:pPr>
        <w:spacing w:after="120"/>
        <w:ind w:firstLine="720"/>
        <w:jc w:val="both"/>
        <w:rPr>
          <w:szCs w:val="26"/>
        </w:rPr>
      </w:pPr>
      <w:r w:rsidRPr="00AE012F">
        <w:rPr>
          <w:szCs w:val="26"/>
        </w:rPr>
        <w:t>5. Phương án bồi thường, hỗ trợ, tái định cư (không áp dụng đối với hợp đồng O&amp;M)</w:t>
      </w:r>
    </w:p>
    <w:p w:rsidR="00ED61CD" w:rsidRPr="00AE012F" w:rsidRDefault="00ED61CD" w:rsidP="00A91E41">
      <w:pPr>
        <w:spacing w:after="120"/>
        <w:ind w:firstLine="720"/>
        <w:jc w:val="both"/>
        <w:rPr>
          <w:szCs w:val="26"/>
        </w:rPr>
      </w:pPr>
      <w:r w:rsidRPr="00AE012F">
        <w:rPr>
          <w:szCs w:val="26"/>
        </w:rPr>
        <w:t>Trường hợp hiện trạng khu đất chưa được giải phóng, thuyết minh phương án bồi thường, hỗ trợ, tái định cư đối với dự án đang được đề xuất theo quy định hiện hành.</w:t>
      </w:r>
    </w:p>
    <w:p w:rsidR="00ED61CD" w:rsidRPr="00AE012F" w:rsidRDefault="00ED61CD" w:rsidP="00A91E41">
      <w:pPr>
        <w:spacing w:after="120"/>
        <w:ind w:firstLine="720"/>
        <w:jc w:val="both"/>
        <w:rPr>
          <w:szCs w:val="26"/>
        </w:rPr>
      </w:pPr>
      <w:r w:rsidRPr="00AE012F">
        <w:rPr>
          <w:b/>
          <w:bCs/>
          <w:szCs w:val="26"/>
        </w:rPr>
        <w:t>III. THUYẾT MINH VỀ KỸ THUẬT</w:t>
      </w:r>
      <w:r w:rsidRPr="00AE012F">
        <w:rPr>
          <w:szCs w:val="26"/>
        </w:rPr>
        <w:t xml:space="preserve"> (không áp dụng đối với dự án PPP ứng dụng công nghệ cao theo quy định của pháp luật về công nghệ cao, ứng dụng công nghệ mới theo quy định của pháp luật về chuyển giao công nghệ trong trường hợp dự án do cơ quan có thẩm quyền lập báo cáo nghiên cứu khả thi)</w:t>
      </w:r>
    </w:p>
    <w:p w:rsidR="00ED61CD" w:rsidRPr="00AE012F" w:rsidRDefault="00ED61CD" w:rsidP="00A91E41">
      <w:pPr>
        <w:spacing w:after="120"/>
        <w:ind w:firstLine="720"/>
        <w:jc w:val="both"/>
        <w:rPr>
          <w:szCs w:val="26"/>
        </w:rPr>
      </w:pPr>
      <w:r w:rsidRPr="00AE012F">
        <w:rPr>
          <w:szCs w:val="26"/>
        </w:rPr>
        <w:t>1. Yêu cầu về phương án kỹ thuật, công nghệ, tiêu chuẩn chất lượng công trình, hệ thống cơ sở hạ tầng, sản phẩm, dịch vụ công được cung cấp (không áp dụng đối với hợp đồng O&amp;M)</w:t>
      </w:r>
    </w:p>
    <w:p w:rsidR="00ED61CD" w:rsidRPr="00AE012F" w:rsidRDefault="00ED61CD" w:rsidP="00A91E41">
      <w:pPr>
        <w:spacing w:after="120"/>
        <w:ind w:firstLine="720"/>
        <w:jc w:val="both"/>
        <w:rPr>
          <w:szCs w:val="26"/>
        </w:rPr>
      </w:pPr>
      <w:r w:rsidRPr="00AE012F">
        <w:rPr>
          <w:szCs w:val="26"/>
        </w:rPr>
        <w:t>- Xác định các phương án kỹ thuật, công nghệ trên cơ sở quy mô, công suất của dự án; tiêu chuẩn chất lượng, định mức của ngành; tính sẵn có và khả năng ứng dụng thực tiễn của công nghệ; rủi ro về kỹ thuật, công nghệ (nếu có); yêu cầu về việc cung cấp nguyên liệu đầu vào chủ yếu cho các hoạt động sản xuất, kinh doanh (nếu có).</w:t>
      </w:r>
    </w:p>
    <w:p w:rsidR="00ED61CD" w:rsidRPr="00AE012F" w:rsidRDefault="00ED61CD" w:rsidP="00A91E41">
      <w:pPr>
        <w:spacing w:after="120"/>
        <w:ind w:firstLine="720"/>
        <w:jc w:val="both"/>
        <w:rPr>
          <w:szCs w:val="26"/>
        </w:rPr>
      </w:pPr>
      <w:r w:rsidRPr="00AE012F">
        <w:rPr>
          <w:szCs w:val="26"/>
        </w:rPr>
        <w:t>- Mô tả về phương án kỹ thuật, công nghệ được lựa chọn. Đây là cơ sở để tính toán tổng mức đầu tư của dự án (nếu có). Nêu rõ việc nhà đầu tư được đề xuất phương án kỹ thuật, công nghệ khác đáp ứng chỉ số đánh giá chất lượng thực hiện dự án về mặt kỹ thuật và mang lại hiệu quả cao hơn cho dự án.</w:t>
      </w:r>
    </w:p>
    <w:p w:rsidR="00ED61CD" w:rsidRPr="00AE012F" w:rsidRDefault="00ED61CD" w:rsidP="00A91E41">
      <w:pPr>
        <w:spacing w:after="120"/>
        <w:ind w:firstLine="720"/>
        <w:jc w:val="both"/>
        <w:rPr>
          <w:szCs w:val="26"/>
        </w:rPr>
      </w:pPr>
      <w:r w:rsidRPr="00AE012F">
        <w:rPr>
          <w:szCs w:val="26"/>
        </w:rPr>
        <w:t>2. Đối với dự án áp dụng loại hợp đồng O&amp;M, căn cứ phân tích về hiện trạng công trình, hệ thống cơ sở hạ tầng thuộc dự án; máy móc, thiết bị và các loại tài sản khác có liên quan, thuyết minh yêu cầu về việc tổ chức quản lý, vận hành, kinh doanh công trình, hệ thống cơ sở hạ tầng của dự án nhằm cung cấp sản phẩm, dịch vụ công. Nêu rõ các yêu cầu về kỹ thuật, quy chuẩn, tiêu chuẩn kỹ thuật, công nghệ áp dụng để vận hành, kinh doanh công trình, hệ thống cơ sở hạ tầng; yêu cầu về nâng cấp, cập nhật kỹ thuật, công nghệ trong quá trình triển khai hợp đồng.</w:t>
      </w:r>
    </w:p>
    <w:p w:rsidR="00ED61CD" w:rsidRPr="00AE012F" w:rsidRDefault="00ED61CD" w:rsidP="00A91E41">
      <w:pPr>
        <w:spacing w:after="120"/>
        <w:ind w:firstLine="720"/>
        <w:jc w:val="both"/>
        <w:rPr>
          <w:szCs w:val="26"/>
        </w:rPr>
      </w:pPr>
      <w:r w:rsidRPr="00AE012F">
        <w:rPr>
          <w:szCs w:val="26"/>
        </w:rPr>
        <w:t>- Trường hợp dự án sử dụng vốn đầu tư công làm phần vốn hỗ trợ xây dựng, nêu căn cứ, lý do, yêu cầu của kỹ thuật, tính chất công trình để thuyết minh phương thức quản lý và sử dụng nguồn vốn đầu tư công trong dự án PPP (tiểu dự án hoặc hạng mục).</w:t>
      </w:r>
    </w:p>
    <w:p w:rsidR="00ED61CD" w:rsidRPr="00AE012F" w:rsidRDefault="00ED61CD" w:rsidP="00A91E41">
      <w:pPr>
        <w:spacing w:after="120"/>
        <w:ind w:firstLine="720"/>
        <w:jc w:val="both"/>
        <w:rPr>
          <w:szCs w:val="26"/>
        </w:rPr>
      </w:pPr>
      <w:r w:rsidRPr="00AE012F">
        <w:rPr>
          <w:szCs w:val="26"/>
        </w:rPr>
        <w:t>- Trường hợp khảo sát thị trường về một số yêu cầu, tiêu chuẩn kỹ thuật thực hiện dự án, phân tích kết quả khảo sát và nêu các nội dung được tiếp thu sau khi khảo sát.</w:t>
      </w:r>
    </w:p>
    <w:p w:rsidR="00ED61CD" w:rsidRPr="00AE012F" w:rsidRDefault="00ED61CD" w:rsidP="00A91E41">
      <w:pPr>
        <w:spacing w:after="120"/>
        <w:ind w:firstLine="720"/>
        <w:jc w:val="both"/>
        <w:rPr>
          <w:szCs w:val="26"/>
        </w:rPr>
      </w:pPr>
      <w:r w:rsidRPr="00AE012F">
        <w:rPr>
          <w:szCs w:val="26"/>
        </w:rPr>
        <w:t>3. Yêu cầu về chất lượng công trình, hệ thống cơ sở hạ tầng, sản phẩm, dịch vụ công được cung cấp</w:t>
      </w:r>
    </w:p>
    <w:p w:rsidR="00ED61CD" w:rsidRPr="00AE012F" w:rsidRDefault="00ED61CD" w:rsidP="00A91E41">
      <w:pPr>
        <w:spacing w:after="120"/>
        <w:ind w:firstLine="720"/>
        <w:jc w:val="both"/>
        <w:rPr>
          <w:szCs w:val="26"/>
        </w:rPr>
      </w:pPr>
      <w:r w:rsidRPr="00AE012F">
        <w:rPr>
          <w:szCs w:val="26"/>
        </w:rPr>
        <w:t>Nêu cụ thể các yêu cầu về kỹ thuật, chất lượng công trình, hệ thống cơ sở hạ tầng của dự án, sản phẩm, dịch vụ công cung cấp thông qua tiêu chuẩn, chỉ số đánh giá chất lượng thực hiện dự án về mặt kỹ thuật; quy trình kiểm soát chất lượng, kế hoạch bảo trì, bảo dưỡng.</w:t>
      </w:r>
    </w:p>
    <w:p w:rsidR="00ED61CD" w:rsidRPr="00AE012F" w:rsidRDefault="00ED61CD" w:rsidP="00A91E41">
      <w:pPr>
        <w:spacing w:after="120"/>
        <w:ind w:firstLine="720"/>
        <w:jc w:val="both"/>
        <w:rPr>
          <w:szCs w:val="26"/>
        </w:rPr>
      </w:pPr>
      <w:r w:rsidRPr="00AE012F">
        <w:rPr>
          <w:szCs w:val="26"/>
        </w:rPr>
        <w:t>4. Thiết kế cơ sở (không áp dụng đối với hợp đồng O&amp;M)</w:t>
      </w:r>
    </w:p>
    <w:p w:rsidR="00ED61CD" w:rsidRPr="00AE012F" w:rsidRDefault="00ED61CD" w:rsidP="00A91E41">
      <w:pPr>
        <w:spacing w:after="120"/>
        <w:ind w:firstLine="720"/>
        <w:jc w:val="both"/>
        <w:rPr>
          <w:szCs w:val="26"/>
        </w:rPr>
      </w:pPr>
      <w:r w:rsidRPr="00AE012F">
        <w:rPr>
          <w:szCs w:val="26"/>
        </w:rPr>
        <w:t>- Nội dung thiết kế cơ sở trong BCNCKT được lập theo quy định của pháp luật về xây dựng (đối với dự án có cấu phần xây dựng) hoặc được lập theo quy định của pháp luật chuyên ngành (đối với dự án không có cấu phần xây dựng).</w:t>
      </w:r>
    </w:p>
    <w:p w:rsidR="00ED61CD" w:rsidRPr="00AE012F" w:rsidRDefault="00ED61CD" w:rsidP="00A91E41">
      <w:pPr>
        <w:spacing w:after="120"/>
        <w:ind w:firstLine="720"/>
        <w:jc w:val="both"/>
        <w:rPr>
          <w:szCs w:val="26"/>
        </w:rPr>
      </w:pPr>
      <w:r w:rsidRPr="00AE012F">
        <w:rPr>
          <w:szCs w:val="26"/>
        </w:rPr>
        <w:t>- Trường hợp dự án áp dụng loại hợp đồng O&amp;M cần bổ sung hạng mục để triển khai thực hiện, phương án thiết kế của hạng mục này được lập theo quy định của pháp luật về xây dựng, pháp luật chuyên ngành (nếu có).</w:t>
      </w:r>
    </w:p>
    <w:p w:rsidR="00ED61CD" w:rsidRPr="00AE012F" w:rsidRDefault="00ED61CD" w:rsidP="00A91E41">
      <w:pPr>
        <w:spacing w:after="120"/>
        <w:ind w:firstLine="720"/>
        <w:jc w:val="both"/>
        <w:rPr>
          <w:szCs w:val="26"/>
        </w:rPr>
      </w:pPr>
      <w:r w:rsidRPr="00AE012F">
        <w:rPr>
          <w:szCs w:val="26"/>
        </w:rPr>
        <w:t>5. Quản lý tài sản kết cấu hạ tầng hiện có tham gia dự án (đối với hợp đồng O&amp;M)</w:t>
      </w:r>
    </w:p>
    <w:p w:rsidR="00ED61CD" w:rsidRPr="00AE012F" w:rsidRDefault="00ED61CD" w:rsidP="00A91E41">
      <w:pPr>
        <w:spacing w:after="120"/>
        <w:ind w:firstLine="720"/>
        <w:jc w:val="both"/>
        <w:rPr>
          <w:szCs w:val="26"/>
        </w:rPr>
      </w:pPr>
      <w:r w:rsidRPr="00AE012F">
        <w:rPr>
          <w:szCs w:val="26"/>
        </w:rPr>
        <w:t>Việc quản lý tài sản kết cấu hạ tầng hiện có tham gia dự án thực hiện theo Luật Quản lý, sử dụng tài sản công, Luật PPP và các quy định liên quan.</w:t>
      </w:r>
    </w:p>
    <w:p w:rsidR="00ED61CD" w:rsidRPr="00AE012F" w:rsidRDefault="00ED61CD" w:rsidP="00A91E41">
      <w:pPr>
        <w:spacing w:after="120"/>
        <w:ind w:firstLine="720"/>
        <w:jc w:val="both"/>
        <w:rPr>
          <w:szCs w:val="26"/>
        </w:rPr>
      </w:pPr>
      <w:r w:rsidRPr="00AE012F">
        <w:rPr>
          <w:szCs w:val="26"/>
        </w:rPr>
        <w:t>6. Phương án tổ chức quản lý, kinh doanh hoặc cung cấp sản phẩm, dịch vụ công.</w:t>
      </w:r>
    </w:p>
    <w:p w:rsidR="00ED61CD" w:rsidRPr="00AE012F" w:rsidRDefault="00ED61CD" w:rsidP="00A91E41">
      <w:pPr>
        <w:spacing w:after="120"/>
        <w:ind w:firstLine="720"/>
        <w:jc w:val="both"/>
        <w:rPr>
          <w:szCs w:val="26"/>
        </w:rPr>
      </w:pPr>
      <w:r w:rsidRPr="00AE012F">
        <w:rPr>
          <w:b/>
          <w:bCs/>
          <w:szCs w:val="26"/>
        </w:rPr>
        <w:t>IV. PHÂN TÍCH HIỆU QUẢ KINH TẾ - XÃ HỘI CỦA DỰ ÁN; TÁC ĐỘNG VỀ MÔI TRƯỜNG, XÃ HỘI VÀ QUỐC PHÒNG, AN NINH</w:t>
      </w:r>
    </w:p>
    <w:p w:rsidR="00ED61CD" w:rsidRPr="00AE012F" w:rsidRDefault="00ED61CD" w:rsidP="00A91E41">
      <w:pPr>
        <w:spacing w:after="120"/>
        <w:ind w:firstLine="720"/>
        <w:jc w:val="both"/>
        <w:rPr>
          <w:szCs w:val="26"/>
        </w:rPr>
      </w:pPr>
      <w:r w:rsidRPr="00AE012F">
        <w:rPr>
          <w:szCs w:val="26"/>
        </w:rPr>
        <w:t>1. Xác định các yếu tố chi phí và lợi ích về mặt kinh tế - xã hội</w:t>
      </w:r>
    </w:p>
    <w:p w:rsidR="00ED61CD" w:rsidRPr="00AE012F" w:rsidRDefault="00ED61CD" w:rsidP="00A91E41">
      <w:pPr>
        <w:spacing w:after="120"/>
        <w:ind w:firstLine="720"/>
        <w:jc w:val="both"/>
        <w:rPr>
          <w:szCs w:val="26"/>
        </w:rPr>
      </w:pPr>
      <w:r w:rsidRPr="00AE012F">
        <w:rPr>
          <w:szCs w:val="26"/>
        </w:rPr>
        <w:t>Xác định chi tiết các yếu tố chi phí và lợi ích về mặt kinh tế - xã hội của dự án theo các nhóm yếu tố dưới đây:</w:t>
      </w:r>
    </w:p>
    <w:p w:rsidR="00ED61CD" w:rsidRPr="00AE012F" w:rsidRDefault="00ED61CD" w:rsidP="00A91E41">
      <w:pPr>
        <w:spacing w:after="120"/>
        <w:ind w:firstLine="720"/>
        <w:jc w:val="both"/>
        <w:rPr>
          <w:szCs w:val="26"/>
        </w:rPr>
      </w:pPr>
      <w:r w:rsidRPr="00AE012F">
        <w:rPr>
          <w:szCs w:val="26"/>
        </w:rPr>
        <w:t>- Nhóm yếu tố có thể định lượng và quy đổi được thành tiền (được sử dụng để tính toán các chỉ tiêu phân tích hiệu quả kinh tế - xã hội của dự án, ví dụ: đối với dự án áp dụng loại hợp đồng O&amp;M, lợi ích thu được từ việc nhận giá trị nộp ngân sách nhà nước; lợi ích thu được do nhà nước không phải bố trí vốn ngân sách hàng năm cho công tác quản lý, vận hành khai thác, bảo trì công trình, hệ thống cơ sở hạ tầng).</w:t>
      </w:r>
    </w:p>
    <w:p w:rsidR="00ED61CD" w:rsidRPr="00AE012F" w:rsidRDefault="00ED61CD" w:rsidP="00A91E41">
      <w:pPr>
        <w:spacing w:after="120"/>
        <w:ind w:firstLine="720"/>
        <w:jc w:val="both"/>
        <w:rPr>
          <w:szCs w:val="26"/>
        </w:rPr>
      </w:pPr>
      <w:r w:rsidRPr="00AE012F">
        <w:rPr>
          <w:szCs w:val="26"/>
        </w:rPr>
        <w:t>- Nhóm yếu tố có thể định lượng nhưng không định giá được (ví dụ: lợi ích do cải thiện về môi trường, lợi ích do thúc đẩy tăng trưởng kinh tế, gia tăng việc làm...).</w:t>
      </w:r>
    </w:p>
    <w:p w:rsidR="00ED61CD" w:rsidRPr="00AE012F" w:rsidRDefault="00ED61CD" w:rsidP="00A91E41">
      <w:pPr>
        <w:spacing w:after="120"/>
        <w:ind w:firstLine="720"/>
        <w:jc w:val="both"/>
        <w:rPr>
          <w:szCs w:val="26"/>
        </w:rPr>
      </w:pPr>
      <w:r w:rsidRPr="00AE012F">
        <w:rPr>
          <w:szCs w:val="26"/>
        </w:rPr>
        <w:t>- Nhóm yếu tố chỉ có thể định tính (ví dụ: lợi ích do tăng tính kết nối giữa các vùng sản xuất và đầu mối tiêu thụ, cải thiện chất lượng cuộc sống của người dân vùng dự án, lợi ích do nhà nước không phải tổ chức bộ máy để trực tiếp kinh doanh, khai thác công trình, hệ thống cơ sở hạ tầng...).</w:t>
      </w:r>
    </w:p>
    <w:p w:rsidR="00ED61CD" w:rsidRPr="00AE012F" w:rsidRDefault="00ED61CD" w:rsidP="00A91E41">
      <w:pPr>
        <w:spacing w:after="120"/>
        <w:ind w:firstLine="720"/>
        <w:jc w:val="both"/>
        <w:rPr>
          <w:szCs w:val="26"/>
        </w:rPr>
      </w:pPr>
      <w:r w:rsidRPr="00AE012F">
        <w:rPr>
          <w:szCs w:val="26"/>
        </w:rPr>
        <w:t>2. Các chỉ tiêu phân tích hiệu quả kinh tế - xã hội của dự án</w:t>
      </w:r>
    </w:p>
    <w:p w:rsidR="00ED61CD" w:rsidRPr="00AE012F" w:rsidRDefault="00ED61CD" w:rsidP="00A91E41">
      <w:pPr>
        <w:spacing w:after="120"/>
        <w:ind w:firstLine="720"/>
        <w:jc w:val="both"/>
        <w:rPr>
          <w:szCs w:val="26"/>
        </w:rPr>
      </w:pPr>
      <w:r w:rsidRPr="00AE012F">
        <w:rPr>
          <w:szCs w:val="26"/>
        </w:rPr>
        <w:t>a) Giá trị hiện tại ròng kinh tế (ENPV)</w:t>
      </w:r>
    </w:p>
    <w:p w:rsidR="00ED61CD" w:rsidRPr="00AE012F" w:rsidRDefault="00ED61CD" w:rsidP="00A91E41">
      <w:pPr>
        <w:spacing w:after="120"/>
        <w:ind w:firstLine="720"/>
        <w:jc w:val="both"/>
        <w:rPr>
          <w:szCs w:val="26"/>
        </w:rPr>
      </w:pPr>
      <w:r w:rsidRPr="00AE012F">
        <w:rPr>
          <w:szCs w:val="26"/>
        </w:rPr>
        <w:t>ENPV là hiệu số giữa tổng lợi ích mang lại trừ đi tổng chi phí bỏ ra trong thời gian tính toán kinh tế, được quy đổi về hiện tại. Để đảm bảo dự án đạt hiệu quả kinh tế - xã hội, ENPV phải dương (&gt; 0) và được tính theo công thức sau:</w:t>
      </w:r>
    </w:p>
    <w:p w:rsidR="00ED61CD" w:rsidRPr="00AE012F" w:rsidRDefault="00ED61CD" w:rsidP="00A91E41">
      <w:pPr>
        <w:spacing w:after="120"/>
        <w:ind w:firstLine="720"/>
        <w:jc w:val="both"/>
        <w:rPr>
          <w:szCs w:val="26"/>
        </w:rPr>
      </w:pPr>
      <w:r w:rsidRPr="00AE012F">
        <w:rPr>
          <w:noProof/>
        </w:rPr>
        <w:drawing>
          <wp:inline distT="0" distB="0" distL="0" distR="0" wp14:anchorId="5D90BFF0" wp14:editId="15204D94">
            <wp:extent cx="1850102" cy="489703"/>
            <wp:effectExtent l="0" t="0" r="0" b="5715"/>
            <wp:docPr id="179949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9843" name=""/>
                    <pic:cNvPicPr/>
                  </pic:nvPicPr>
                  <pic:blipFill>
                    <a:blip r:embed="rId4"/>
                    <a:stretch>
                      <a:fillRect/>
                    </a:stretch>
                  </pic:blipFill>
                  <pic:spPr>
                    <a:xfrm>
                      <a:off x="0" y="0"/>
                      <a:ext cx="1855634" cy="491167"/>
                    </a:xfrm>
                    <a:prstGeom prst="rect">
                      <a:avLst/>
                    </a:prstGeom>
                  </pic:spPr>
                </pic:pic>
              </a:graphicData>
            </a:graphic>
          </wp:inline>
        </w:drawing>
      </w:r>
    </w:p>
    <w:p w:rsidR="00ED61CD" w:rsidRPr="00AE012F" w:rsidRDefault="00ED61CD" w:rsidP="00A91E41">
      <w:pPr>
        <w:spacing w:after="120"/>
        <w:ind w:firstLine="720"/>
        <w:jc w:val="both"/>
        <w:rPr>
          <w:szCs w:val="26"/>
        </w:rPr>
      </w:pPr>
      <w:r w:rsidRPr="00AE012F">
        <w:rPr>
          <w:szCs w:val="26"/>
        </w:rPr>
        <w:t>Trong đó:</w:t>
      </w:r>
    </w:p>
    <w:p w:rsidR="00ED61CD" w:rsidRPr="00AE012F" w:rsidRDefault="00ED61CD" w:rsidP="00A91E41">
      <w:pPr>
        <w:spacing w:after="120"/>
        <w:ind w:firstLine="720"/>
        <w:jc w:val="both"/>
        <w:rPr>
          <w:szCs w:val="26"/>
        </w:rPr>
      </w:pPr>
      <w:r w:rsidRPr="00AE012F">
        <w:rPr>
          <w:szCs w:val="26"/>
        </w:rPr>
        <w:t>B</w:t>
      </w:r>
      <w:r w:rsidRPr="00AE012F">
        <w:rPr>
          <w:szCs w:val="26"/>
          <w:vertAlign w:val="subscript"/>
        </w:rPr>
        <w:t>t</w:t>
      </w:r>
      <w:r w:rsidRPr="00AE012F">
        <w:rPr>
          <w:szCs w:val="26"/>
        </w:rPr>
        <w:t>: lợi ích năm thứ t;</w:t>
      </w:r>
    </w:p>
    <w:p w:rsidR="00ED61CD" w:rsidRPr="00AE012F" w:rsidRDefault="00ED61CD" w:rsidP="00A91E41">
      <w:pPr>
        <w:spacing w:after="120"/>
        <w:ind w:firstLine="720"/>
        <w:jc w:val="both"/>
        <w:rPr>
          <w:szCs w:val="26"/>
        </w:rPr>
      </w:pPr>
      <w:r w:rsidRPr="00AE012F">
        <w:rPr>
          <w:szCs w:val="26"/>
        </w:rPr>
        <w:t>C</w:t>
      </w:r>
      <w:r w:rsidRPr="00AE012F">
        <w:rPr>
          <w:szCs w:val="26"/>
          <w:vertAlign w:val="subscript"/>
        </w:rPr>
        <w:t>t</w:t>
      </w:r>
      <w:r w:rsidRPr="00AE012F">
        <w:rPr>
          <w:szCs w:val="26"/>
        </w:rPr>
        <w:t>: chi phí năm thứ t;</w:t>
      </w:r>
    </w:p>
    <w:p w:rsidR="00ED61CD" w:rsidRPr="00AE012F" w:rsidRDefault="00ED61CD" w:rsidP="00A91E41">
      <w:pPr>
        <w:spacing w:after="120"/>
        <w:ind w:firstLine="720"/>
        <w:jc w:val="both"/>
        <w:rPr>
          <w:szCs w:val="26"/>
        </w:rPr>
      </w:pPr>
      <w:r w:rsidRPr="00AE012F">
        <w:rPr>
          <w:szCs w:val="26"/>
        </w:rPr>
        <w:t>t: năm trong vòng đời dự án (0, 1, 2,..., n);</w:t>
      </w:r>
    </w:p>
    <w:p w:rsidR="00ED61CD" w:rsidRPr="00AE012F" w:rsidRDefault="00ED61CD" w:rsidP="00A91E41">
      <w:pPr>
        <w:spacing w:after="120"/>
        <w:ind w:firstLine="720"/>
        <w:jc w:val="both"/>
        <w:rPr>
          <w:szCs w:val="26"/>
        </w:rPr>
      </w:pPr>
      <w:r w:rsidRPr="00AE012F">
        <w:rPr>
          <w:szCs w:val="26"/>
        </w:rPr>
        <w:t>n: số năm hoạt động của dự án (thời gian hợp đồng dự án);</w:t>
      </w:r>
    </w:p>
    <w:p w:rsidR="00ED61CD" w:rsidRPr="00AE012F" w:rsidRDefault="00ED61CD" w:rsidP="00A91E41">
      <w:pPr>
        <w:spacing w:after="120"/>
        <w:ind w:firstLine="720"/>
        <w:jc w:val="both"/>
        <w:rPr>
          <w:szCs w:val="26"/>
        </w:rPr>
      </w:pPr>
      <w:r w:rsidRPr="00AE012F">
        <w:rPr>
          <w:szCs w:val="26"/>
        </w:rPr>
        <w:t>r</w:t>
      </w:r>
      <w:r w:rsidRPr="00AE012F">
        <w:rPr>
          <w:szCs w:val="26"/>
          <w:vertAlign w:val="subscript"/>
        </w:rPr>
        <w:t>e</w:t>
      </w:r>
      <w:r w:rsidRPr="00AE012F">
        <w:rPr>
          <w:szCs w:val="26"/>
        </w:rPr>
        <w:t>: tỷ suất chiết khấu kinh tế của dự án. Giá trị r</w:t>
      </w:r>
      <w:r w:rsidRPr="00AE012F">
        <w:rPr>
          <w:szCs w:val="26"/>
          <w:vertAlign w:val="subscript"/>
        </w:rPr>
        <w:t>e</w:t>
      </w:r>
      <w:r w:rsidRPr="00AE012F">
        <w:rPr>
          <w:szCs w:val="26"/>
        </w:rPr>
        <w:t xml:space="preserve"> được xác định theo quy định của từng ngành. Trường hợp chưa được quy định cụ thể thì đơn vị lập BCNCKT có thể tham khảo giá trị r</w:t>
      </w:r>
      <w:r w:rsidRPr="00AE012F">
        <w:rPr>
          <w:szCs w:val="26"/>
          <w:vertAlign w:val="subscript"/>
        </w:rPr>
        <w:t>e</w:t>
      </w:r>
      <w:r w:rsidRPr="00AE012F">
        <w:rPr>
          <w:szCs w:val="26"/>
        </w:rPr>
        <w:t>= 10% hoặc đề xuất giá trị tính toán khác nhưng cần có thuyết minh về lý do lựa chọn giá trị đó.</w:t>
      </w:r>
    </w:p>
    <w:p w:rsidR="00ED61CD" w:rsidRPr="00AE012F" w:rsidRDefault="00ED61CD" w:rsidP="00A91E41">
      <w:pPr>
        <w:spacing w:after="120"/>
        <w:ind w:firstLine="720"/>
        <w:jc w:val="both"/>
        <w:rPr>
          <w:szCs w:val="26"/>
        </w:rPr>
      </w:pPr>
      <w:r w:rsidRPr="00AE012F">
        <w:rPr>
          <w:szCs w:val="26"/>
        </w:rPr>
        <w:t>b) Tỷ số lợi ích trên chi phí về kinh tế (BCR)</w:t>
      </w:r>
    </w:p>
    <w:p w:rsidR="00ED61CD" w:rsidRPr="00AE012F" w:rsidRDefault="00ED61CD" w:rsidP="00A91E41">
      <w:pPr>
        <w:spacing w:after="120"/>
        <w:ind w:firstLine="720"/>
        <w:jc w:val="both"/>
        <w:rPr>
          <w:szCs w:val="26"/>
        </w:rPr>
      </w:pPr>
      <w:r w:rsidRPr="00AE012F">
        <w:rPr>
          <w:szCs w:val="26"/>
        </w:rPr>
        <w:t>BCR là tỷ số giữa tổng lợi ích mà việc đầu tư mang lại trên tổng chi phí bỏ ra trong quá trình đầu tư và khai thác đã được quy về giá trị hiện tại. Để đảm bảo dự án đạt hiệu quả kinh tế - xã hội, BCR phải lớn hơn 1 (&gt; 1) và được tính theo công thức sau:</w:t>
      </w:r>
    </w:p>
    <w:p w:rsidR="00ED61CD" w:rsidRPr="00AE012F" w:rsidRDefault="00ED61CD" w:rsidP="00A91E41">
      <w:pPr>
        <w:spacing w:after="120"/>
        <w:ind w:firstLine="720"/>
        <w:jc w:val="both"/>
        <w:rPr>
          <w:szCs w:val="26"/>
        </w:rPr>
      </w:pPr>
      <w:r w:rsidRPr="00AE012F">
        <w:rPr>
          <w:noProof/>
        </w:rPr>
        <w:drawing>
          <wp:inline distT="0" distB="0" distL="0" distR="0" wp14:anchorId="134CF61E" wp14:editId="0A8A9E17">
            <wp:extent cx="1673564" cy="1018408"/>
            <wp:effectExtent l="0" t="0" r="3175" b="0"/>
            <wp:docPr id="596136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36834" name=""/>
                    <pic:cNvPicPr/>
                  </pic:nvPicPr>
                  <pic:blipFill>
                    <a:blip r:embed="rId5"/>
                    <a:stretch>
                      <a:fillRect/>
                    </a:stretch>
                  </pic:blipFill>
                  <pic:spPr>
                    <a:xfrm>
                      <a:off x="0" y="0"/>
                      <a:ext cx="1701868" cy="1035632"/>
                    </a:xfrm>
                    <a:prstGeom prst="rect">
                      <a:avLst/>
                    </a:prstGeom>
                  </pic:spPr>
                </pic:pic>
              </a:graphicData>
            </a:graphic>
          </wp:inline>
        </w:drawing>
      </w:r>
    </w:p>
    <w:p w:rsidR="00ED61CD" w:rsidRPr="00AE012F" w:rsidRDefault="00ED61CD" w:rsidP="00A91E41">
      <w:pPr>
        <w:spacing w:after="120"/>
        <w:ind w:firstLine="720"/>
        <w:jc w:val="both"/>
        <w:rPr>
          <w:szCs w:val="26"/>
        </w:rPr>
      </w:pPr>
      <w:r w:rsidRPr="00AE012F">
        <w:rPr>
          <w:szCs w:val="26"/>
        </w:rPr>
        <w:t>Trong đó: B</w:t>
      </w:r>
      <w:r w:rsidRPr="00AE012F">
        <w:rPr>
          <w:szCs w:val="26"/>
          <w:vertAlign w:val="subscript"/>
        </w:rPr>
        <w:t>t</w:t>
      </w:r>
      <w:r w:rsidRPr="00AE012F">
        <w:rPr>
          <w:szCs w:val="26"/>
        </w:rPr>
        <w:t>, C</w:t>
      </w:r>
      <w:r w:rsidRPr="00AE012F">
        <w:rPr>
          <w:szCs w:val="26"/>
          <w:vertAlign w:val="subscript"/>
        </w:rPr>
        <w:t>t</w:t>
      </w:r>
      <w:r w:rsidRPr="00AE012F">
        <w:rPr>
          <w:szCs w:val="26"/>
        </w:rPr>
        <w:t>, t, n, r</w:t>
      </w:r>
      <w:r w:rsidRPr="00AE012F">
        <w:rPr>
          <w:szCs w:val="26"/>
          <w:vertAlign w:val="subscript"/>
        </w:rPr>
        <w:t>e</w:t>
      </w:r>
      <w:r w:rsidRPr="00AE012F">
        <w:rPr>
          <w:szCs w:val="26"/>
        </w:rPr>
        <w:t xml:space="preserve"> có ý nghĩa tương tự như trong công thức tính ENPV nêu trên.</w:t>
      </w:r>
    </w:p>
    <w:p w:rsidR="00ED61CD" w:rsidRPr="00AE012F" w:rsidRDefault="00ED61CD" w:rsidP="00A91E41">
      <w:pPr>
        <w:spacing w:after="120"/>
        <w:ind w:firstLine="720"/>
        <w:jc w:val="both"/>
        <w:rPr>
          <w:szCs w:val="26"/>
        </w:rPr>
      </w:pPr>
      <w:r w:rsidRPr="00AE012F">
        <w:rPr>
          <w:szCs w:val="26"/>
        </w:rPr>
        <w:t>c) Tỷ suất nội hoàn kinh tế (EIRR)</w:t>
      </w:r>
    </w:p>
    <w:p w:rsidR="00ED61CD" w:rsidRPr="00AE012F" w:rsidRDefault="00ED61CD" w:rsidP="00A91E41">
      <w:pPr>
        <w:spacing w:after="120"/>
        <w:ind w:firstLine="720"/>
        <w:jc w:val="both"/>
        <w:rPr>
          <w:szCs w:val="26"/>
        </w:rPr>
      </w:pPr>
      <w:r w:rsidRPr="00AE012F">
        <w:rPr>
          <w:szCs w:val="26"/>
        </w:rPr>
        <w:t>Tỷ suất nội hoàn kinh tế là tỷ suất chiết khấu kinh tế tối đa để dự án thu hồi nguồn vốn đầu tư và chi phí vận hành, đạt được sự hòa vốn. EIRR bằng giá trị tỷ suất chiết khấu (r</w:t>
      </w:r>
      <w:r w:rsidRPr="00AE012F">
        <w:rPr>
          <w:szCs w:val="26"/>
          <w:vertAlign w:val="subscript"/>
        </w:rPr>
        <w:t>e</w:t>
      </w:r>
      <w:r w:rsidRPr="00AE012F">
        <w:rPr>
          <w:szCs w:val="26"/>
        </w:rPr>
        <w:t>) trong trường hợp ENPV = 0 và được xác định thông qua việc giải phương trình sau:</w:t>
      </w:r>
    </w:p>
    <w:p w:rsidR="00ED61CD" w:rsidRPr="00AE012F" w:rsidRDefault="00ED61CD" w:rsidP="00A91E41">
      <w:pPr>
        <w:spacing w:after="120"/>
        <w:ind w:firstLine="720"/>
        <w:jc w:val="both"/>
        <w:rPr>
          <w:szCs w:val="26"/>
        </w:rPr>
      </w:pPr>
      <w:r w:rsidRPr="00AE012F">
        <w:rPr>
          <w:noProof/>
        </w:rPr>
        <w:drawing>
          <wp:inline distT="0" distB="0" distL="0" distR="0" wp14:anchorId="02DF8CE2" wp14:editId="552C7A3D">
            <wp:extent cx="2556419" cy="494036"/>
            <wp:effectExtent l="0" t="0" r="0" b="1270"/>
            <wp:docPr id="1425889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889177" name=""/>
                    <pic:cNvPicPr/>
                  </pic:nvPicPr>
                  <pic:blipFill>
                    <a:blip r:embed="rId6"/>
                    <a:stretch>
                      <a:fillRect/>
                    </a:stretch>
                  </pic:blipFill>
                  <pic:spPr>
                    <a:xfrm>
                      <a:off x="0" y="0"/>
                      <a:ext cx="2568003" cy="496275"/>
                    </a:xfrm>
                    <a:prstGeom prst="rect">
                      <a:avLst/>
                    </a:prstGeom>
                  </pic:spPr>
                </pic:pic>
              </a:graphicData>
            </a:graphic>
          </wp:inline>
        </w:drawing>
      </w:r>
    </w:p>
    <w:p w:rsidR="00ED61CD" w:rsidRPr="00AE012F" w:rsidRDefault="00ED61CD" w:rsidP="00A91E41">
      <w:pPr>
        <w:spacing w:after="120"/>
        <w:ind w:firstLine="720"/>
        <w:jc w:val="both"/>
        <w:rPr>
          <w:szCs w:val="26"/>
        </w:rPr>
      </w:pPr>
      <w:r w:rsidRPr="00AE012F">
        <w:rPr>
          <w:szCs w:val="26"/>
        </w:rPr>
        <w:t>Trong đó: B</w:t>
      </w:r>
      <w:r w:rsidRPr="00AE012F">
        <w:rPr>
          <w:szCs w:val="26"/>
          <w:vertAlign w:val="subscript"/>
        </w:rPr>
        <w:t>t</w:t>
      </w:r>
      <w:r w:rsidRPr="00AE012F">
        <w:rPr>
          <w:szCs w:val="26"/>
        </w:rPr>
        <w:t>, C</w:t>
      </w:r>
      <w:r w:rsidRPr="00AE012F">
        <w:rPr>
          <w:szCs w:val="26"/>
          <w:vertAlign w:val="subscript"/>
        </w:rPr>
        <w:t>t</w:t>
      </w:r>
      <w:r w:rsidRPr="00AE012F">
        <w:rPr>
          <w:szCs w:val="26"/>
        </w:rPr>
        <w:t>, t, n có ý nghĩa tương tự như trong công thức tính ENPV nêu trên.</w:t>
      </w:r>
    </w:p>
    <w:p w:rsidR="00ED61CD" w:rsidRPr="00AE012F" w:rsidRDefault="00ED61CD" w:rsidP="00A91E41">
      <w:pPr>
        <w:spacing w:after="120"/>
        <w:ind w:firstLine="720"/>
        <w:jc w:val="both"/>
        <w:rPr>
          <w:szCs w:val="26"/>
        </w:rPr>
      </w:pPr>
      <w:r w:rsidRPr="00AE012F">
        <w:rPr>
          <w:szCs w:val="26"/>
        </w:rPr>
        <w:t>Để đảm bảo dự án đạt hiệu quả kinh tế - xã hội, EIRR phải lớn hơn tỷ suất chiết khấu xã hội (SDR - Social Discount Rate): EIRR &gt; SDR. Giá trị SDR được xác định theo quy định của từng ngành. Trường hợp chưa được quy định cụ thể thì đơn vị lập BCNCKT có thể tham khảo giá trị SDR = 10% hoặc đề xuất giá trị tính toán khác nhưng cần có thuyết minh về lý do lựa chọn giá trị đó.</w:t>
      </w:r>
    </w:p>
    <w:p w:rsidR="00ED61CD" w:rsidRPr="00AE012F" w:rsidRDefault="00ED61CD" w:rsidP="00A91E41">
      <w:pPr>
        <w:spacing w:after="120"/>
        <w:ind w:firstLine="720"/>
        <w:jc w:val="both"/>
        <w:rPr>
          <w:szCs w:val="26"/>
        </w:rPr>
      </w:pPr>
      <w:r w:rsidRPr="00AE012F">
        <w:rPr>
          <w:szCs w:val="26"/>
        </w:rPr>
        <w:t>3. Kết luận về hiệu quả kinh tế - xã hội của dự án</w:t>
      </w:r>
    </w:p>
    <w:p w:rsidR="00ED61CD" w:rsidRPr="00AE012F" w:rsidRDefault="00ED61CD" w:rsidP="00A91E41">
      <w:pPr>
        <w:spacing w:after="120"/>
        <w:ind w:firstLine="720"/>
        <w:jc w:val="both"/>
        <w:rPr>
          <w:szCs w:val="26"/>
        </w:rPr>
      </w:pPr>
      <w:r w:rsidRPr="00AE012F">
        <w:rPr>
          <w:szCs w:val="26"/>
        </w:rPr>
        <w:t>Trên cơ sở phân tích theo hướng dẫn nêu trên, BCNCKT nêu kết luận về hiệu quả kinh tế - xã hội của dự án.</w:t>
      </w:r>
    </w:p>
    <w:p w:rsidR="00ED61CD" w:rsidRPr="00AE012F" w:rsidRDefault="00ED61CD" w:rsidP="00A91E41">
      <w:pPr>
        <w:spacing w:after="120"/>
        <w:ind w:firstLine="720"/>
        <w:jc w:val="both"/>
        <w:rPr>
          <w:szCs w:val="26"/>
        </w:rPr>
      </w:pPr>
      <w:r w:rsidRPr="00AE012F">
        <w:rPr>
          <w:szCs w:val="26"/>
        </w:rPr>
        <w:t>Trường hợp không đủ điều kiện xác định các yếu tố chi phí và lợi ích có thể định lượng và quy đổi được thành tiền làm cơ sở để tính toán các chỉ tiêu phân tích hiệu quả kinh tế - xã hội của dự án, BCNCKT nêu kết luận về hiệu quả kinh tế - xã hội của dự án trên cơ sở các nhóm yếu tố còn lại.</w:t>
      </w:r>
    </w:p>
    <w:p w:rsidR="00ED61CD" w:rsidRPr="00AE012F" w:rsidRDefault="00ED61CD" w:rsidP="00A91E41">
      <w:pPr>
        <w:spacing w:after="120"/>
        <w:ind w:firstLine="720"/>
        <w:jc w:val="both"/>
        <w:rPr>
          <w:szCs w:val="26"/>
        </w:rPr>
      </w:pPr>
      <w:r w:rsidRPr="00AE012F">
        <w:rPr>
          <w:szCs w:val="26"/>
        </w:rPr>
        <w:t>4. Tác động môi trường, xã hội, quốc phòng, an ninh của dự án</w:t>
      </w:r>
    </w:p>
    <w:p w:rsidR="00ED61CD" w:rsidRPr="00AE012F" w:rsidRDefault="00ED61CD" w:rsidP="00A91E41">
      <w:pPr>
        <w:spacing w:after="120"/>
        <w:ind w:firstLine="720"/>
        <w:jc w:val="both"/>
        <w:rPr>
          <w:szCs w:val="26"/>
        </w:rPr>
      </w:pPr>
      <w:r w:rsidRPr="00AE012F">
        <w:rPr>
          <w:szCs w:val="26"/>
        </w:rPr>
        <w:t>- Lập hồ sơ đánh giá tác động môi trường theo pháp luật về bảo vệ môi trường. Trường hợp dự án sử dụng tài nguyên thiên nhiên làm yếu tố đầu vào chính (thuộc các lĩnh vực như năng lượng, điện, nước...), phân tích chi tiết về tác động của dự án đối với nguồn tài nguyên thiên nhiên và biện pháp giảm thiểu tác động tiêu cực.</w:t>
      </w:r>
    </w:p>
    <w:p w:rsidR="00ED61CD" w:rsidRPr="00AE012F" w:rsidRDefault="00ED61CD" w:rsidP="00A91E41">
      <w:pPr>
        <w:spacing w:after="120"/>
        <w:ind w:firstLine="720"/>
        <w:jc w:val="both"/>
        <w:rPr>
          <w:szCs w:val="26"/>
        </w:rPr>
      </w:pPr>
      <w:r w:rsidRPr="00AE012F">
        <w:rPr>
          <w:szCs w:val="26"/>
        </w:rPr>
        <w:t>- Thuyết minh yếu tố tác động đến xã hội trong quá trình thực hiện dự án như hỗ trợ tái định cư, bình đẳng giới, lao động, tạo việc làm... và các biện pháp giảm thiểu tác động tiêu cực.</w:t>
      </w:r>
    </w:p>
    <w:p w:rsidR="00ED61CD" w:rsidRPr="00AE012F" w:rsidRDefault="00ED61CD" w:rsidP="00A91E41">
      <w:pPr>
        <w:spacing w:after="120"/>
        <w:ind w:firstLine="720"/>
        <w:jc w:val="both"/>
        <w:rPr>
          <w:szCs w:val="26"/>
        </w:rPr>
      </w:pPr>
      <w:r w:rsidRPr="00AE012F">
        <w:rPr>
          <w:szCs w:val="26"/>
        </w:rPr>
        <w:t>- Trường hợp dự án có tác động về quốc phòng, an ninh quốc gia, bảo vệ bí mật nhà nước, phân tích chi tiết nội dung này căn cứ ý kiến của Bộ Quốc phòng, Bộ Công an hoặc Công an tỉnh, thành phố tại địa bàn thực hiện dự án tại bước quyết định chủ trương đầu tư dự án.</w:t>
      </w:r>
    </w:p>
    <w:p w:rsidR="00ED61CD" w:rsidRPr="00AE012F" w:rsidRDefault="00ED61CD" w:rsidP="00A91E41">
      <w:pPr>
        <w:spacing w:after="120"/>
        <w:ind w:firstLine="720"/>
        <w:jc w:val="both"/>
        <w:rPr>
          <w:szCs w:val="26"/>
        </w:rPr>
      </w:pPr>
      <w:r w:rsidRPr="00AE012F">
        <w:rPr>
          <w:b/>
          <w:bCs/>
          <w:szCs w:val="26"/>
        </w:rPr>
        <w:t>V. PHÂN TÍCH TÀI CHÍNH DỰ ÁN</w:t>
      </w:r>
    </w:p>
    <w:p w:rsidR="00ED61CD" w:rsidRPr="00AE012F" w:rsidRDefault="00ED61CD" w:rsidP="00A91E41">
      <w:pPr>
        <w:spacing w:after="120"/>
        <w:ind w:firstLine="720"/>
        <w:jc w:val="both"/>
        <w:rPr>
          <w:szCs w:val="26"/>
        </w:rPr>
      </w:pPr>
      <w:r w:rsidRPr="00AE012F">
        <w:rPr>
          <w:szCs w:val="26"/>
        </w:rPr>
        <w:t>1. Các thông số đầu vào sử dụng trong mô hình tài chính</w:t>
      </w:r>
    </w:p>
    <w:p w:rsidR="00ED61CD" w:rsidRPr="00AE012F" w:rsidRDefault="00ED61CD" w:rsidP="00A91E41">
      <w:pPr>
        <w:spacing w:after="120"/>
        <w:ind w:firstLine="720"/>
        <w:jc w:val="both"/>
        <w:rPr>
          <w:szCs w:val="26"/>
        </w:rPr>
      </w:pPr>
      <w:r w:rsidRPr="00AE012F">
        <w:rPr>
          <w:szCs w:val="26"/>
        </w:rPr>
        <w:t>- Chi phí trong suốt vòng đời dự án: Chi phí trong suốt vòng đời dự án gồm tổng mức đầu tư và chi phí khai thác, vận hành trong suốt vòng đời dự án. Trong đó, tổng mức đầu tư được xác định theo quy định của pháp luật về xây dựng đối với dự án có cấu phần xây dựng hoặc theo pháp luật chuyên ngành, pháp luật khác có liên quan đối với 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rsidR="00ED61CD" w:rsidRPr="00AE012F" w:rsidRDefault="00ED61CD" w:rsidP="00A91E41">
      <w:pPr>
        <w:spacing w:after="120"/>
        <w:ind w:firstLine="720"/>
        <w:jc w:val="both"/>
        <w:rPr>
          <w:szCs w:val="26"/>
        </w:rPr>
      </w:pPr>
      <w:r w:rsidRPr="00AE012F">
        <w:rPr>
          <w:szCs w:val="26"/>
        </w:rP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 trừ trường hợp pháp luật có quy định khác.</w:t>
      </w:r>
    </w:p>
    <w:p w:rsidR="00ED61CD" w:rsidRPr="00AE012F" w:rsidRDefault="00ED61CD" w:rsidP="00A91E41">
      <w:pPr>
        <w:spacing w:after="120"/>
        <w:ind w:firstLine="720"/>
        <w:jc w:val="both"/>
        <w:rPr>
          <w:szCs w:val="26"/>
        </w:rPr>
      </w:pPr>
      <w:r w:rsidRPr="00AE012F">
        <w:rPr>
          <w:szCs w:val="26"/>
        </w:rPr>
        <w:t>- Các thông số đầu vào khác: Lãi vay, thời gian vay; tỷ lệ lạm phát; tỷ giá; tỷ lệ khấu hao và các thông số khác.</w:t>
      </w:r>
    </w:p>
    <w:p w:rsidR="00ED61CD" w:rsidRPr="00AE012F" w:rsidRDefault="00ED61CD" w:rsidP="00A91E41">
      <w:pPr>
        <w:spacing w:after="120"/>
        <w:ind w:firstLine="720"/>
        <w:jc w:val="both"/>
        <w:rPr>
          <w:szCs w:val="26"/>
        </w:rPr>
      </w:pPr>
      <w:r w:rsidRPr="00AE012F">
        <w:rPr>
          <w:szCs w:val="26"/>
        </w:rPr>
        <w:t>2. Phương án tài chính của dự án</w:t>
      </w:r>
    </w:p>
    <w:p w:rsidR="00ED61CD" w:rsidRPr="00AE012F" w:rsidRDefault="00ED61CD" w:rsidP="00A91E41">
      <w:pPr>
        <w:spacing w:after="120"/>
        <w:ind w:firstLine="720"/>
        <w:jc w:val="both"/>
        <w:rPr>
          <w:szCs w:val="26"/>
        </w:rPr>
      </w:pPr>
      <w:r w:rsidRPr="00AE012F">
        <w:rPr>
          <w:szCs w:val="26"/>
        </w:rPr>
        <w:t>Trình bày nội dung phương án tài chính (nội dung chi tiết thực hiện theo hướng dẫn của Chính phủ tại Nghị định quy định chi tiết cơ chế tài chính trong dự án PPP), bao gồm:</w:t>
      </w:r>
    </w:p>
    <w:p w:rsidR="00ED61CD" w:rsidRPr="00AE012F" w:rsidRDefault="00ED61CD" w:rsidP="00A91E41">
      <w:pPr>
        <w:spacing w:after="120"/>
        <w:ind w:firstLine="720"/>
        <w:jc w:val="both"/>
        <w:rPr>
          <w:szCs w:val="26"/>
        </w:rPr>
      </w:pPr>
      <w:r w:rsidRPr="00AE012F">
        <w:rPr>
          <w:szCs w:val="26"/>
        </w:rPr>
        <w:t>- Tổng mức đầu tư: Trên cơ sở các thuyết minh về kỹ thuật được lựa chọn, BCNCKT xác định tổng mức đầu tư của dự án (nếu có).</w:t>
      </w:r>
    </w:p>
    <w:p w:rsidR="00ED61CD" w:rsidRPr="00AE012F" w:rsidRDefault="00ED61CD" w:rsidP="00A91E41">
      <w:pPr>
        <w:spacing w:after="120"/>
        <w:ind w:firstLine="720"/>
        <w:jc w:val="both"/>
        <w:rPr>
          <w:szCs w:val="26"/>
        </w:rPr>
      </w:pPr>
      <w:r w:rsidRPr="00AE012F">
        <w:rPr>
          <w:szCs w:val="26"/>
        </w:rP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rsidR="00ED61CD" w:rsidRPr="00AE012F" w:rsidRDefault="00ED61CD" w:rsidP="00A91E41">
      <w:pPr>
        <w:spacing w:after="120"/>
        <w:ind w:firstLine="720"/>
        <w:jc w:val="both"/>
        <w:rPr>
          <w:szCs w:val="26"/>
        </w:rPr>
      </w:pPr>
      <w:r w:rsidRPr="00AE012F">
        <w:rPr>
          <w:szCs w:val="26"/>
        </w:rPr>
        <w:t>- Vốn nhà nước tham gia trong dự án dự kiến (nếu có), cụ thể bao gồm:</w:t>
      </w:r>
    </w:p>
    <w:p w:rsidR="00ED61CD" w:rsidRPr="00AE012F" w:rsidRDefault="00ED61CD" w:rsidP="00A91E41">
      <w:pPr>
        <w:spacing w:after="120"/>
        <w:ind w:firstLine="720"/>
        <w:jc w:val="both"/>
        <w:rPr>
          <w:szCs w:val="26"/>
        </w:rPr>
      </w:pPr>
      <w:r w:rsidRPr="00AE012F">
        <w:rPr>
          <w:szCs w:val="26"/>
        </w:rPr>
        <w:t>+ Vốn hỗ trợ xây dựng công trình, hệ thống cơ sở hạ tầng thuộc dự án PPP: vốn đầu tư công;</w:t>
      </w:r>
    </w:p>
    <w:p w:rsidR="00ED61CD" w:rsidRPr="00AE012F" w:rsidRDefault="00ED61CD" w:rsidP="00A91E41">
      <w:pPr>
        <w:spacing w:after="120"/>
        <w:ind w:firstLine="720"/>
        <w:jc w:val="both"/>
        <w:rPr>
          <w:szCs w:val="26"/>
        </w:rPr>
      </w:pPr>
      <w:r w:rsidRPr="00AE012F">
        <w:rPr>
          <w:szCs w:val="26"/>
        </w:rPr>
        <w:t>+ Vốn thanh toán (bao gồm phương thức thanh toán) cho nhà đầu tư thực hiện dự án áp dụng loại hợp đồng BTL, BLT;</w:t>
      </w:r>
    </w:p>
    <w:p w:rsidR="00ED61CD" w:rsidRPr="00AE012F" w:rsidRDefault="00ED61CD" w:rsidP="00A91E41">
      <w:pPr>
        <w:spacing w:after="120"/>
        <w:ind w:firstLine="720"/>
        <w:jc w:val="both"/>
        <w:rPr>
          <w:szCs w:val="26"/>
        </w:rPr>
      </w:pPr>
      <w:r w:rsidRPr="00AE012F">
        <w:rPr>
          <w:szCs w:val="26"/>
        </w:rPr>
        <w:t>+ Vốn nhà nước để chi trả kinh phí bồi thường, giải phóng mặt bằng, hỗ trợ tái định cư, hỗ trợ xây dựng công trình tạm.</w:t>
      </w:r>
    </w:p>
    <w:p w:rsidR="00ED61CD" w:rsidRPr="00AE012F" w:rsidRDefault="00ED61CD" w:rsidP="00A91E41">
      <w:pPr>
        <w:spacing w:after="120"/>
        <w:ind w:firstLine="720"/>
        <w:jc w:val="both"/>
        <w:rPr>
          <w:szCs w:val="26"/>
        </w:rPr>
      </w:pPr>
      <w:r w:rsidRPr="00AE012F">
        <w:rPr>
          <w:szCs w:val="26"/>
        </w:rPr>
        <w:t>- Phương án thu hồi vốn đầu tư và lợi nhuận của nhà đầu tư đối với dự án áp dụng loại hợp đồng BOT, BTO, BOO và O&amp;M.</w:t>
      </w:r>
    </w:p>
    <w:p w:rsidR="00ED61CD" w:rsidRPr="00AE012F" w:rsidRDefault="00ED61CD" w:rsidP="00A91E41">
      <w:pPr>
        <w:spacing w:after="120"/>
        <w:ind w:firstLine="720"/>
        <w:jc w:val="both"/>
        <w:rPr>
          <w:szCs w:val="26"/>
        </w:rPr>
      </w:pPr>
      <w:r w:rsidRPr="00AE012F">
        <w:rPr>
          <w:szCs w:val="26"/>
        </w:rPr>
        <w:t>- Giá trị tối thiểu, thời hạn nộp ngân sách nhà nước đối với dự án áp dụng loại hợp đồng O&amp;M. Trong đó, nêu rõ giá trị khoản tiền mà nhà đầu tư sẽ nộp ngân sách nhà nước, cách thức xử lý khoản tiền nộp ngân sách nhà nước và lãi suất phát sinh (nếu có) trong trường hợp nhà đầu tư vi phạm hợp đồng; hình thức nộp ngân sách nhà nước (nộp một lần sau khi hợp đồng có hiệu lực hoặc nộp hằng năm với số tiền bằng giá trị nộp ngân sách nhà nước chia cho số năm theo thời hạn hợp đồng, trường hợp nộp hằng năm thì nêu mức lãi suất áp dụng đối với số tiền chưa nộp và lãi phát sinh trong trường hợp chậm nộp), thời hạn, phương thức nộp ngân sách nhà nước.</w:t>
      </w:r>
    </w:p>
    <w:p w:rsidR="00ED61CD" w:rsidRPr="00AE012F" w:rsidRDefault="00ED61CD" w:rsidP="00A91E41">
      <w:pPr>
        <w:spacing w:after="120"/>
        <w:ind w:firstLine="720"/>
        <w:jc w:val="both"/>
        <w:rPr>
          <w:szCs w:val="26"/>
        </w:rPr>
      </w:pPr>
      <w:r w:rsidRPr="00AE012F">
        <w:rPr>
          <w:szCs w:val="26"/>
        </w:rPr>
        <w:t>- Thời hạn hợp đồng dự án. Đối với dự án áp dụng loại hợp đồng O&amp;M, thời hạn hợp đồng dự án được xác định căn cứ thời hạn giao đất, cho thuê đất theo quy định của pháp luật về đất đai; yêu cầu về kỹ thuật, công nghệ của từng loại công trình, hệ thống cơ sở hạ tầng; thời gian cần sửa chữa định kỳ; thời gian sử dụng công trình, hệ thống cơ sở hạ tầng; phương án tài chính, giá trị nộp ngân sách nhà nước tối thiểu; các yếu tố khác theo quy định pháp luật chuyên ngành.</w:t>
      </w:r>
    </w:p>
    <w:p w:rsidR="00ED61CD" w:rsidRPr="00AE012F" w:rsidRDefault="00ED61CD" w:rsidP="00A91E41">
      <w:pPr>
        <w:spacing w:after="120"/>
        <w:ind w:firstLine="720"/>
        <w:jc w:val="both"/>
        <w:rPr>
          <w:szCs w:val="26"/>
        </w:rPr>
      </w:pPr>
      <w:r w:rsidRPr="00AE012F">
        <w:rPr>
          <w:szCs w:val="26"/>
        </w:rPr>
        <w:t>- Đề xuất ưu đãi đảm bảo phương án tài chính của dự án (nếu có).</w:t>
      </w:r>
    </w:p>
    <w:p w:rsidR="00ED61CD" w:rsidRPr="00AE012F" w:rsidRDefault="00ED61CD" w:rsidP="00A91E41">
      <w:pPr>
        <w:spacing w:after="120"/>
        <w:ind w:firstLine="720"/>
        <w:jc w:val="both"/>
        <w:rPr>
          <w:szCs w:val="26"/>
        </w:rPr>
      </w:pPr>
      <w:r w:rsidRPr="00AE012F">
        <w:rPr>
          <w:szCs w:val="26"/>
        </w:rPr>
        <w:t>- Dự kiến các khoản chi phí của dự án trong thời gian vận hành.</w:t>
      </w:r>
    </w:p>
    <w:p w:rsidR="00ED61CD" w:rsidRPr="00AE012F" w:rsidRDefault="00ED61CD" w:rsidP="00A91E41">
      <w:pPr>
        <w:spacing w:after="120"/>
        <w:ind w:firstLine="720"/>
        <w:jc w:val="both"/>
        <w:rPr>
          <w:szCs w:val="26"/>
        </w:rPr>
      </w:pPr>
      <w:r w:rsidRPr="00AE012F">
        <w:rPr>
          <w:szCs w:val="26"/>
        </w:rPr>
        <w:t>- Các thông số đầu vào, chỉ tiêu tài chính.</w:t>
      </w:r>
    </w:p>
    <w:p w:rsidR="00ED61CD" w:rsidRPr="00AE012F" w:rsidRDefault="00ED61CD" w:rsidP="00A91E41">
      <w:pPr>
        <w:spacing w:after="120"/>
        <w:ind w:firstLine="720"/>
        <w:jc w:val="both"/>
        <w:rPr>
          <w:szCs w:val="26"/>
        </w:rPr>
      </w:pPr>
      <w:r w:rsidRPr="00AE012F">
        <w:rPr>
          <w:szCs w:val="26"/>
        </w:rPr>
        <w:t>3. Dự báo nhu cầu</w:t>
      </w:r>
    </w:p>
    <w:p w:rsidR="00ED61CD" w:rsidRPr="00AE012F" w:rsidRDefault="00ED61CD" w:rsidP="00A91E41">
      <w:pPr>
        <w:spacing w:after="120"/>
        <w:ind w:firstLine="720"/>
        <w:jc w:val="both"/>
        <w:rPr>
          <w:szCs w:val="26"/>
        </w:rPr>
      </w:pPr>
      <w:r w:rsidRPr="00AE012F">
        <w:rPr>
          <w:szCs w:val="26"/>
        </w:rPr>
        <w:t>BCNCKT phân tích nhu cầu sử dụng công trình, hệ thống cơ sở hạ tầng của dự án, sản phẩm, dịch vụ công được cung cấp; dự báo tốc độ tăng trưởng nhu cầu trong tương lai, cụ thể:</w:t>
      </w:r>
    </w:p>
    <w:p w:rsidR="00ED61CD" w:rsidRPr="00AE012F" w:rsidRDefault="00ED61CD" w:rsidP="00A91E41">
      <w:pPr>
        <w:spacing w:after="120"/>
        <w:ind w:firstLine="720"/>
        <w:jc w:val="both"/>
        <w:rPr>
          <w:szCs w:val="26"/>
        </w:rPr>
      </w:pPr>
      <w:r w:rsidRPr="00AE012F">
        <w:rPr>
          <w:szCs w:val="26"/>
        </w:rPr>
        <w:t>- Phân tích nhu cầu hiện tại: Căn cứ hiện trạng dự án, quy mô, công suất dự án, xác định số lượng đối tượng hưởng lợi từ dự án.</w:t>
      </w:r>
    </w:p>
    <w:p w:rsidR="00ED61CD" w:rsidRPr="00AE012F" w:rsidRDefault="00ED61CD" w:rsidP="00A91E41">
      <w:pPr>
        <w:spacing w:after="120"/>
        <w:ind w:firstLine="720"/>
        <w:jc w:val="both"/>
        <w:rPr>
          <w:szCs w:val="26"/>
        </w:rPr>
      </w:pPr>
      <w:r w:rsidRPr="00AE012F">
        <w:rPr>
          <w:szCs w:val="26"/>
        </w:rPr>
        <w:t>- Dự báo nhu cầu tương lai: Xây dựng các kịch bản về nhu cầu (tối đa, trung bình, tối thiểu) trong suốt vòng đời dự án.</w:t>
      </w:r>
    </w:p>
    <w:p w:rsidR="00ED61CD" w:rsidRPr="00AE012F" w:rsidRDefault="00ED61CD" w:rsidP="00A91E41">
      <w:pPr>
        <w:spacing w:after="120"/>
        <w:ind w:firstLine="720"/>
        <w:jc w:val="both"/>
        <w:rPr>
          <w:szCs w:val="26"/>
        </w:rPr>
      </w:pPr>
      <w:r w:rsidRPr="00AE012F">
        <w:rPr>
          <w:szCs w:val="26"/>
        </w:rPr>
        <w:t>- Phân tích khả năng chi trả của cộng đồng người sử dụng, tổ chức bao tiêu đối với dự án áp dụng loại hợp đồng BOT, BTO, BOO, O&amp;M.</w:t>
      </w:r>
    </w:p>
    <w:p w:rsidR="00ED61CD" w:rsidRPr="00AE012F" w:rsidRDefault="00ED61CD" w:rsidP="00A91E41">
      <w:pPr>
        <w:spacing w:after="120"/>
        <w:ind w:firstLine="720"/>
        <w:jc w:val="both"/>
        <w:rPr>
          <w:szCs w:val="26"/>
        </w:rPr>
      </w:pPr>
      <w:r w:rsidRPr="00AE012F">
        <w:rPr>
          <w:szCs w:val="26"/>
        </w:rPr>
        <w:t>4. Các chỉ tiêu tài chính xem xét tính khả thi của dự án</w:t>
      </w:r>
    </w:p>
    <w:p w:rsidR="00ED61CD" w:rsidRPr="00AE012F" w:rsidRDefault="00ED61CD" w:rsidP="00A91E41">
      <w:pPr>
        <w:spacing w:after="120"/>
        <w:ind w:firstLine="720"/>
        <w:jc w:val="both"/>
        <w:rPr>
          <w:szCs w:val="26"/>
        </w:rPr>
      </w:pPr>
      <w:r w:rsidRPr="00AE012F">
        <w:rPr>
          <w:szCs w:val="26"/>
        </w:rPr>
        <w:t>Căn cứ nội dung phương án tài chính và các thông số đầu vào của mô hình tài chính, tính khả thi về tài chính của dự án được xem xét trên cơ sở các chỉ tiêu tài chính sau:</w:t>
      </w:r>
    </w:p>
    <w:p w:rsidR="00ED61CD" w:rsidRPr="00AE012F" w:rsidRDefault="00ED61CD" w:rsidP="00A91E41">
      <w:pPr>
        <w:spacing w:after="120"/>
        <w:ind w:firstLine="720"/>
        <w:jc w:val="both"/>
        <w:rPr>
          <w:szCs w:val="26"/>
        </w:rPr>
      </w:pPr>
      <w:r w:rsidRPr="00AE012F">
        <w:rPr>
          <w:szCs w:val="26"/>
        </w:rPr>
        <w:t>- Giá trị hiện tại ròng tài chính (NPV) của dự án là giá trị hiện tại của dòng tiền thuần trong suốt vòng đời dự án. Để đảm bảo dự án đạt hiệu quả tài chính, NPV phải dương (&gt; 0) và được tính theo công thức sau:</w:t>
      </w:r>
    </w:p>
    <w:p w:rsidR="00ED61CD" w:rsidRPr="00AE012F" w:rsidRDefault="00ED61CD" w:rsidP="00A91E41">
      <w:pPr>
        <w:spacing w:after="120"/>
        <w:ind w:firstLine="720"/>
        <w:jc w:val="both"/>
        <w:rPr>
          <w:szCs w:val="26"/>
        </w:rPr>
      </w:pPr>
      <w:r w:rsidRPr="00AE012F">
        <w:rPr>
          <w:noProof/>
        </w:rPr>
        <w:drawing>
          <wp:inline distT="0" distB="0" distL="0" distR="0" wp14:anchorId="265A6296" wp14:editId="7484D899">
            <wp:extent cx="1586646" cy="719386"/>
            <wp:effectExtent l="0" t="0" r="0" b="5080"/>
            <wp:docPr id="200435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5537" name=""/>
                    <pic:cNvPicPr/>
                  </pic:nvPicPr>
                  <pic:blipFill>
                    <a:blip r:embed="rId7"/>
                    <a:stretch>
                      <a:fillRect/>
                    </a:stretch>
                  </pic:blipFill>
                  <pic:spPr>
                    <a:xfrm>
                      <a:off x="0" y="0"/>
                      <a:ext cx="1591599" cy="721632"/>
                    </a:xfrm>
                    <a:prstGeom prst="rect">
                      <a:avLst/>
                    </a:prstGeom>
                  </pic:spPr>
                </pic:pic>
              </a:graphicData>
            </a:graphic>
          </wp:inline>
        </w:drawing>
      </w:r>
    </w:p>
    <w:p w:rsidR="00ED61CD" w:rsidRPr="00AE012F" w:rsidRDefault="00ED61CD" w:rsidP="00A91E41">
      <w:pPr>
        <w:spacing w:after="120"/>
        <w:ind w:firstLine="720"/>
        <w:jc w:val="both"/>
        <w:rPr>
          <w:szCs w:val="26"/>
        </w:rPr>
      </w:pPr>
      <w:r w:rsidRPr="00AE012F">
        <w:rPr>
          <w:szCs w:val="26"/>
        </w:rPr>
        <w:t>Trong đó:</w:t>
      </w:r>
    </w:p>
    <w:p w:rsidR="00ED61CD" w:rsidRPr="00AE012F" w:rsidRDefault="00ED61CD" w:rsidP="00A91E41">
      <w:pPr>
        <w:spacing w:after="120"/>
        <w:ind w:firstLine="720"/>
        <w:jc w:val="both"/>
        <w:rPr>
          <w:szCs w:val="26"/>
        </w:rPr>
      </w:pPr>
      <w:r w:rsidRPr="00AE012F">
        <w:rPr>
          <w:szCs w:val="26"/>
        </w:rPr>
        <w:t>CF</w:t>
      </w:r>
      <w:r w:rsidRPr="00AE012F">
        <w:rPr>
          <w:szCs w:val="26"/>
          <w:vertAlign w:val="subscript"/>
        </w:rPr>
        <w:t>t</w:t>
      </w:r>
      <w:r w:rsidRPr="00AE012F">
        <w:rPr>
          <w:szCs w:val="26"/>
        </w:rPr>
        <w:t>: giá trị dòng tiền thuần là khoản chênh lệch giữa số tiền thu được (dòng tiền vào) và số tiền chi ra (dòng tiền ra) của dự án tại năm thứ t;</w:t>
      </w:r>
    </w:p>
    <w:p w:rsidR="00ED61CD" w:rsidRPr="00AE012F" w:rsidRDefault="00ED61CD" w:rsidP="00A91E41">
      <w:pPr>
        <w:spacing w:after="120"/>
        <w:ind w:firstLine="720"/>
        <w:jc w:val="both"/>
        <w:rPr>
          <w:szCs w:val="26"/>
        </w:rPr>
      </w:pPr>
      <w:r w:rsidRPr="00AE012F">
        <w:rPr>
          <w:szCs w:val="26"/>
        </w:rPr>
        <w:t>t: năm trong vòng đời dự án (0, 1, 2,..., n);</w:t>
      </w:r>
    </w:p>
    <w:p w:rsidR="00ED61CD" w:rsidRPr="00AE012F" w:rsidRDefault="00ED61CD" w:rsidP="00A91E41">
      <w:pPr>
        <w:spacing w:after="120"/>
        <w:ind w:firstLine="720"/>
        <w:jc w:val="both"/>
        <w:rPr>
          <w:szCs w:val="26"/>
        </w:rPr>
      </w:pPr>
      <w:r w:rsidRPr="00AE012F">
        <w:rPr>
          <w:szCs w:val="26"/>
        </w:rPr>
        <w:t>n: số năm hoạt động của dự án (thời gian hợp đồng dự án);</w:t>
      </w:r>
    </w:p>
    <w:p w:rsidR="00ED61CD" w:rsidRPr="00AE012F" w:rsidRDefault="00ED61CD" w:rsidP="00A91E41">
      <w:pPr>
        <w:spacing w:after="120"/>
        <w:ind w:firstLine="720"/>
        <w:jc w:val="both"/>
        <w:rPr>
          <w:szCs w:val="26"/>
        </w:rPr>
      </w:pPr>
      <w:r w:rsidRPr="00AE012F">
        <w:rPr>
          <w:szCs w:val="26"/>
        </w:rPr>
        <w:t>r: tỷ suất chiết khấu.</w:t>
      </w:r>
    </w:p>
    <w:p w:rsidR="00ED61CD" w:rsidRPr="00AE012F" w:rsidRDefault="00ED61CD" w:rsidP="00A91E41">
      <w:pPr>
        <w:spacing w:after="120"/>
        <w:ind w:firstLine="720"/>
        <w:jc w:val="both"/>
        <w:rPr>
          <w:szCs w:val="26"/>
        </w:rPr>
      </w:pPr>
      <w:r w:rsidRPr="00AE012F">
        <w:rPr>
          <w:szCs w:val="26"/>
        </w:rPr>
        <w:t>- Tỷ suất nội hoàn tài chính (IRR) cho biết lợi nhuận của dự án, không bao gồm cơ cấu huy động vốn. IRR là tỷ suất chiết khấu (r) tại điều kiện biên NPV = 0 và được tính toán thông qua việc giải phương trình sau đây:</w:t>
      </w:r>
    </w:p>
    <w:p w:rsidR="00ED61CD" w:rsidRPr="00AE012F" w:rsidRDefault="00ED61CD" w:rsidP="00A91E41">
      <w:pPr>
        <w:spacing w:after="120"/>
        <w:ind w:firstLine="720"/>
        <w:jc w:val="both"/>
        <w:rPr>
          <w:szCs w:val="26"/>
        </w:rPr>
      </w:pPr>
      <w:r w:rsidRPr="00AE012F">
        <w:rPr>
          <w:noProof/>
        </w:rPr>
        <w:drawing>
          <wp:inline distT="0" distB="0" distL="0" distR="0" wp14:anchorId="27766A0F" wp14:editId="04CF7A53">
            <wp:extent cx="2153377" cy="732387"/>
            <wp:effectExtent l="0" t="0" r="0" b="0"/>
            <wp:docPr id="369425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25527" name=""/>
                    <pic:cNvPicPr/>
                  </pic:nvPicPr>
                  <pic:blipFill>
                    <a:blip r:embed="rId8"/>
                    <a:stretch>
                      <a:fillRect/>
                    </a:stretch>
                  </pic:blipFill>
                  <pic:spPr>
                    <a:xfrm>
                      <a:off x="0" y="0"/>
                      <a:ext cx="2165284" cy="736437"/>
                    </a:xfrm>
                    <a:prstGeom prst="rect">
                      <a:avLst/>
                    </a:prstGeom>
                  </pic:spPr>
                </pic:pic>
              </a:graphicData>
            </a:graphic>
          </wp:inline>
        </w:drawing>
      </w:r>
    </w:p>
    <w:p w:rsidR="00ED61CD" w:rsidRPr="00AE012F" w:rsidRDefault="00ED61CD" w:rsidP="00A91E41">
      <w:pPr>
        <w:spacing w:after="120"/>
        <w:ind w:firstLine="720"/>
        <w:jc w:val="both"/>
        <w:rPr>
          <w:szCs w:val="26"/>
        </w:rPr>
      </w:pPr>
      <w:r w:rsidRPr="00AE012F">
        <w:rPr>
          <w:szCs w:val="26"/>
        </w:rPr>
        <w:t>Trong đó: CF</w:t>
      </w:r>
      <w:r w:rsidRPr="00AE012F">
        <w:rPr>
          <w:szCs w:val="26"/>
          <w:vertAlign w:val="subscript"/>
        </w:rPr>
        <w:t>t</w:t>
      </w:r>
      <w:r w:rsidRPr="00AE012F">
        <w:rPr>
          <w:szCs w:val="26"/>
        </w:rPr>
        <w:t>, t, n có ý nghĩa tương tự như trong công thức tính NPV nêu trên.</w:t>
      </w:r>
    </w:p>
    <w:p w:rsidR="00ED61CD" w:rsidRPr="00AE012F" w:rsidRDefault="00ED61CD" w:rsidP="00A91E41">
      <w:pPr>
        <w:spacing w:after="120"/>
        <w:ind w:firstLine="720"/>
        <w:jc w:val="both"/>
        <w:rPr>
          <w:szCs w:val="26"/>
        </w:rPr>
      </w:pPr>
      <w:r w:rsidRPr="00AE012F">
        <w:rPr>
          <w:szCs w:val="26"/>
        </w:rPr>
        <w:t>Để đánh giá dự án khả thi về mặt tài chính, IRR của dự án sau khi tính toán cần được so sánh với các giá trị: (i) Chi phí vốn bình quân gia quyền của dự án (WACC); (ii) IRR của các dự án có tính chất tương tự, trong cùng lĩnh vực; (iii) IRR kỳ vọng tối thiểu của các nhà đầu tư tiềm năng đối với dự án. Dự án có tính khả thi về tài chính khi IRR lớn hơn giá trị (i) và phù hợp với các giá trị (ii), (iii). Ngoài ra, có thể sử dụng chỉ số khả năng trả nợ (DSCR) để đánh giá tính khả thi về tài chính đối với bên cho vay của dự án.</w:t>
      </w:r>
    </w:p>
    <w:p w:rsidR="00ED61CD" w:rsidRPr="00AE012F" w:rsidRDefault="00ED61CD" w:rsidP="00A91E41">
      <w:pPr>
        <w:spacing w:after="120"/>
        <w:ind w:firstLine="720"/>
        <w:jc w:val="both"/>
        <w:rPr>
          <w:szCs w:val="26"/>
        </w:rPr>
      </w:pPr>
      <w:r w:rsidRPr="00AE012F">
        <w:rPr>
          <w:szCs w:val="26"/>
        </w:rPr>
        <w:t>Căn cứ điều kiện cụ thể của từng dự án, BCNCKT bổ sung các chỉ tiêu đánh giá tính khả thi của phương án tài chính theo quy định tại Nghị định cơ chế quản lý tài chính dự án PPP.</w:t>
      </w:r>
    </w:p>
    <w:p w:rsidR="00ED61CD" w:rsidRPr="00AE012F" w:rsidRDefault="00ED61CD" w:rsidP="00A91E41">
      <w:pPr>
        <w:spacing w:after="120"/>
        <w:ind w:firstLine="720"/>
        <w:jc w:val="both"/>
        <w:rPr>
          <w:szCs w:val="26"/>
        </w:rPr>
      </w:pPr>
      <w:r w:rsidRPr="00AE012F">
        <w:rPr>
          <w:szCs w:val="26"/>
        </w:rPr>
        <w:t>5. Kết luận về tính khả thi tài chính của dự án</w:t>
      </w:r>
    </w:p>
    <w:p w:rsidR="00ED61CD" w:rsidRPr="00AE012F" w:rsidRDefault="00ED61CD" w:rsidP="00A91E41">
      <w:pPr>
        <w:spacing w:after="120"/>
        <w:ind w:firstLine="720"/>
        <w:jc w:val="both"/>
        <w:rPr>
          <w:szCs w:val="26"/>
        </w:rPr>
      </w:pPr>
      <w:r w:rsidRPr="00AE012F">
        <w:rPr>
          <w:szCs w:val="26"/>
        </w:rPr>
        <w:t>Trên cơ sở các phân tích tại các Mục nêu trên, căn cứ tính chất của từng loại hợp đồng dự án, nêu kết luận về tính khả thi tài chính của dự án.</w:t>
      </w:r>
    </w:p>
    <w:p w:rsidR="00ED61CD" w:rsidRPr="00AE012F" w:rsidRDefault="00ED61CD" w:rsidP="00A91E41">
      <w:pPr>
        <w:spacing w:after="120"/>
        <w:ind w:firstLine="720"/>
        <w:jc w:val="both"/>
        <w:rPr>
          <w:szCs w:val="26"/>
        </w:rPr>
      </w:pPr>
      <w:r w:rsidRPr="00AE012F">
        <w:rPr>
          <w:szCs w:val="26"/>
        </w:rPr>
        <w:t>6. Quản lý và sử dụng vốn nhà nước trong dự án PPP</w:t>
      </w:r>
    </w:p>
    <w:p w:rsidR="00ED61CD" w:rsidRPr="00AE012F" w:rsidRDefault="00ED61CD" w:rsidP="00A91E41">
      <w:pPr>
        <w:spacing w:after="120"/>
        <w:ind w:firstLine="720"/>
        <w:jc w:val="both"/>
        <w:rPr>
          <w:szCs w:val="26"/>
        </w:rPr>
      </w:pPr>
      <w:r w:rsidRPr="00AE012F">
        <w:rPr>
          <w:szCs w:val="26"/>
        </w:rPr>
        <w:t>Căn cứ kết quả phân tích hiệu quả kinh tế - xã hội và phương án tài chính của dự án, thuyết minh các nội dung có liên quan đến việc quản lý và sử dụng vốn nhà nước trong dự án PPP, bao gồm:</w:t>
      </w:r>
    </w:p>
    <w:p w:rsidR="00ED61CD" w:rsidRPr="00AE012F" w:rsidRDefault="00ED61CD" w:rsidP="00A91E41">
      <w:pPr>
        <w:spacing w:after="120"/>
        <w:ind w:firstLine="720"/>
        <w:jc w:val="both"/>
        <w:rPr>
          <w:szCs w:val="26"/>
        </w:rPr>
      </w:pPr>
      <w:r w:rsidRPr="00AE012F">
        <w:rPr>
          <w:szCs w:val="26"/>
        </w:rPr>
        <w:t>- Đối với dự án cần vốn hỗ trợ xây dựng công trình, hệ thống cơ sở hạ tầng thuộc dự án PPP: Nêu căn cứ pháp lý về việc cân đối và bố trí vốn đầu tư công trong kế hoạch đầu tư công trung hạn, dự kiến việc cân đối và bố trí trong kế hoạch đầu tư công hàng năm; nêu phương thức quản lý và sử dụng (tiểu dự án hoặc hạng mục), kế hoạch và tiến độ giải ngân nguồn vốn cho nhà đầu tư.</w:t>
      </w:r>
    </w:p>
    <w:p w:rsidR="00ED61CD" w:rsidRPr="00AE012F" w:rsidRDefault="00ED61CD" w:rsidP="00A91E41">
      <w:pPr>
        <w:spacing w:after="120"/>
        <w:ind w:firstLine="720"/>
        <w:jc w:val="both"/>
        <w:rPr>
          <w:szCs w:val="26"/>
        </w:rPr>
      </w:pPr>
      <w:r w:rsidRPr="00AE012F">
        <w:rPr>
          <w:szCs w:val="26"/>
        </w:rPr>
        <w:t>- Đối với dự án cần vốn thanh toán cho doanh nghiệp dự án PPP: Nêu sơ bộ nguồn vốn và khả năng cân đối (dự kiến về kế hoạch đầu tư công trung hạn và hàng năm đối với nguồn vốn đầu tư công hoặc kế hoạch vốn, dự toán chi đối với nguồn vốn hợp pháp khác theo quy định của pháp luật); phương thức, kế hoạch và tiến độ giải ngân nguồn vốn cho nhà đầu tư.</w:t>
      </w:r>
    </w:p>
    <w:p w:rsidR="00ED61CD" w:rsidRPr="00AE012F" w:rsidRDefault="00ED61CD" w:rsidP="00A91E41">
      <w:pPr>
        <w:spacing w:after="120"/>
        <w:ind w:firstLine="720"/>
        <w:jc w:val="both"/>
        <w:rPr>
          <w:szCs w:val="26"/>
        </w:rPr>
      </w:pPr>
      <w:r w:rsidRPr="00AE012F">
        <w:rPr>
          <w:szCs w:val="26"/>
        </w:rPr>
        <w:t>- Đối với dự án cần vốn nhà nước để chi trả kinh phí bồi thường, giải phóng mặt bằng, hỗ trợ tái định cư, hỗ trợ xây dựng công trình tạm: Căn cứ phương án bồi thường, hỗ trợ, tái định cư, nêu dự kiến về kế hoạch đầu tư công trung hạn và hàng năm; dự kiến kế hoạch và tiến độ giải ngân nguồn vốn.</w:t>
      </w:r>
    </w:p>
    <w:p w:rsidR="00ED61CD" w:rsidRPr="00AE012F" w:rsidRDefault="00ED61CD" w:rsidP="00A91E41">
      <w:pPr>
        <w:spacing w:after="120"/>
        <w:ind w:firstLine="720"/>
        <w:jc w:val="both"/>
        <w:rPr>
          <w:szCs w:val="26"/>
        </w:rPr>
      </w:pPr>
      <w:r w:rsidRPr="00AE012F">
        <w:rPr>
          <w:b/>
          <w:bCs/>
          <w:szCs w:val="26"/>
        </w:rPr>
        <w:t>VI. LOẠI HỢP ĐỒNG DỰ ÁN</w:t>
      </w:r>
    </w:p>
    <w:p w:rsidR="00ED61CD" w:rsidRPr="00AE012F" w:rsidRDefault="00ED61CD" w:rsidP="00A91E41">
      <w:pPr>
        <w:spacing w:after="120"/>
        <w:ind w:firstLine="720"/>
        <w:jc w:val="both"/>
        <w:rPr>
          <w:szCs w:val="26"/>
        </w:rPr>
      </w:pPr>
      <w:r w:rsidRPr="00AE012F">
        <w:rPr>
          <w:szCs w:val="26"/>
        </w:rPr>
        <w:t>1. Căn cứ lựa chọn loại hợp đồng cho dự án</w:t>
      </w:r>
    </w:p>
    <w:p w:rsidR="00ED61CD" w:rsidRPr="00AE012F" w:rsidRDefault="00ED61CD" w:rsidP="00A91E41">
      <w:pPr>
        <w:spacing w:after="120"/>
        <w:ind w:firstLine="720"/>
        <w:jc w:val="both"/>
        <w:rPr>
          <w:szCs w:val="26"/>
        </w:rPr>
      </w:pPr>
      <w:r w:rsidRPr="00AE012F">
        <w:rPr>
          <w:szCs w:val="26"/>
        </w:rPr>
        <w:t>BCNCKT xác định dự án thuộc nhóm hợp đồng áp dụng cơ chế thu phí trực tiếp từ người sử dụng hoặc tổ chức bao tiêu sản phẩm, dịch vụ công hoặc nhóm hợp đồng áp dụng cơ chế Nhà nước thanh toán trên cơ sở chất lượng sản phẩm, dịch vụ công, căn cứ thuyết minh về các nội dung sau:</w:t>
      </w:r>
    </w:p>
    <w:p w:rsidR="00ED61CD" w:rsidRPr="00AE012F" w:rsidRDefault="00ED61CD" w:rsidP="00A91E41">
      <w:pPr>
        <w:spacing w:after="120"/>
        <w:ind w:firstLine="720"/>
        <w:jc w:val="both"/>
        <w:rPr>
          <w:szCs w:val="26"/>
        </w:rPr>
      </w:pPr>
      <w:r w:rsidRPr="00AE012F">
        <w:rPr>
          <w:szCs w:val="26"/>
        </w:rPr>
        <w:t>- Phương án kỹ thuật, công nghệ.</w:t>
      </w:r>
    </w:p>
    <w:p w:rsidR="00ED61CD" w:rsidRPr="00AE012F" w:rsidRDefault="00ED61CD" w:rsidP="00A91E41">
      <w:pPr>
        <w:spacing w:after="120"/>
        <w:ind w:firstLine="720"/>
        <w:jc w:val="both"/>
        <w:rPr>
          <w:szCs w:val="26"/>
        </w:rPr>
      </w:pPr>
      <w:r w:rsidRPr="00AE012F">
        <w:rPr>
          <w:szCs w:val="26"/>
        </w:rPr>
        <w:t>- Phương án tài chính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 O&amp;M).</w:t>
      </w:r>
    </w:p>
    <w:p w:rsidR="00ED61CD" w:rsidRPr="00AE012F" w:rsidRDefault="00ED61CD" w:rsidP="00A91E41">
      <w:pPr>
        <w:spacing w:after="120"/>
        <w:ind w:firstLine="720"/>
        <w:jc w:val="both"/>
        <w:rPr>
          <w:szCs w:val="26"/>
        </w:rPr>
      </w:pPr>
      <w:r w:rsidRPr="00AE012F">
        <w:rPr>
          <w:szCs w:val="26"/>
        </w:rPr>
        <w:t>2. Trách nhiệm của các bên trong việc thực hiện hợp đồng dự án</w:t>
      </w:r>
    </w:p>
    <w:p w:rsidR="00ED61CD" w:rsidRPr="00AE012F" w:rsidRDefault="00ED61CD" w:rsidP="00A91E41">
      <w:pPr>
        <w:spacing w:after="120"/>
        <w:ind w:firstLine="720"/>
        <w:jc w:val="both"/>
        <w:rPr>
          <w:szCs w:val="26"/>
        </w:rPr>
      </w:pPr>
      <w:r w:rsidRPr="00AE012F">
        <w:rPr>
          <w:szCs w:val="26"/>
        </w:rPr>
        <w:t>Thuyết minh chi tiết về vai trò, trách nhiệm trong suốt vòng đời dự án của các bên có liên quan, bao gồm: Cơ quan có thẩm quyền, nhà đầu tư, doanh nghiệp dự án và các tổ chức khác có liên quan (bên cho vay, đơn vị cung ứng đầu vào, đơn vị bao tiêu sản phẩm, nhà thầu...).</w:t>
      </w:r>
    </w:p>
    <w:p w:rsidR="00ED61CD" w:rsidRPr="00AE012F" w:rsidRDefault="00ED61CD" w:rsidP="00A91E41">
      <w:pPr>
        <w:spacing w:after="120"/>
        <w:ind w:firstLine="720"/>
        <w:jc w:val="both"/>
        <w:rPr>
          <w:szCs w:val="26"/>
        </w:rPr>
      </w:pPr>
      <w:r w:rsidRPr="00AE012F">
        <w:rPr>
          <w:szCs w:val="26"/>
        </w:rPr>
        <w:t>3. Phân tích các rủi ro chính của dự án</w:t>
      </w:r>
    </w:p>
    <w:p w:rsidR="00ED61CD" w:rsidRPr="00AE012F" w:rsidRDefault="00ED61CD" w:rsidP="00A91E41">
      <w:pPr>
        <w:spacing w:after="120"/>
        <w:ind w:firstLine="720"/>
        <w:jc w:val="both"/>
        <w:rPr>
          <w:szCs w:val="26"/>
        </w:rPr>
      </w:pPr>
      <w:r w:rsidRPr="00AE012F">
        <w:rPr>
          <w:szCs w:val="26"/>
        </w:rPr>
        <w:t>Mô tả và đánh giá các rủi ro chính trong suốt vòng đời dự án như: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bảo đảm không dẫn đến các khoản nợ ngoài dự kiến cho phía Nhà nước), rủi ro về doanh thu (nhu cầu của thị trường, lưu lượng...), rủi ro vận hành...</w:t>
      </w:r>
    </w:p>
    <w:p w:rsidR="00ED61CD" w:rsidRPr="00AE012F" w:rsidRDefault="00ED61CD" w:rsidP="00A91E41">
      <w:pPr>
        <w:spacing w:after="120"/>
        <w:ind w:firstLine="720"/>
        <w:jc w:val="both"/>
        <w:rPr>
          <w:szCs w:val="26"/>
        </w:rPr>
      </w:pPr>
      <w:r w:rsidRPr="00AE012F">
        <w:rPr>
          <w:szCs w:val="26"/>
        </w:rPr>
        <w:t>4. Cơ chế phân bổ và quản lý rủi ro</w:t>
      </w:r>
    </w:p>
    <w:p w:rsidR="00ED61CD" w:rsidRPr="00AE012F" w:rsidRDefault="00ED61CD" w:rsidP="00A91E41">
      <w:pPr>
        <w:spacing w:after="120"/>
        <w:ind w:firstLine="720"/>
        <w:jc w:val="both"/>
        <w:rPr>
          <w:szCs w:val="26"/>
        </w:rPr>
      </w:pPr>
      <w:r w:rsidRPr="00AE012F">
        <w:rPr>
          <w:szCs w:val="26"/>
        </w:rPr>
        <w:t>Thuyết minh cụ thể cơ chế phân bổ, quản lý rủi ro (bao gồm các biện pháp giảm thiểu rủi ro), trách nhiệm giữa cơ quan có thẩm quyền và đối tác tư nhân (nhà đầu tư, doanh nghiệp dự án, bên cho vay...) trong quá trình thực hiện dự án.</w:t>
      </w:r>
    </w:p>
    <w:p w:rsidR="00ED61CD" w:rsidRPr="00AE012F" w:rsidRDefault="00ED61CD" w:rsidP="00A91E41">
      <w:pPr>
        <w:spacing w:after="120"/>
        <w:ind w:firstLine="720"/>
        <w:jc w:val="both"/>
        <w:rPr>
          <w:szCs w:val="26"/>
        </w:rPr>
      </w:pPr>
      <w:r w:rsidRPr="00AE012F">
        <w:rPr>
          <w:b/>
          <w:bCs/>
          <w:szCs w:val="26"/>
        </w:rPr>
        <w:t>VII. CÁC HÌNH THỨC ƯU ĐÃI, BẢO ĐẢM ĐẦU TƯ</w:t>
      </w:r>
    </w:p>
    <w:p w:rsidR="00ED61CD" w:rsidRPr="00AE012F" w:rsidRDefault="00ED61CD" w:rsidP="00A91E41">
      <w:pPr>
        <w:spacing w:after="120"/>
        <w:ind w:firstLine="720"/>
        <w:jc w:val="both"/>
        <w:rPr>
          <w:szCs w:val="26"/>
        </w:rPr>
      </w:pPr>
      <w:r w:rsidRPr="00AE012F">
        <w:rPr>
          <w:szCs w:val="26"/>
        </w:rPr>
        <w:t>1. Ưu đãi, bảo đảm đầu tư</w:t>
      </w:r>
    </w:p>
    <w:p w:rsidR="00ED61CD" w:rsidRPr="00AE012F" w:rsidRDefault="00ED61CD" w:rsidP="00A91E41">
      <w:pPr>
        <w:spacing w:after="120"/>
        <w:ind w:firstLine="720"/>
        <w:jc w:val="both"/>
        <w:rPr>
          <w:szCs w:val="26"/>
        </w:rPr>
      </w:pPr>
      <w:r w:rsidRPr="00AE012F">
        <w:rPr>
          <w:szCs w:val="26"/>
        </w:rPr>
        <w:t>Thuyết minh chi tiết về các đề xuất ưu đãi đầu tư (bao gồm ưu đãi đặc thù của ngành, lĩnh vực hoặc của địa phương), các loại hình bảo lãnh, bảo đảm của Chính phủ và điều kiện kèm theo cũng như các nghĩa vụ cần thiết khác trong thời gian thực hiện hợp đồng dự án.</w:t>
      </w:r>
    </w:p>
    <w:p w:rsidR="00ED61CD" w:rsidRPr="00AE012F" w:rsidRDefault="00ED61CD" w:rsidP="00A91E41">
      <w:pPr>
        <w:spacing w:after="120"/>
        <w:ind w:firstLine="720"/>
        <w:jc w:val="both"/>
        <w:rPr>
          <w:szCs w:val="26"/>
        </w:rPr>
      </w:pPr>
      <w:r w:rsidRPr="00AE012F">
        <w:rPr>
          <w:szCs w:val="26"/>
        </w:rPr>
        <w:t>2. Cơ chế chia sẻ phần giảm doanh thu</w:t>
      </w:r>
    </w:p>
    <w:p w:rsidR="00ED61CD" w:rsidRPr="00AE012F" w:rsidRDefault="00ED61CD" w:rsidP="00A91E41">
      <w:pPr>
        <w:spacing w:after="120"/>
        <w:ind w:firstLine="720"/>
        <w:jc w:val="both"/>
        <w:rPr>
          <w:szCs w:val="26"/>
        </w:rPr>
      </w:pPr>
      <w:r w:rsidRPr="00AE012F">
        <w:rPr>
          <w:szCs w:val="26"/>
        </w:rPr>
        <w:t>Nêu rõ việc dự án được áp dụng cơ chế chia sẻ rủi ro; dự kiến nguồn vốn và khả năng cân đối nguồn vốn để xử lý rủi ro giảm doanh thu theo quyết định chủ trương đầu tư (nếu có).</w:t>
      </w:r>
    </w:p>
    <w:p w:rsidR="00ED61CD" w:rsidRPr="00AE012F" w:rsidRDefault="00ED61CD" w:rsidP="00A91E41">
      <w:pPr>
        <w:spacing w:after="120"/>
        <w:ind w:firstLine="720"/>
        <w:jc w:val="both"/>
        <w:rPr>
          <w:szCs w:val="26"/>
        </w:rPr>
      </w:pPr>
      <w:r w:rsidRPr="00AE012F">
        <w:rPr>
          <w:b/>
          <w:bCs/>
          <w:szCs w:val="26"/>
        </w:rPr>
        <w:t>VIII. QUẢN LÝ THỰC HIỆN DỰ ÁN</w:t>
      </w:r>
    </w:p>
    <w:p w:rsidR="00ED61CD" w:rsidRPr="00AE012F" w:rsidRDefault="00ED61CD" w:rsidP="00A91E41">
      <w:pPr>
        <w:spacing w:after="120"/>
        <w:ind w:firstLine="720"/>
        <w:jc w:val="both"/>
        <w:rPr>
          <w:szCs w:val="26"/>
        </w:rPr>
      </w:pPr>
      <w:r w:rsidRPr="00AE012F">
        <w:rPr>
          <w:szCs w:val="26"/>
        </w:rPr>
        <w:t>1. Hình thức, cơ cấu tổ chức quản lý thực hiện dự án PPP</w:t>
      </w:r>
    </w:p>
    <w:p w:rsidR="00ED61CD" w:rsidRPr="00AE012F" w:rsidRDefault="00ED61CD" w:rsidP="00A91E41">
      <w:pPr>
        <w:spacing w:after="120"/>
        <w:ind w:firstLine="720"/>
        <w:jc w:val="both"/>
        <w:rPr>
          <w:szCs w:val="26"/>
        </w:rPr>
      </w:pPr>
      <w:r w:rsidRPr="00AE012F">
        <w:rPr>
          <w:szCs w:val="26"/>
        </w:rPr>
        <w:t>Thuyết minh hình thức, cơ cấu tổ chức quản lý thực hiện dự án của cơ quan có thẩm quyền, nhà đầu tư, doanh nghiệp dự án (nếu có) đối với từng giai đoạn cụ thể; phương thức để cơ quan có thẩm quyền phối hợp với nhà đầu tư, doanh nghiệp dự án trong quá trình thực hiện dự án.</w:t>
      </w:r>
    </w:p>
    <w:p w:rsidR="00ED61CD" w:rsidRPr="00AE012F" w:rsidRDefault="00ED61CD" w:rsidP="00A91E41">
      <w:pPr>
        <w:spacing w:after="120"/>
        <w:ind w:firstLine="720"/>
        <w:jc w:val="both"/>
        <w:rPr>
          <w:szCs w:val="26"/>
        </w:rPr>
      </w:pPr>
      <w:r w:rsidRPr="00AE012F">
        <w:rPr>
          <w:szCs w:val="26"/>
        </w:rPr>
        <w:t>Đối với dự án có cấu phần xây dựng, nhà đầu tư, doanh nghiệp dự án lựa chọn hình thức quản lý dự án theo quy định của pháp luật về xây dựng. Đối với dự án không có cấu phần xây dựng, hình thức quản lý dự án theo quy định của pháp luật khác có liên quan.</w:t>
      </w:r>
    </w:p>
    <w:p w:rsidR="00ED61CD" w:rsidRPr="00AE012F" w:rsidRDefault="00ED61CD" w:rsidP="00A91E41">
      <w:pPr>
        <w:spacing w:after="120"/>
        <w:ind w:firstLine="720"/>
        <w:jc w:val="both"/>
        <w:rPr>
          <w:szCs w:val="26"/>
        </w:rPr>
      </w:pPr>
      <w:r w:rsidRPr="00AE012F">
        <w:rPr>
          <w:szCs w:val="26"/>
        </w:rPr>
        <w:t>2. Nội dung quản lý thực hiện dự án</w:t>
      </w:r>
    </w:p>
    <w:p w:rsidR="00ED61CD" w:rsidRPr="00AE012F" w:rsidRDefault="00ED61CD" w:rsidP="00A91E41">
      <w:pPr>
        <w:spacing w:after="120"/>
        <w:ind w:firstLine="720"/>
        <w:jc w:val="both"/>
        <w:rPr>
          <w:szCs w:val="26"/>
        </w:rPr>
      </w:pPr>
      <w:r w:rsidRPr="00AE012F">
        <w:rPr>
          <w:szCs w:val="26"/>
        </w:rPr>
        <w:t>Thuyết minh các nội dung quản lý thực hiện dự án bao gồm nội dung và phương thức giám sát chất lượng công trình; giám sát thực hiện hợp đồng dự án, đảm bảo cung cấp sản phẩm, dịch vụ công ổn định, liên tục; phương thức nhà đầu tư thực hiện kinh doanh, khai thác công trình, hệ thống cơ sở hạ tầng, cung cấp sản phẩm, dịch vụ công.</w:t>
      </w:r>
    </w:p>
    <w:p w:rsidR="00ED61CD" w:rsidRPr="00AE012F" w:rsidRDefault="00ED61CD" w:rsidP="00A91E41">
      <w:pPr>
        <w:spacing w:after="120"/>
        <w:ind w:firstLine="720"/>
        <w:jc w:val="both"/>
        <w:rPr>
          <w:szCs w:val="26"/>
        </w:rPr>
      </w:pPr>
      <w:r w:rsidRPr="00AE012F">
        <w:rPr>
          <w:szCs w:val="26"/>
        </w:rPr>
        <w:t>Xác định các chỉ số đánh giá chất lượng thực hiện dự án trên các khía cạnh: Kỹ thuật, vận hành, môi trường, xã hội, tài chính, tiến độ... làm cơ sở xây dựng hồ sơ mời thầu, hợp đồng dự án và giám sát chất lượng công trình dự án, sản phẩm, dịch vụ công mà nhà đầu tư, doanh nghiệp dự án cung cấp.</w:t>
      </w:r>
    </w:p>
    <w:p w:rsidR="00ED61CD" w:rsidRPr="00AE012F" w:rsidRDefault="00ED61CD" w:rsidP="00A91E41">
      <w:pPr>
        <w:spacing w:after="120"/>
        <w:ind w:firstLine="720"/>
        <w:jc w:val="both"/>
        <w:rPr>
          <w:szCs w:val="26"/>
        </w:rPr>
      </w:pPr>
      <w:r w:rsidRPr="00AE012F">
        <w:rPr>
          <w:b/>
          <w:bCs/>
          <w:szCs w:val="26"/>
        </w:rPr>
        <w:t>IX. KẾ HOẠCH TỔ CHỨC THỰC HIỆN DỰ ÁN</w:t>
      </w:r>
    </w:p>
    <w:p w:rsidR="00ED61CD" w:rsidRPr="00AE012F" w:rsidRDefault="00ED61CD" w:rsidP="00A91E41">
      <w:pPr>
        <w:spacing w:after="120"/>
        <w:ind w:firstLine="720"/>
        <w:jc w:val="both"/>
        <w:rPr>
          <w:szCs w:val="26"/>
        </w:rPr>
      </w:pPr>
      <w:r w:rsidRPr="00AE012F">
        <w:rPr>
          <w:szCs w:val="26"/>
        </w:rPr>
        <w:t>1. Tổ chức lựa chọn nhà đầu tư (không áp dụng đối với dự án PPP quy định tại khoản 4 Điều 11 của Luật PPP)</w:t>
      </w:r>
    </w:p>
    <w:p w:rsidR="00ED61CD" w:rsidRPr="00AE012F" w:rsidRDefault="00ED61CD" w:rsidP="00A91E41">
      <w:pPr>
        <w:spacing w:after="120"/>
        <w:ind w:firstLine="720"/>
        <w:jc w:val="both"/>
        <w:rPr>
          <w:szCs w:val="26"/>
        </w:rPr>
      </w:pPr>
      <w:r w:rsidRPr="00AE012F">
        <w:rPr>
          <w:szCs w:val="26"/>
        </w:rPr>
        <w:t>- Tên bên mời thầu.</w:t>
      </w:r>
    </w:p>
    <w:p w:rsidR="00ED61CD" w:rsidRPr="00AE012F" w:rsidRDefault="00ED61CD" w:rsidP="00A91E41">
      <w:pPr>
        <w:spacing w:after="120"/>
        <w:ind w:firstLine="720"/>
        <w:jc w:val="both"/>
        <w:rPr>
          <w:szCs w:val="26"/>
        </w:rPr>
      </w:pPr>
      <w:r w:rsidRPr="00AE012F">
        <w:rPr>
          <w:szCs w:val="26"/>
        </w:rPr>
        <w:t>- Hình thức lựa chọn nhà đầu tư.</w:t>
      </w:r>
    </w:p>
    <w:p w:rsidR="00ED61CD" w:rsidRPr="00AE012F" w:rsidRDefault="00ED61CD" w:rsidP="00A91E41">
      <w:pPr>
        <w:spacing w:after="120"/>
        <w:ind w:firstLine="720"/>
        <w:jc w:val="both"/>
        <w:rPr>
          <w:szCs w:val="26"/>
        </w:rPr>
      </w:pPr>
      <w:r w:rsidRPr="00AE012F">
        <w:rPr>
          <w:szCs w:val="26"/>
        </w:rPr>
        <w:t>- Thời gian tổng thể và các mốc thời gian dự kiến tổ chức lựa chọn nhà đầu tư (dạng bảng theo dõi tiến độ).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3"/>
        <w:gridCol w:w="2565"/>
        <w:gridCol w:w="836"/>
        <w:gridCol w:w="1111"/>
        <w:gridCol w:w="835"/>
        <w:gridCol w:w="1111"/>
        <w:gridCol w:w="835"/>
        <w:gridCol w:w="1115"/>
      </w:tblGrid>
      <w:tr w:rsidR="00ED61CD" w:rsidRPr="00AE012F" w:rsidTr="00072292">
        <w:trPr>
          <w:cantSplit/>
        </w:trPr>
        <w:tc>
          <w:tcPr>
            <w:tcW w:w="360"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b/>
                <w:bCs/>
                <w:szCs w:val="26"/>
              </w:rPr>
              <w:t>STT</w:t>
            </w:r>
          </w:p>
        </w:tc>
        <w:tc>
          <w:tcPr>
            <w:tcW w:w="1415"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b/>
                <w:bCs/>
                <w:szCs w:val="26"/>
              </w:rPr>
              <w:t>Các hoạt động cơ bản trong lựa chọn nhà đầu tư</w:t>
            </w:r>
          </w:p>
        </w:tc>
        <w:tc>
          <w:tcPr>
            <w:tcW w:w="1074" w:type="pct"/>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b/>
                <w:bCs/>
                <w:szCs w:val="26"/>
              </w:rPr>
              <w:t>Thời gian thực hiện (theo kế hoạch)</w:t>
            </w:r>
          </w:p>
        </w:tc>
        <w:tc>
          <w:tcPr>
            <w:tcW w:w="1074" w:type="pct"/>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b/>
                <w:bCs/>
                <w:szCs w:val="26"/>
              </w:rPr>
              <w:t>Thời gian thực hiện (theo thực tế)</w:t>
            </w:r>
          </w:p>
        </w:tc>
        <w:tc>
          <w:tcPr>
            <w:tcW w:w="1076" w:type="pct"/>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b/>
                <w:bCs/>
                <w:szCs w:val="26"/>
              </w:rPr>
              <w:t>Số ngày chênh lệch</w:t>
            </w:r>
          </w:p>
        </w:tc>
      </w:tr>
      <w:tr w:rsidR="00ED61CD" w:rsidRPr="00AE012F" w:rsidTr="00072292">
        <w:trPr>
          <w:cantSplit/>
        </w:trPr>
        <w:tc>
          <w:tcPr>
            <w:tcW w:w="360" w:type="pct"/>
            <w:vMerge/>
            <w:tcBorders>
              <w:top w:val="single" w:sz="4" w:space="0" w:color="000000"/>
              <w:left w:val="single" w:sz="4" w:space="0" w:color="000000"/>
              <w:bottom w:val="single" w:sz="4" w:space="0" w:color="000000"/>
              <w:right w:val="single" w:sz="4" w:space="0" w:color="000000"/>
            </w:tcBorders>
          </w:tcPr>
          <w:p w:rsidR="00ED61CD" w:rsidRPr="00AE012F" w:rsidRDefault="00ED61CD" w:rsidP="004F2304">
            <w:pPr>
              <w:jc w:val="center"/>
              <w:rPr>
                <w:szCs w:val="26"/>
              </w:rPr>
            </w:pPr>
          </w:p>
        </w:tc>
        <w:tc>
          <w:tcPr>
            <w:tcW w:w="1415" w:type="pct"/>
            <w:vMerge/>
            <w:tcBorders>
              <w:top w:val="single" w:sz="4" w:space="0" w:color="000000"/>
              <w:left w:val="single" w:sz="4" w:space="0" w:color="000000"/>
              <w:bottom w:val="single" w:sz="4" w:space="0" w:color="000000"/>
              <w:right w:val="single" w:sz="4" w:space="0" w:color="000000"/>
            </w:tcBorders>
          </w:tcPr>
          <w:p w:rsidR="00ED61CD" w:rsidRPr="00AE012F" w:rsidRDefault="00ED61CD" w:rsidP="004F2304">
            <w:pPr>
              <w:jc w:val="center"/>
              <w:rPr>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b/>
                <w:bCs/>
                <w:szCs w:val="26"/>
              </w:rPr>
              <w:t>Số ngày</w:t>
            </w: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b/>
                <w:bCs/>
                <w:szCs w:val="26"/>
              </w:rPr>
              <w:t>Tổng số ngày (cộng dồn)</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b/>
                <w:bCs/>
                <w:szCs w:val="26"/>
              </w:rPr>
              <w:t>Số ngày</w:t>
            </w: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b/>
                <w:bCs/>
                <w:szCs w:val="26"/>
              </w:rPr>
              <w:t>Tổng số ngày (cộng dồn)</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b/>
                <w:bCs/>
                <w:szCs w:val="26"/>
              </w:rPr>
              <w:t>Số ngày</w:t>
            </w: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b/>
                <w:bCs/>
                <w:szCs w:val="26"/>
              </w:rPr>
              <w:t>Tổng số ngày (cộng dồn)</w:t>
            </w:r>
          </w:p>
        </w:tc>
      </w:tr>
      <w:tr w:rsidR="00ED61CD" w:rsidRPr="00AE012F"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szCs w:val="26"/>
              </w:rPr>
              <w:t>[1]</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szCs w:val="26"/>
              </w:rPr>
              <w:t>[2]</w:t>
            </w: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szCs w:val="26"/>
              </w:rPr>
              <w:t>[3]</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szCs w:val="26"/>
              </w:rPr>
              <w:t>[4]</w:t>
            </w: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szCs w:val="26"/>
              </w:rPr>
              <w:t>[5]</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szCs w:val="26"/>
              </w:rPr>
              <w:t>[6]</w:t>
            </w: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szCs w:val="26"/>
              </w:rPr>
              <w:t>[7]</w:t>
            </w:r>
          </w:p>
        </w:tc>
      </w:tr>
      <w:tr w:rsidR="00ED61CD" w:rsidRPr="00AE012F"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szCs w:val="26"/>
              </w:rPr>
              <w:t>1</w:t>
            </w: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rPr>
                <w:szCs w:val="26"/>
              </w:rPr>
            </w:pPr>
            <w:r w:rsidRPr="00AE012F">
              <w:rPr>
                <w:szCs w:val="26"/>
              </w:rPr>
              <w:t>Lập hồ sơ mời thầu, hồ sơ yêu cầu</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r>
      <w:tr w:rsidR="00ED61CD" w:rsidRPr="00AE012F"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szCs w:val="26"/>
              </w:rPr>
              <w:t>2</w:t>
            </w: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rPr>
                <w:szCs w:val="26"/>
              </w:rPr>
            </w:pPr>
            <w:r w:rsidRPr="00AE012F">
              <w:rPr>
                <w:szCs w:val="26"/>
              </w:rPr>
              <w:t>Thẩm định hồ sơ mời thầu, hồ sơ yêu cầu (nếu có)</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r>
      <w:tr w:rsidR="00ED61CD" w:rsidRPr="00AE012F"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szCs w:val="26"/>
              </w:rPr>
              <w:t>3</w:t>
            </w: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rPr>
                <w:szCs w:val="26"/>
              </w:rPr>
            </w:pPr>
            <w:r w:rsidRPr="00AE012F">
              <w:rPr>
                <w:szCs w:val="26"/>
              </w:rPr>
              <w:t>Phê duyệt hồ sơ mời thầu, hồ sơ yêu cầu</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r>
      <w:tr w:rsidR="00ED61CD" w:rsidRPr="00AE012F"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szCs w:val="26"/>
              </w:rPr>
              <w:t>4</w:t>
            </w: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rPr>
                <w:szCs w:val="26"/>
              </w:rPr>
            </w:pPr>
            <w:r w:rsidRPr="00AE012F">
              <w:rPr>
                <w:szCs w:val="26"/>
              </w:rPr>
              <w:t>Đánh giá hồ sơ dự thầu, hồ sơ đề xuất</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r>
      <w:tr w:rsidR="00ED61CD" w:rsidRPr="00AE012F"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szCs w:val="26"/>
              </w:rPr>
              <w:t>5</w:t>
            </w: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rPr>
                <w:szCs w:val="26"/>
              </w:rPr>
            </w:pPr>
            <w:r w:rsidRPr="00AE012F">
              <w:rPr>
                <w:szCs w:val="26"/>
              </w:rPr>
              <w:t>Nội dung tài chính khác (nếu có)</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r>
      <w:tr w:rsidR="00ED61CD" w:rsidRPr="00AE012F"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szCs w:val="26"/>
              </w:rPr>
              <w:t>6</w:t>
            </w: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rPr>
                <w:szCs w:val="26"/>
              </w:rPr>
            </w:pPr>
            <w:r w:rsidRPr="00AE012F">
              <w:rPr>
                <w:szCs w:val="26"/>
              </w:rPr>
              <w:t>Phê duyệt danh sách nhà đầu tư đáp ứng yêu cầu về kỹ thuật (nếu có)</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r>
      <w:tr w:rsidR="00ED61CD" w:rsidRPr="00AE012F"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szCs w:val="26"/>
              </w:rPr>
              <w:t>7</w:t>
            </w: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rPr>
                <w:szCs w:val="26"/>
              </w:rPr>
            </w:pPr>
            <w:r w:rsidRPr="00AE012F">
              <w:rPr>
                <w:szCs w:val="26"/>
              </w:rPr>
              <w:t>Thẩm định kết quả lựa chọn nhà đầu tư</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r>
      <w:tr w:rsidR="00ED61CD" w:rsidRPr="00AE012F"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szCs w:val="26"/>
              </w:rPr>
              <w:t>8</w:t>
            </w: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rPr>
                <w:szCs w:val="26"/>
              </w:rPr>
            </w:pPr>
            <w:r w:rsidRPr="00AE012F">
              <w:rPr>
                <w:szCs w:val="26"/>
              </w:rPr>
              <w:t>Phê duyệt kết quả lựa chọn nhà đầu tư</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r>
      <w:tr w:rsidR="00ED61CD" w:rsidRPr="00AE012F" w:rsidTr="00072292">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r w:rsidRPr="00AE012F">
              <w:rPr>
                <w:szCs w:val="26"/>
              </w:rPr>
              <w:t>9</w:t>
            </w:r>
          </w:p>
        </w:tc>
        <w:tc>
          <w:tcPr>
            <w:tcW w:w="14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rPr>
                <w:szCs w:val="26"/>
              </w:rPr>
            </w:pPr>
            <w:r w:rsidRPr="00AE012F">
              <w:rPr>
                <w:szCs w:val="26"/>
              </w:rPr>
              <w:t>Các hoạt động khác (nếu có)</w:t>
            </w: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3"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461"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c>
          <w:tcPr>
            <w:tcW w:w="61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ED61CD" w:rsidRPr="00AE012F" w:rsidRDefault="00ED61CD" w:rsidP="004F2304">
            <w:pPr>
              <w:jc w:val="center"/>
              <w:rPr>
                <w:szCs w:val="26"/>
              </w:rPr>
            </w:pPr>
          </w:p>
        </w:tc>
      </w:tr>
    </w:tbl>
    <w:p w:rsidR="00ED61CD" w:rsidRPr="00AE012F" w:rsidRDefault="00ED61CD" w:rsidP="00A91E41">
      <w:pPr>
        <w:spacing w:after="120"/>
        <w:ind w:firstLine="720"/>
        <w:jc w:val="both"/>
        <w:rPr>
          <w:szCs w:val="26"/>
        </w:rPr>
      </w:pPr>
    </w:p>
    <w:p w:rsidR="00ED61CD" w:rsidRPr="00AE012F" w:rsidRDefault="00ED61CD" w:rsidP="00A91E41">
      <w:pPr>
        <w:spacing w:after="120"/>
        <w:ind w:firstLine="720"/>
        <w:jc w:val="both"/>
        <w:rPr>
          <w:szCs w:val="26"/>
        </w:rPr>
      </w:pPr>
      <w:r w:rsidRPr="00AE012F">
        <w:rPr>
          <w:szCs w:val="26"/>
        </w:rPr>
        <w:t>2. Kế hoạch thực hiện hợp đồng dự án</w:t>
      </w:r>
    </w:p>
    <w:p w:rsidR="00ED61CD" w:rsidRPr="00AE012F" w:rsidRDefault="00ED61CD" w:rsidP="00A91E41">
      <w:pPr>
        <w:spacing w:after="120"/>
        <w:ind w:firstLine="720"/>
        <w:jc w:val="both"/>
        <w:rPr>
          <w:szCs w:val="26"/>
        </w:rPr>
      </w:pPr>
      <w:r w:rsidRPr="00AE012F">
        <w:rPr>
          <w:szCs w:val="26"/>
        </w:rPr>
        <w:t>- Đề xuất cơ quan thực hiện việc ký kết và thực hiện hợp đồng.</w:t>
      </w:r>
    </w:p>
    <w:p w:rsidR="00ED61CD" w:rsidRPr="00AE012F" w:rsidRDefault="00ED61CD" w:rsidP="00A91E41">
      <w:pPr>
        <w:spacing w:after="120"/>
        <w:ind w:firstLine="720"/>
        <w:jc w:val="both"/>
        <w:rPr>
          <w:szCs w:val="26"/>
        </w:rPr>
      </w:pPr>
      <w:r w:rsidRPr="00AE012F">
        <w:rPr>
          <w:szCs w:val="26"/>
        </w:rPr>
        <w:t>- Thời gian đàm phán và ký kết hợp đồng dự án với nhà đầu tư, doanh nghiệp dự án; đóng tài chính của dự án và hợp đồng dự án bắt đầu có hiệu lực.</w:t>
      </w:r>
    </w:p>
    <w:p w:rsidR="00ED61CD" w:rsidRPr="00AE012F" w:rsidRDefault="00ED61CD" w:rsidP="00A91E41">
      <w:pPr>
        <w:spacing w:after="120"/>
        <w:ind w:firstLine="720"/>
        <w:jc w:val="both"/>
        <w:rPr>
          <w:szCs w:val="26"/>
        </w:rPr>
      </w:pPr>
      <w:r w:rsidRPr="00AE012F">
        <w:rPr>
          <w:szCs w:val="26"/>
        </w:rPr>
        <w:t>- Thời gian thực hiện hợp đồng dự án (bao gồm thời điểm chấm dứt hợp đồng dự án). Trường hợp dự án có cấu phần xây dựng, xác định cụ thể tiến độ xây dựng công trình, thời gian vận hành và chuyển giao công trình.</w:t>
      </w:r>
    </w:p>
    <w:p w:rsidR="00ED61CD" w:rsidRPr="00AE012F" w:rsidRDefault="00ED61CD" w:rsidP="00A91E41">
      <w:pPr>
        <w:spacing w:after="120"/>
        <w:ind w:firstLine="720"/>
        <w:jc w:val="both"/>
        <w:rPr>
          <w:szCs w:val="26"/>
        </w:rPr>
      </w:pPr>
      <w:r w:rsidRPr="00AE012F">
        <w:rPr>
          <w:szCs w:val="26"/>
        </w:rPr>
        <w:t>- Trường hợp dự án phải phân kỳ để giảm sự phức tạp của việc đầu tư hoặc tăng tính khả thi về tài chính và sự hấp dẫn của dự án, BCNCKT phân tích nguyên nhân, dự kiến kế hoạch phân kỳ và trình bày các phương pháp thực hiện.</w:t>
      </w:r>
    </w:p>
    <w:p w:rsidR="00ED61CD" w:rsidRPr="00AE012F" w:rsidRDefault="00ED61CD" w:rsidP="00A91E41">
      <w:pPr>
        <w:spacing w:after="120"/>
        <w:ind w:firstLine="720"/>
        <w:jc w:val="both"/>
        <w:rPr>
          <w:szCs w:val="26"/>
        </w:rPr>
      </w:pPr>
      <w:r w:rsidRPr="00AE012F">
        <w:rPr>
          <w:szCs w:val="26"/>
        </w:rPr>
        <w:t>3. Nguyên tắc xử lý các chi phí trong quá trình chuẩn bị dự án do nhà đầu tư lập báo cáo nghiên cứu khả thi như sau:</w:t>
      </w:r>
    </w:p>
    <w:p w:rsidR="00ED61CD" w:rsidRPr="00AE012F" w:rsidRDefault="00ED61CD" w:rsidP="00A91E41">
      <w:pPr>
        <w:spacing w:after="120"/>
        <w:ind w:firstLine="720"/>
        <w:jc w:val="both"/>
        <w:rPr>
          <w:szCs w:val="26"/>
        </w:rPr>
      </w:pPr>
      <w:r w:rsidRPr="00AE012F">
        <w:rPr>
          <w:szCs w:val="26"/>
        </w:rPr>
        <w:t>a) Trường hợp báo cáo nghiên cứu khả thi không được phê duyệt hoặc không lựa chọn được nhà đầu tư thực hiện dự án, nhà đầu tư chịu mọi rủi ro, chi phí.</w:t>
      </w:r>
    </w:p>
    <w:p w:rsidR="00ED61CD" w:rsidRPr="00AE012F" w:rsidRDefault="00ED61CD" w:rsidP="00A91E41">
      <w:pPr>
        <w:spacing w:after="120"/>
        <w:ind w:firstLine="720"/>
        <w:jc w:val="both"/>
        <w:rPr>
          <w:szCs w:val="26"/>
        </w:rPr>
      </w:pPr>
      <w:r w:rsidRPr="00AE012F">
        <w:rPr>
          <w:szCs w:val="26"/>
        </w:rPr>
        <w:t>b) Trường hợp sau khi tổ chức lựa chọn nhà đầu tư, nhà đầu tư đề xuất dự án không được lựa chọn, chi phí lập báo cáo nghiên cứu tiền khả thi, báo cáo nghiên cứu khả thi sẽ do nhà đầu tư được lựa chọn hoàn trả cho nhà đầu tư đề xuất.</w:t>
      </w:r>
    </w:p>
    <w:p w:rsidR="00ED61CD" w:rsidRPr="00AE012F" w:rsidRDefault="00ED61CD" w:rsidP="00A91E41">
      <w:pPr>
        <w:spacing w:after="120"/>
        <w:ind w:firstLine="720"/>
        <w:jc w:val="both"/>
        <w:rPr>
          <w:szCs w:val="26"/>
        </w:rPr>
      </w:pPr>
      <w:r w:rsidRPr="00AE012F">
        <w:rPr>
          <w:szCs w:val="26"/>
        </w:rPr>
        <w:t>Trường hợp cần thiết, cơ quan, đơn vị tiếp nhận hồ sơ của nhà đầu tư ký kết văn bản thỏa thuận với nhà đầu tư lập báo cáo nghiên cứu khả thi về các nguyên tắc nêu tại mục này.</w:t>
      </w:r>
    </w:p>
    <w:p w:rsidR="00ED61CD" w:rsidRPr="00AE012F" w:rsidRDefault="00ED61CD" w:rsidP="00A91E41">
      <w:pPr>
        <w:spacing w:after="120"/>
        <w:ind w:firstLine="720"/>
        <w:jc w:val="both"/>
        <w:rPr>
          <w:szCs w:val="26"/>
        </w:rPr>
      </w:pPr>
      <w:r w:rsidRPr="00AE012F">
        <w:rPr>
          <w:b/>
          <w:bCs/>
          <w:szCs w:val="26"/>
        </w:rPr>
        <w:t>Đ. KẾT LUẬN VÀ KIẾN NGHỊ</w:t>
      </w:r>
    </w:p>
    <w:p w:rsidR="00ED61CD" w:rsidRPr="00AE012F" w:rsidRDefault="00ED61CD" w:rsidP="00A91E41">
      <w:pPr>
        <w:spacing w:after="120"/>
        <w:ind w:firstLine="720"/>
        <w:jc w:val="both"/>
        <w:rPr>
          <w:szCs w:val="26"/>
        </w:rPr>
      </w:pPr>
      <w:r w:rsidRPr="00AE012F">
        <w:rPr>
          <w:szCs w:val="26"/>
        </w:rPr>
        <w:t>Trình bày các nội dung kết luận chính của BCNCKT đã được phân tích ở trên, phù hợp, khả thi để triển khai đầu tư theo phương thức PPP. Theo đó, đưa ra kiến nghị cấp có thẩm quyền phê duyệt dự án hoặc các kiến nghị khác (nếu có).</w:t>
      </w:r>
    </w:p>
    <w:p w:rsidR="00ED61CD" w:rsidRPr="00AE012F" w:rsidRDefault="00ED61CD" w:rsidP="00A91E41">
      <w:pPr>
        <w:spacing w:after="120"/>
        <w:ind w:firstLine="720"/>
        <w:jc w:val="both"/>
        <w:rPr>
          <w:b/>
          <w:bCs/>
          <w:szCs w:val="26"/>
        </w:rPr>
      </w:pPr>
    </w:p>
    <w:p w:rsidR="00707554" w:rsidRDefault="00707554"/>
    <w:sectPr w:rsidR="00707554" w:rsidSect="00B12E6B">
      <w:pgSz w:w="11906" w:h="16838" w:code="9"/>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1CD"/>
    <w:rsid w:val="000160A3"/>
    <w:rsid w:val="00081327"/>
    <w:rsid w:val="000B5767"/>
    <w:rsid w:val="001E357D"/>
    <w:rsid w:val="00296642"/>
    <w:rsid w:val="00343B7E"/>
    <w:rsid w:val="003A0083"/>
    <w:rsid w:val="0063214B"/>
    <w:rsid w:val="00707554"/>
    <w:rsid w:val="009E46DB"/>
    <w:rsid w:val="00A51955"/>
    <w:rsid w:val="00AA6D0B"/>
    <w:rsid w:val="00AB1B88"/>
    <w:rsid w:val="00B10EFC"/>
    <w:rsid w:val="00B12E6B"/>
    <w:rsid w:val="00B542DD"/>
    <w:rsid w:val="00B8258C"/>
    <w:rsid w:val="00C61AC3"/>
    <w:rsid w:val="00CC7797"/>
    <w:rsid w:val="00DB2591"/>
    <w:rsid w:val="00E141ED"/>
    <w:rsid w:val="00ED61CD"/>
    <w:rsid w:val="00F111C7"/>
    <w:rsid w:val="00F15A34"/>
    <w:rsid w:val="00F83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C2387E-A2BD-4830-A0F9-34B73EA53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000000" w:themeColor="text1"/>
        <w:kern w:val="2"/>
        <w:sz w:val="26"/>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61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61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61C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61C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D61C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D61C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61C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61C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61C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1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61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61C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61C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D61C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D61C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D61C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D61C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D61C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D61CD"/>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D61CD"/>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D61C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61C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D61C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61CD"/>
    <w:rPr>
      <w:i/>
      <w:iCs/>
      <w:color w:val="404040" w:themeColor="text1" w:themeTint="BF"/>
    </w:rPr>
  </w:style>
  <w:style w:type="paragraph" w:styleId="ListParagraph">
    <w:name w:val="List Paragraph"/>
    <w:basedOn w:val="Normal"/>
    <w:uiPriority w:val="34"/>
    <w:qFormat/>
    <w:rsid w:val="00ED61CD"/>
    <w:pPr>
      <w:ind w:left="720"/>
      <w:contextualSpacing/>
    </w:pPr>
  </w:style>
  <w:style w:type="character" w:styleId="IntenseEmphasis">
    <w:name w:val="Intense Emphasis"/>
    <w:basedOn w:val="DefaultParagraphFont"/>
    <w:uiPriority w:val="21"/>
    <w:qFormat/>
    <w:rsid w:val="00ED61CD"/>
    <w:rPr>
      <w:i/>
      <w:iCs/>
      <w:color w:val="0F4761" w:themeColor="accent1" w:themeShade="BF"/>
    </w:rPr>
  </w:style>
  <w:style w:type="paragraph" w:styleId="IntenseQuote">
    <w:name w:val="Intense Quote"/>
    <w:basedOn w:val="Normal"/>
    <w:next w:val="Normal"/>
    <w:link w:val="IntenseQuoteChar"/>
    <w:uiPriority w:val="30"/>
    <w:qFormat/>
    <w:rsid w:val="00ED61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61CD"/>
    <w:rPr>
      <w:i/>
      <w:iCs/>
      <w:color w:val="0F4761" w:themeColor="accent1" w:themeShade="BF"/>
    </w:rPr>
  </w:style>
  <w:style w:type="character" w:styleId="IntenseReference">
    <w:name w:val="Intense Reference"/>
    <w:basedOn w:val="DefaultParagraphFont"/>
    <w:uiPriority w:val="32"/>
    <w:qFormat/>
    <w:rsid w:val="00ED61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4354</Words>
  <Characters>24819</Characters>
  <Application>Microsoft Office Word</Application>
  <DocSecurity>0</DocSecurity>
  <Lines>206</Lines>
  <Paragraphs>58</Paragraphs>
  <ScaleCrop>false</ScaleCrop>
  <Company/>
  <LinksUpToDate>false</LinksUpToDate>
  <CharactersWithSpaces>29115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2026-10-03T01:37:00Z</dcterms:created>
  <dcterms:modified xsi:type="dcterms:W3CDTF">2026-10-03T01:37:00Z</dcterms:modified>
</cp:coreProperties>
</file>