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A5" w:rsidRPr="009F41A5" w:rsidRDefault="009F41A5" w:rsidP="009F41A5">
      <w:pPr>
        <w:spacing w:before="120"/>
        <w:jc w:val="center"/>
        <w:rPr>
          <w:rFonts w:ascii="Times New Roman" w:hAnsi="Times New Roman" w:cs="Times New Roman"/>
          <w:b/>
        </w:rPr>
      </w:pPr>
      <w:bookmarkStart w:id="0" w:name="_GoBack"/>
      <w:r w:rsidRPr="009F41A5">
        <w:rPr>
          <w:rFonts w:ascii="Times New Roman" w:hAnsi="Times New Roman" w:cs="Times New Roman"/>
          <w:b/>
        </w:rPr>
        <w:t>PHỤ LỤC 1</w:t>
      </w:r>
    </w:p>
    <w:p w:rsidR="009F41A5" w:rsidRPr="009F41A5" w:rsidRDefault="009F41A5" w:rsidP="009F41A5">
      <w:pPr>
        <w:spacing w:before="120"/>
        <w:jc w:val="center"/>
        <w:rPr>
          <w:rFonts w:ascii="Times New Roman" w:hAnsi="Times New Roman" w:cs="Times New Roman"/>
          <w:i/>
          <w:sz w:val="20"/>
        </w:rPr>
      </w:pPr>
      <w:r w:rsidRPr="009F41A5">
        <w:rPr>
          <w:rFonts w:ascii="Times New Roman" w:hAnsi="Times New Roman" w:cs="Times New Roman"/>
          <w:sz w:val="20"/>
        </w:rPr>
        <w:t>DANH MỤC HỆ THỐNG TÀI KHOẢN KẾ TOÁN ÁP DỤNG CHO DOANH NGHIỆP NHỎ VÀ VỪA</w:t>
      </w:r>
      <w:r w:rsidRPr="009F41A5">
        <w:rPr>
          <w:rFonts w:ascii="Times New Roman" w:hAnsi="Times New Roman" w:cs="Times New Roman"/>
          <w:sz w:val="20"/>
        </w:rPr>
        <w:br/>
      </w:r>
      <w:r w:rsidRPr="009F41A5">
        <w:rPr>
          <w:rFonts w:ascii="Times New Roman" w:hAnsi="Times New Roman" w:cs="Times New Roman"/>
          <w:i/>
          <w:sz w:val="20"/>
        </w:rPr>
        <w:t>(Ban hành kèm theo Thông tư số 133/2016/TT-BTC ngày 26/8/2016 của Bộ Tài chính)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97"/>
        <w:gridCol w:w="1020"/>
        <w:gridCol w:w="1121"/>
        <w:gridCol w:w="6316"/>
      </w:tblGrid>
      <w:tr w:rsidR="009F41A5" w:rsidRPr="009F41A5" w:rsidTr="00B33469">
        <w:tc>
          <w:tcPr>
            <w:tcW w:w="480" w:type="pct"/>
            <w:vMerge w:val="restart"/>
            <w:shd w:val="clear" w:color="auto" w:fill="auto"/>
            <w:vAlign w:val="center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Số TT</w:t>
            </w:r>
          </w:p>
        </w:tc>
        <w:tc>
          <w:tcPr>
            <w:tcW w:w="1144" w:type="pct"/>
            <w:gridSpan w:val="2"/>
            <w:shd w:val="clear" w:color="auto" w:fill="auto"/>
            <w:vAlign w:val="center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SỐ HIỆU TK</w:t>
            </w:r>
          </w:p>
        </w:tc>
        <w:tc>
          <w:tcPr>
            <w:tcW w:w="3376" w:type="pct"/>
            <w:vMerge w:val="restart"/>
            <w:shd w:val="clear" w:color="auto" w:fill="auto"/>
            <w:vAlign w:val="center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TÊN TÀI KHOẢN</w:t>
            </w:r>
          </w:p>
        </w:tc>
      </w:tr>
      <w:tr w:rsidR="009F41A5" w:rsidRPr="009F41A5" w:rsidTr="00B33469">
        <w:tc>
          <w:tcPr>
            <w:tcW w:w="480" w:type="pct"/>
            <w:vMerge/>
            <w:shd w:val="clear" w:color="auto" w:fill="auto"/>
            <w:vAlign w:val="center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  <w:highlight w:val="white"/>
              </w:rPr>
              <w:t>Cấp</w:t>
            </w:r>
            <w:r w:rsidRPr="009F41A5">
              <w:rPr>
                <w:rFonts w:ascii="Times New Roman" w:hAnsi="Times New Roman" w:cs="Times New Roman"/>
                <w:b/>
                <w:sz w:val="20"/>
              </w:rPr>
              <w:t xml:space="preserve"> 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  <w:highlight w:val="white"/>
              </w:rPr>
              <w:t>Cấp</w:t>
            </w:r>
            <w:r w:rsidRPr="009F41A5"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</w:p>
        </w:tc>
        <w:tc>
          <w:tcPr>
            <w:tcW w:w="3376" w:type="pct"/>
            <w:vMerge/>
            <w:shd w:val="clear" w:color="auto" w:fill="auto"/>
            <w:vAlign w:val="center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F41A5" w:rsidRPr="009F41A5" w:rsidTr="00B33469">
        <w:tc>
          <w:tcPr>
            <w:tcW w:w="480" w:type="pct"/>
            <w:tcBorders>
              <w:bottom w:val="single" w:sz="2" w:space="0" w:color="auto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5" w:type="pct"/>
            <w:tcBorders>
              <w:bottom w:val="single" w:sz="2" w:space="0" w:color="auto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9" w:type="pct"/>
            <w:tcBorders>
              <w:bottom w:val="single" w:sz="2" w:space="0" w:color="auto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76" w:type="pct"/>
            <w:tcBorders>
              <w:bottom w:val="single" w:sz="2" w:space="0" w:color="auto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9F41A5" w:rsidRPr="009F41A5" w:rsidTr="00B33469">
        <w:tc>
          <w:tcPr>
            <w:tcW w:w="480" w:type="pct"/>
            <w:tcBorders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pct"/>
            <w:tcBorders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6" w:type="pct"/>
            <w:tcBorders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LOẠI TÀI KHOẢN TÀI SẢN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111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1111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1112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Tiền mặt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Tiền Việt Nam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Ngoại tệ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112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1121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1122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Tiền gửi Ngân hàng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Tiền Việt Nam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Ngoại tệ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121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Chứng k</w:t>
            </w:r>
            <w:r w:rsidRPr="009F41A5">
              <w:rPr>
                <w:rFonts w:ascii="Times New Roman" w:hAnsi="Times New Roman" w:cs="Times New Roman"/>
                <w:b/>
                <w:sz w:val="20"/>
                <w:highlight w:val="white"/>
              </w:rPr>
              <w:t>hoán</w:t>
            </w:r>
            <w:r w:rsidRPr="009F41A5">
              <w:rPr>
                <w:rFonts w:ascii="Times New Roman" w:hAnsi="Times New Roman" w:cs="Times New Roman"/>
                <w:b/>
                <w:sz w:val="20"/>
              </w:rPr>
              <w:t xml:space="preserve"> kinh doanh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128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1281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1288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Đầu tư nắm giữ đến ngày đáo hạn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Tiền gửi có kỳ hạn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Các khoản đầu tư khác nắm giữ đến ngày đáo hạn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131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Phải thu của khách hàng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06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133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1331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1332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Thuế GTGT được khấu trừ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Thuế GTGT được khấu trừ của hàng hóa, dịch vụ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Thuế GTGT được khấu trừ của TSCĐ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07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136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1361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1368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Phải thu nội bộ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Vốn kinh doanh ở đơn vị trực thuộc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Phải thu nội bộ khác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08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138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1381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1386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1388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Phải thu khác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Tài sản thiếu chờ xử lý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Cầm cố, thế chấp, ký quỹ, ký cược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Phải thu khác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09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141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Tạm ứng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151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Hàng mua đang đi đường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152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Nguyên liệu, vật liệu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153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Công cụ, dụng cụ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154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 xml:space="preserve">Chi phí sản xuất, </w:t>
            </w:r>
            <w:r w:rsidRPr="009F41A5">
              <w:rPr>
                <w:rFonts w:ascii="Times New Roman" w:hAnsi="Times New Roman" w:cs="Times New Roman"/>
                <w:b/>
                <w:sz w:val="20"/>
                <w:highlight w:val="white"/>
              </w:rPr>
              <w:t>kinh</w:t>
            </w:r>
            <w:r w:rsidRPr="009F41A5">
              <w:rPr>
                <w:rFonts w:ascii="Times New Roman" w:hAnsi="Times New Roman" w:cs="Times New Roman"/>
                <w:b/>
                <w:sz w:val="20"/>
              </w:rPr>
              <w:t xml:space="preserve"> doanh dở dang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155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Thành phẩm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156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Hàng hóa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157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Hàng gửi đi bán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211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lastRenderedPageBreak/>
              <w:t>2111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2112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2113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lastRenderedPageBreak/>
              <w:t>Tài sản cố định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lastRenderedPageBreak/>
              <w:t xml:space="preserve">TSCĐ hữu hình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TSCĐ thuê tài chính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TSCĐ vô hình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lastRenderedPageBreak/>
              <w:t>18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214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2141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2142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214</w:t>
            </w:r>
            <w:r w:rsidRPr="009F41A5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2147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Hao mòn tài sản cố định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Hao mòn TSCĐ hữu hình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Hao mòn TSCĐ thuê tài chính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Hao mòn TSCĐ vô hình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Hao mòn bất động sản đầu tư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217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Bất động sản đầu tư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228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2281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2288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Đầu tư góp vốn vào đơn vị khác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Đầu tư vào công ty liên doanh, liên kết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Đầu tư khác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229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2291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2292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2293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2294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Dự phòng tổn thất tài sản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Dự phòng giảm giá chứng k</w:t>
            </w:r>
            <w:r w:rsidRPr="009F41A5">
              <w:rPr>
                <w:rFonts w:ascii="Times New Roman" w:hAnsi="Times New Roman" w:cs="Times New Roman"/>
                <w:sz w:val="20"/>
                <w:highlight w:val="white"/>
              </w:rPr>
              <w:t>hoán</w:t>
            </w:r>
            <w:r w:rsidRPr="009F41A5">
              <w:rPr>
                <w:rFonts w:ascii="Times New Roman" w:hAnsi="Times New Roman" w:cs="Times New Roman"/>
                <w:sz w:val="20"/>
              </w:rPr>
              <w:t xml:space="preserve"> kinh doanh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Dự phòng tổn thất đầu tư vào đơn vị khác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Dự phòng phải thu khó đòi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Dự phòng giảm giá hàng tồn kho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241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2411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2412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2413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Xây dựng cơ bản dở dang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Mua sắm TSCĐ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Xây dựng cơ bản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Sửa chữa lớn TSCĐ</w:t>
            </w:r>
          </w:p>
        </w:tc>
      </w:tr>
      <w:tr w:rsidR="009F41A5" w:rsidRPr="009F41A5" w:rsidTr="00B33469">
        <w:trPr>
          <w:trHeight w:val="346"/>
        </w:trPr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242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Chi phí trả trước</w:t>
            </w:r>
          </w:p>
        </w:tc>
      </w:tr>
      <w:tr w:rsidR="009F41A5" w:rsidRPr="009F41A5" w:rsidTr="00B33469">
        <w:trPr>
          <w:trHeight w:val="355"/>
        </w:trPr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LOẠI TÀI KHOẢN NỢ PHẢI TRẢ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331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Phải trả cho người bán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333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3331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F41A5">
              <w:rPr>
                <w:rFonts w:ascii="Times New Roman" w:hAnsi="Times New Roman" w:cs="Times New Roman"/>
                <w:i/>
                <w:sz w:val="20"/>
              </w:rPr>
              <w:t>33311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F41A5">
              <w:rPr>
                <w:rFonts w:ascii="Times New Roman" w:hAnsi="Times New Roman" w:cs="Times New Roman"/>
                <w:i/>
                <w:sz w:val="20"/>
              </w:rPr>
              <w:t>33312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3332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3333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3334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3335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3336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3337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3338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F41A5">
              <w:rPr>
                <w:rFonts w:ascii="Times New Roman" w:hAnsi="Times New Roman" w:cs="Times New Roman"/>
                <w:i/>
                <w:sz w:val="20"/>
              </w:rPr>
              <w:t>33381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F41A5">
              <w:rPr>
                <w:rFonts w:ascii="Times New Roman" w:hAnsi="Times New Roman" w:cs="Times New Roman"/>
                <w:i/>
                <w:sz w:val="20"/>
              </w:rPr>
              <w:t>33382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lastRenderedPageBreak/>
              <w:t>3339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lastRenderedPageBreak/>
              <w:t>Thuế và các khoản phải nộp Nhà nước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Thuế giá trị gia tăng phải nộp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i/>
                <w:sz w:val="20"/>
              </w:rPr>
            </w:pPr>
            <w:r w:rsidRPr="009F41A5">
              <w:rPr>
                <w:rFonts w:ascii="Times New Roman" w:hAnsi="Times New Roman" w:cs="Times New Roman"/>
                <w:i/>
                <w:sz w:val="20"/>
              </w:rPr>
              <w:t>Thuế GTGT đầu ra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i/>
                <w:sz w:val="20"/>
              </w:rPr>
            </w:pPr>
            <w:r w:rsidRPr="009F41A5">
              <w:rPr>
                <w:rFonts w:ascii="Times New Roman" w:hAnsi="Times New Roman" w:cs="Times New Roman"/>
                <w:i/>
                <w:sz w:val="20"/>
              </w:rPr>
              <w:t>Thuế GTGT hàng nhập khẩu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Thuế tiêu thụ đặc biệt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Thuế xuất, nhập khẩu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Thuế thu nhập doanh nghiệp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Thuế thu nhập cá nhân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Thuế tài nguyên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Thuế nhà đất, tiền thuê đất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Thuế bảo vệ môi trường và các loại thuế khác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i/>
                <w:sz w:val="20"/>
              </w:rPr>
            </w:pPr>
            <w:r w:rsidRPr="009F41A5">
              <w:rPr>
                <w:rFonts w:ascii="Times New Roman" w:hAnsi="Times New Roman" w:cs="Times New Roman"/>
                <w:i/>
                <w:sz w:val="20"/>
              </w:rPr>
              <w:t>Thuế bảo vệ môi trường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i/>
                <w:sz w:val="20"/>
              </w:rPr>
            </w:pPr>
            <w:r w:rsidRPr="009F41A5">
              <w:rPr>
                <w:rFonts w:ascii="Times New Roman" w:hAnsi="Times New Roman" w:cs="Times New Roman"/>
                <w:i/>
                <w:sz w:val="20"/>
              </w:rPr>
              <w:t>Các loại thuế khác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lastRenderedPageBreak/>
              <w:t>Phí, lệ phí và các khoản phải nộp khác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lastRenderedPageBreak/>
              <w:t>26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334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Phải trả ng</w:t>
            </w:r>
            <w:r w:rsidRPr="009F41A5">
              <w:rPr>
                <w:rFonts w:ascii="Times New Roman" w:hAnsi="Times New Roman" w:cs="Times New Roman"/>
                <w:b/>
                <w:sz w:val="20"/>
                <w:highlight w:val="white"/>
              </w:rPr>
              <w:t>ườ</w:t>
            </w:r>
            <w:r w:rsidRPr="009F41A5">
              <w:rPr>
                <w:rFonts w:ascii="Times New Roman" w:hAnsi="Times New Roman" w:cs="Times New Roman"/>
                <w:b/>
                <w:sz w:val="20"/>
              </w:rPr>
              <w:t>i lao động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335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Chi phí phải trả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336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3361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3368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Phải trả nội bộ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Phải trả nội bộ về vốn kinh doanh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Phải trả nội bộ khác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338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3381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3382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3383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3384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3385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3386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3387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3388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Phải trả, phải nộp khác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Tài sản thừa chờ giải quyết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Kinh phí công đoàn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Bảo hiểm xã hội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Bảo hiểm y tế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Bảo hiểm thất nghiệp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Nhận ký quỹ, ký cược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Doanh thu chưa thực hiện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Phải trả, phải nộp khác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341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3411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3412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Vay và nợ thuê tài chính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Các khoản đi vay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Nợ thuê tài chính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352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3521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3522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3524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Dự phòng phải trả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Dự phòng bảo hành sản phẩm hàng hóa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Dự phòng bảo hành công trình xây dựng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Dự phòng phải trả khác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353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3531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3532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3533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3534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Quỹ khen thưởng phúc lợi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Quỹ khen thưởng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Quỹ phúc lợi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Quỹ phúc lợi đã hình thành TSCĐ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Quỹ thưởng ban quản lý điều hành công ty</w:t>
            </w:r>
          </w:p>
        </w:tc>
      </w:tr>
      <w:tr w:rsidR="009F41A5" w:rsidRPr="009F41A5" w:rsidTr="00B33469">
        <w:trPr>
          <w:trHeight w:val="62"/>
        </w:trPr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356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3561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3562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 xml:space="preserve">Quỹ </w:t>
            </w:r>
            <w:r w:rsidRPr="009F41A5">
              <w:rPr>
                <w:rFonts w:ascii="Times New Roman" w:hAnsi="Times New Roman" w:cs="Times New Roman"/>
                <w:b/>
                <w:sz w:val="20"/>
                <w:highlight w:val="white"/>
              </w:rPr>
              <w:t>phát triển</w:t>
            </w:r>
            <w:r w:rsidRPr="009F41A5">
              <w:rPr>
                <w:rFonts w:ascii="Times New Roman" w:hAnsi="Times New Roman" w:cs="Times New Roman"/>
                <w:b/>
                <w:sz w:val="20"/>
              </w:rPr>
              <w:t xml:space="preserve"> khoa học và công nghệ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Quỹ phát triển khoa học và công nghệ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Quỹ phát triển khoa học và công nghệ đã hình thành TSCĐ</w:t>
            </w:r>
          </w:p>
        </w:tc>
      </w:tr>
      <w:tr w:rsidR="009F41A5" w:rsidRPr="009F41A5" w:rsidTr="00B33469">
        <w:trPr>
          <w:trHeight w:val="47"/>
        </w:trPr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LOẠI TÀI KHOẢN VỐN CHỦ SỞ HỮU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411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4111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411</w:t>
            </w:r>
            <w:r w:rsidRPr="009F41A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4118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Vốn đầu tư của chủ sở hữu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Vốn góp của chủ sở hữu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Thặng dư vốn cổ phần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Vốn khác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413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Chênh lệch tỷ giá hối đoái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418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Các quỹ thuộc vốn chủ sở hữu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lastRenderedPageBreak/>
              <w:t>37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419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Cổ phiếu quỹ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421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4211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4212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Lợi nhuận sau thuế chưa phân phối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Lợi nhuận sau thuế chưa phân phối năm trước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Lợi nhuận sau thuế chưa phân phối năm nay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LOẠI TÀI KHOẢN DOANH THU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511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5111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5112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511</w:t>
            </w:r>
            <w:r w:rsidRPr="009F41A5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5118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Doanh thu bán hàng và cung cấp dịch vụ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Doanh thu bán hàng hóa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Doanh thu bán thành phẩm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 xml:space="preserve">Doanh thu cung cấp dịch vụ 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Doanh thu khác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515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Doanh thu hoạt động tài chính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LOẠI TÀI KHOẢN CHI PHÍ SẢN XUẤT, KINH DOANH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611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Mua hàng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631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Giá thành sản xuất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632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Giá vốn hàng bán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635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Chi phí tài chính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642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6421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6422</w:t>
            </w: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Chi phí quản lý kinh doanh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Chi phí bán hàng</w:t>
            </w:r>
          </w:p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F41A5">
              <w:rPr>
                <w:rFonts w:ascii="Times New Roman" w:hAnsi="Times New Roman" w:cs="Times New Roman"/>
                <w:sz w:val="20"/>
              </w:rPr>
              <w:t>Chi phí quản lý doanh nghiệp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LOẠI TÀI KHOẢN THU NHẬP KHÁC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711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Thu nhập khác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LOẠI TÀI KHOẢN CHI PHÍ KHÁC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811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Chi phí khác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821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  <w:bottom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 xml:space="preserve">Chi phí thuế thu nhập doanh nghiệp </w:t>
            </w:r>
          </w:p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TÀI KHOẢN XÁC ĐỊNH KẾT QUẢ KINH DOANH</w:t>
            </w:r>
          </w:p>
        </w:tc>
      </w:tr>
      <w:tr w:rsidR="009F41A5" w:rsidRPr="009F41A5" w:rsidTr="00B33469">
        <w:tc>
          <w:tcPr>
            <w:tcW w:w="480" w:type="pct"/>
            <w:tcBorders>
              <w:top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545" w:type="pct"/>
            <w:tcBorders>
              <w:top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911</w:t>
            </w:r>
          </w:p>
        </w:tc>
        <w:tc>
          <w:tcPr>
            <w:tcW w:w="599" w:type="pct"/>
            <w:tcBorders>
              <w:top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pct"/>
            <w:tcBorders>
              <w:top w:val="nil"/>
            </w:tcBorders>
            <w:shd w:val="clear" w:color="auto" w:fill="auto"/>
          </w:tcPr>
          <w:p w:rsidR="009F41A5" w:rsidRPr="009F41A5" w:rsidRDefault="009F41A5" w:rsidP="00B3346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F41A5">
              <w:rPr>
                <w:rFonts w:ascii="Times New Roman" w:hAnsi="Times New Roman" w:cs="Times New Roman"/>
                <w:b/>
                <w:sz w:val="20"/>
              </w:rPr>
              <w:t>Xác định kết quả kinh doanh</w:t>
            </w:r>
          </w:p>
        </w:tc>
      </w:tr>
      <w:bookmarkEnd w:id="0"/>
    </w:tbl>
    <w:p w:rsidR="00850A23" w:rsidRPr="009F41A5" w:rsidRDefault="00850A23">
      <w:pPr>
        <w:rPr>
          <w:rFonts w:ascii="Times New Roman" w:hAnsi="Times New Roman" w:cs="Times New Roman"/>
        </w:rPr>
      </w:pPr>
    </w:p>
    <w:sectPr w:rsidR="00850A23" w:rsidRPr="009F4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26"/>
    <w:rsid w:val="00333B26"/>
    <w:rsid w:val="00850A23"/>
    <w:rsid w:val="009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BCA639-BCBD-4703-ADC2-4D328060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1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2</cp:revision>
  <dcterms:created xsi:type="dcterms:W3CDTF">2023-10-11T04:11:00Z</dcterms:created>
  <dcterms:modified xsi:type="dcterms:W3CDTF">2023-10-11T04:11:00Z</dcterms:modified>
</cp:coreProperties>
</file>