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top w:w="15" w:type="dxa"/>
          <w:left w:w="15" w:type="dxa"/>
          <w:bottom w:w="15" w:type="dxa"/>
          <w:right w:w="15" w:type="dxa"/>
        </w:tblCellMar>
        <w:tblLook w:val="04A0" w:firstRow="1" w:lastRow="0" w:firstColumn="1" w:lastColumn="0" w:noHBand="0" w:noVBand="1"/>
      </w:tblPr>
      <w:tblGrid>
        <w:gridCol w:w="4680"/>
        <w:gridCol w:w="4680"/>
      </w:tblGrid>
      <w:tr w:rsidR="008C60AF" w:rsidRPr="002F415E" w:rsidTr="009E225E">
        <w:trPr>
          <w:trHeight w:val="1326"/>
        </w:trPr>
        <w:tc>
          <w:tcPr>
            <w:tcW w:w="2473" w:type="pct"/>
            <w:vAlign w:val="center"/>
            <w:hideMark/>
          </w:tcPr>
          <w:p w:rsidR="008C60AF" w:rsidRPr="002F415E" w:rsidRDefault="008C60AF" w:rsidP="009E225E">
            <w:pPr>
              <w:pStyle w:val="NormalWeb"/>
              <w:spacing w:line="276" w:lineRule="auto"/>
              <w:jc w:val="center"/>
            </w:pPr>
            <w:r w:rsidRPr="002F415E">
              <w:rPr>
                <w:rStyle w:val="Strong"/>
              </w:rPr>
              <w:t>ĐẢNG BỘ HUYỆN.............</w:t>
            </w:r>
          </w:p>
        </w:tc>
        <w:tc>
          <w:tcPr>
            <w:tcW w:w="2473" w:type="pct"/>
            <w:vAlign w:val="center"/>
            <w:hideMark/>
          </w:tcPr>
          <w:p w:rsidR="008C60AF" w:rsidRPr="002F415E" w:rsidRDefault="008C60AF" w:rsidP="009E225E">
            <w:pPr>
              <w:pStyle w:val="NormalWeb"/>
              <w:spacing w:line="276" w:lineRule="auto"/>
              <w:jc w:val="center"/>
            </w:pPr>
            <w:r w:rsidRPr="002F415E">
              <w:rPr>
                <w:rStyle w:val="Strong"/>
              </w:rPr>
              <w:t>ĐẢNG CỘNG SẢN VIỆT NAM</w:t>
            </w:r>
            <w:r w:rsidRPr="002F415E">
              <w:rPr>
                <w:b/>
                <w:bCs/>
              </w:rPr>
              <w:br/>
            </w:r>
            <w:r w:rsidRPr="002F415E">
              <w:rPr>
                <w:rStyle w:val="Strong"/>
              </w:rPr>
              <w:t>----------------------</w:t>
            </w:r>
          </w:p>
        </w:tc>
      </w:tr>
      <w:tr w:rsidR="008C60AF" w:rsidRPr="002F415E" w:rsidTr="009E225E">
        <w:trPr>
          <w:trHeight w:val="449"/>
        </w:trPr>
        <w:tc>
          <w:tcPr>
            <w:tcW w:w="2473" w:type="pct"/>
            <w:vAlign w:val="center"/>
            <w:hideMark/>
          </w:tcPr>
          <w:p w:rsidR="008C60AF" w:rsidRPr="002F415E" w:rsidRDefault="008C60AF" w:rsidP="009E225E">
            <w:pPr>
              <w:spacing w:line="276" w:lineRule="auto"/>
              <w:rPr>
                <w:rFonts w:ascii="Times New Roman" w:hAnsi="Times New Roman" w:cs="Times New Roman"/>
                <w:sz w:val="24"/>
                <w:szCs w:val="24"/>
              </w:rPr>
            </w:pPr>
            <w:r w:rsidRPr="002F415E">
              <w:rPr>
                <w:rFonts w:ascii="Times New Roman" w:hAnsi="Times New Roman" w:cs="Times New Roman"/>
              </w:rPr>
              <w:t> </w:t>
            </w:r>
          </w:p>
        </w:tc>
        <w:tc>
          <w:tcPr>
            <w:tcW w:w="2473" w:type="pct"/>
            <w:vAlign w:val="center"/>
            <w:hideMark/>
          </w:tcPr>
          <w:p w:rsidR="008C60AF" w:rsidRPr="002F415E" w:rsidRDefault="008C60AF" w:rsidP="009E225E">
            <w:pPr>
              <w:spacing w:line="276" w:lineRule="auto"/>
              <w:jc w:val="right"/>
              <w:rPr>
                <w:rFonts w:ascii="Times New Roman" w:hAnsi="Times New Roman" w:cs="Times New Roman"/>
                <w:sz w:val="24"/>
                <w:szCs w:val="24"/>
              </w:rPr>
            </w:pPr>
            <w:r w:rsidRPr="002F415E">
              <w:rPr>
                <w:rStyle w:val="Emphasis"/>
                <w:rFonts w:ascii="Times New Roman" w:hAnsi="Times New Roman" w:cs="Times New Roman"/>
              </w:rPr>
              <w:t> .............., ngày... tháng... năm.....</w:t>
            </w:r>
          </w:p>
        </w:tc>
      </w:tr>
    </w:tbl>
    <w:p w:rsidR="008C60AF" w:rsidRPr="002F415E" w:rsidRDefault="008C60AF" w:rsidP="008C60AF">
      <w:pPr>
        <w:pStyle w:val="NormalWeb"/>
        <w:spacing w:line="276" w:lineRule="auto"/>
        <w:jc w:val="center"/>
      </w:pPr>
      <w:r w:rsidRPr="002F415E">
        <w:rPr>
          <w:rStyle w:val="Strong"/>
        </w:rPr>
        <w:t>BÁO CÁO</w:t>
      </w:r>
      <w:r w:rsidRPr="002F415E">
        <w:br/>
      </w:r>
      <w:r w:rsidRPr="002F415E">
        <w:rPr>
          <w:rStyle w:val="Strong"/>
        </w:rPr>
        <w:t>kiểm điểm tập thể lãnh đạo UBND huyện</w:t>
      </w:r>
      <w:r w:rsidRPr="002F415E">
        <w:br/>
      </w:r>
      <w:r w:rsidRPr="002F415E">
        <w:rPr>
          <w:rStyle w:val="Strong"/>
        </w:rPr>
        <w:t>Năm 2024</w:t>
      </w:r>
    </w:p>
    <w:p w:rsidR="008C60AF" w:rsidRPr="002F415E" w:rsidRDefault="008C60AF" w:rsidP="008C60AF">
      <w:pPr>
        <w:pStyle w:val="NormalWeb"/>
        <w:spacing w:line="276" w:lineRule="auto"/>
        <w:jc w:val="both"/>
      </w:pPr>
      <w:r w:rsidRPr="002F415E">
        <w:t>Căn cứ kết quả lãnh đạo, chỉ đạo thực hiện nhiệm vụ chính trị tại địa phương (cơ quan, đơn vị); tập thể ........ kiểm điểm với các nội dung chủ yếu sau:</w:t>
      </w:r>
    </w:p>
    <w:p w:rsidR="008C60AF" w:rsidRPr="002F415E" w:rsidRDefault="008C60AF" w:rsidP="008C60AF">
      <w:pPr>
        <w:pStyle w:val="NormalWeb"/>
        <w:spacing w:line="276" w:lineRule="auto"/>
        <w:jc w:val="both"/>
      </w:pPr>
      <w:r w:rsidRPr="002F415E">
        <w:rPr>
          <w:rStyle w:val="Strong"/>
        </w:rPr>
        <w:t>I. Ưu điểm, kết quả đạt được</w:t>
      </w:r>
    </w:p>
    <w:p w:rsidR="008C60AF" w:rsidRPr="002F415E" w:rsidRDefault="008C60AF" w:rsidP="008C60AF">
      <w:pPr>
        <w:pStyle w:val="NormalWeb"/>
        <w:spacing w:line="276" w:lineRule="auto"/>
        <w:jc w:val="both"/>
      </w:pPr>
      <w:r w:rsidRPr="002F415E">
        <w:rPr>
          <w:rStyle w:val="Strong"/>
        </w:rPr>
        <w:t>1. Việc chấp hành nguyên tắc tổ chức và hoạt động, nhất là nguyên tắc tập trung dân chủ; thực hiện quy chế làm việc.</w:t>
      </w:r>
    </w:p>
    <w:p w:rsidR="008C60AF" w:rsidRPr="002F415E" w:rsidRDefault="008C60AF" w:rsidP="008C60AF">
      <w:pPr>
        <w:pStyle w:val="NormalWeb"/>
        <w:spacing w:line="276" w:lineRule="auto"/>
        <w:jc w:val="both"/>
      </w:pPr>
      <w:r w:rsidRPr="002F415E">
        <w:t>- UBND huyện đã chấp hành nghiêm túc sự lãnh đạo, chỉ đạo UBND tỉnh, Ban Thường vụ Huyện uỷ, HĐND huyện. Tổ chức hoạt động theo Quy chế làm việc, bảo đảm nguyên tắc tập trung dân chủ, nêu cao trách nhiệm của Chủ tịch, các Phó Chủ tịch UBND huyện và thành viên UBND huyện theo nhiệm vụ được phân công.</w:t>
      </w:r>
    </w:p>
    <w:p w:rsidR="008C60AF" w:rsidRPr="002F415E" w:rsidRDefault="008C60AF" w:rsidP="008C60AF">
      <w:pPr>
        <w:pStyle w:val="NormalWeb"/>
        <w:spacing w:line="276" w:lineRule="auto"/>
        <w:jc w:val="both"/>
      </w:pPr>
      <w:r w:rsidRPr="002F415E">
        <w:t>- Đã chỉ đạo tổ chức thực hiện nghiêm túc theo Quy chế làm việc của UBND huyện, nhiệm kỳ 20...-20... theo Quyết định số ...................... Trong chỉ đạo, điều hành đảm bảo tuân thủ nguyên tắc tập trung dân chủ, công khai, minh bạch; luôn bám sát Nghị quyết kỳ họp thứ 09, HĐND huyện khóa XI về các nhiệm vụ phát triển kinh tế - xã hội năm 20..., các chủ trương của tỉnh và chương trình trọng tâm của huyện để xây dựng các giải pháp phù hợp triển khai thực hiện các nhiệm vụ phát triển kinh tế - xã hội ở địa phương.</w:t>
      </w:r>
    </w:p>
    <w:p w:rsidR="008C60AF" w:rsidRPr="002F415E" w:rsidRDefault="008C60AF" w:rsidP="008C60AF">
      <w:pPr>
        <w:pStyle w:val="NormalWeb"/>
        <w:spacing w:line="276" w:lineRule="auto"/>
        <w:jc w:val="both"/>
      </w:pPr>
      <w:r w:rsidRPr="002F415E">
        <w:t xml:space="preserve">- Lãnh đạo UBND huyện duy trì nghiêm túc chế độ họp, hội ý giao ban lãnh đạo huyện, trực tiếp làm việc với các ngành và các địa phương để nghe và cho ý kiến chỉ đạo giải quyết các vấn đề thực hiện còn tồn tại, vướng mắc. Tăng cường tổ chức các buổi đối thoại, tiếp xúc với công dân để giải quyết các vụ khiếu nại, tố cáo. Do vậy, nhiều vấn đề búc xúc nổi lên đã được tập trung chỉ đạo tháo gỡ, giải quyết kịp thời. Trong quá trình tổ chức thực hiện, UBND huyện đã duy trì hoạt động điều hành đúng quy chế làm việc, từng thành viên UBND huyện luôn nêu cao tinh thần trách nhiệm, chủ động tổ chức thực hiện tốt các nhiệm vụ được phân công. Thực hiện tốt các quy chế phối hợp đã ký kết, các kiến nghị của Mặt trận Tổ quốc, của các đại biểu HĐND huyện và của cử tri đều được UBND huyện xem xét giải quyết và trả lời cho cử tri. UBND huyện thường xuyên tranh thủ sự chỉ đạo, giúp đỡ của UBND tỉnh, các Sở, ban, ngành của tỉnh để giải quyết kịp thời </w:t>
      </w:r>
      <w:r w:rsidRPr="002F415E">
        <w:lastRenderedPageBreak/>
        <w:t>những khó khăn, vướng mắc và thu hút các nguồn vốn đầu tư xây dựng cơ bản vào địa bàn huyện nhằm góp phần thực hiện thắng lợi các nhiệm vụ phát triển kinh tế - xã hội ở địa phương đã đề ra.</w:t>
      </w:r>
    </w:p>
    <w:p w:rsidR="008C60AF" w:rsidRPr="002F415E" w:rsidRDefault="008C60AF" w:rsidP="008C60AF">
      <w:pPr>
        <w:pStyle w:val="NormalWeb"/>
        <w:spacing w:line="276" w:lineRule="auto"/>
        <w:jc w:val="both"/>
      </w:pPr>
      <w:r w:rsidRPr="002F415E">
        <w:t>- Trong quá trình chỉ đạo, điều hành lãnh đạo UBND huyện luôn nêu cao tinh thần trách nhiệm, chủ động xử lý, giải quyết các công việc của các phòng, ban được phân công phụ trách; phối hợp giải quyết những vấn đề lớn, vấn đề còn vướng mắc thông qua hội ý trong lãnh đạo UBND huyện, họp lấy ý kiến các ngành có liên quan hoặc chủ động xin ý kiến, chủ trương của Ban Thường vụ Huyện uỷ, HĐND huyện và UBND tỉnh chỉ đạo những vấn đề vượt quá thẩm quyền. Đồng thời, UBND huyện luôn tuân thủ sự lãnh đạo, chỉ đạo của Ban Thường vụ và Thường trực Huyện ủy trong quá trình điều hành thực hiện nhiệm vụ, thông qua các cuộc họp đột xuất, hội ý của Thường trực Huyện ủy, lãnh đạo UBND huyện luôn tranh thủ báo cáo các vấn đề tồn tại, vướng mắc cho Thường trực Huyện ủy để bàn, thống nhất biện pháp chỉ đạo xử lý, giải quyết đạt hiệu quả; luôn giữ mối quan hệ chặt chẽ với Thường trực HĐND huyện, thống nhất các nội dung chuẩn bị cho các kỳ họp theo luật định. Thường trực HĐND huyện tham gia các cuộc họp định kỳ của UBND huyện có nội dung liên quan đến hoạt động của HĐND huyện, nhất là các chương trình, mục tiêu có tác động đến đời sống nhân dân trong huyện. Tại các kỳ họp HĐND huyện, UBND huyện đã chỉ đạo Văn phòng HĐND và UBND huyện, các phòng, ban huyện có liên quan chuẩn bị các nội dung phục vụ cho kỳ họp đạt kết quả. Ngoài ra, việc trả lời ý kiến, kiến nghị của cử tri và ý kiến chất vấn, trả lời chất vấn của các vị đại biểu HĐND huyện theo yêu cầu của Thường trực HĐND huyện được bảo đảm, góp phần đổi mới và nâng cao chất lượng các kỳ họp; thường xuyên giữ mối quan hệ với Ban Thường trực UBMTTQVN huyện theo quy chế phối hợp, UBND huyện mời Mặt trận Tổ quốc và các Đoàn thể tham gia vào các Hội đồng, các Ban chỉ đạo của huyện, từ đó phát huy tốt việc thực hiện Quy chế phối hợp giữa UBND, Mặt trận Tổ quốc và các Đoàn thể trong việc tuyên truyền vận động nhân dân thực hiện các chủ trương chính sách của Đảng, pháp luật của Nhà nước. </w:t>
      </w:r>
    </w:p>
    <w:p w:rsidR="008C60AF" w:rsidRPr="002F415E" w:rsidRDefault="008C60AF" w:rsidP="008C60AF">
      <w:pPr>
        <w:pStyle w:val="NormalWeb"/>
        <w:spacing w:line="276" w:lineRule="auto"/>
        <w:jc w:val="both"/>
      </w:pPr>
      <w:r w:rsidRPr="002F415E">
        <w:rPr>
          <w:rStyle w:val="Emphasis"/>
        </w:rPr>
        <w:t>Tự đánh giá về cấp độ thực hiện:</w:t>
      </w:r>
    </w:p>
    <w:p w:rsidR="008C60AF" w:rsidRPr="002F415E" w:rsidRDefault="008C60AF" w:rsidP="008C60AF">
      <w:pPr>
        <w:pStyle w:val="NormalWeb"/>
        <w:spacing w:line="276" w:lineRule="auto"/>
        <w:jc w:val="both"/>
      </w:pPr>
      <w:r w:rsidRPr="002F415E">
        <w:rPr>
          <w:rFonts w:eastAsia="MS Mincho" w:hAnsi="MS Mincho"/>
        </w:rPr>
        <w:t>☐</w:t>
      </w:r>
      <w:r w:rsidRPr="002F415E">
        <w:t xml:space="preserve"> Xuất sắc </w:t>
      </w:r>
      <w:r w:rsidRPr="002F415E">
        <w:rPr>
          <w:rFonts w:eastAsia="MS Mincho" w:hAnsi="MS Mincho"/>
        </w:rPr>
        <w:t>☐</w:t>
      </w:r>
      <w:r w:rsidRPr="002F415E">
        <w:t xml:space="preserve"> Tốt </w:t>
      </w:r>
      <w:r w:rsidRPr="002F415E">
        <w:rPr>
          <w:rFonts w:eastAsia="MS Mincho" w:hAnsi="MS Mincho"/>
        </w:rPr>
        <w:t>☐</w:t>
      </w:r>
      <w:r w:rsidRPr="002F415E">
        <w:t xml:space="preserve"> Trung bình </w:t>
      </w:r>
      <w:r w:rsidRPr="002F415E">
        <w:rPr>
          <w:rFonts w:eastAsia="MS Mincho" w:hAnsi="MS Mincho"/>
        </w:rPr>
        <w:t>☐</w:t>
      </w:r>
      <w:r w:rsidRPr="002F415E">
        <w:t xml:space="preserve"> Kém</w:t>
      </w:r>
    </w:p>
    <w:p w:rsidR="008C60AF" w:rsidRPr="002F415E" w:rsidRDefault="008C60AF" w:rsidP="008C60AF">
      <w:pPr>
        <w:pStyle w:val="NormalWeb"/>
        <w:spacing w:line="276" w:lineRule="auto"/>
        <w:jc w:val="both"/>
      </w:pPr>
      <w:r w:rsidRPr="002F415E">
        <w:rPr>
          <w:rStyle w:val="Strong"/>
        </w:rPr>
        <w:t>2. Kết quả thực hiện các mục tiêu, chỉ tiêu, nhiệm vụ được đề ra trong nghị quyết đại hội, kế hoạch, chương trình công tác năm được cấp có thẩm quyền giao, phê duyệt.</w:t>
      </w:r>
    </w:p>
    <w:p w:rsidR="008C60AF" w:rsidRPr="002F415E" w:rsidRDefault="008C60AF" w:rsidP="008C60AF">
      <w:pPr>
        <w:pStyle w:val="NormalWeb"/>
        <w:spacing w:line="276" w:lineRule="auto"/>
        <w:jc w:val="both"/>
      </w:pPr>
      <w:r w:rsidRPr="002F415E">
        <w:t xml:space="preserve">Trên cơ sở các chương trình công tác trọng tâm của UBND tỉnh, Nghị quyết của Huyện ủy, Nghị quyết của HĐND huyện về Kế hoạch phát triển kinh tế - xã hội năm 20..., UBND huyện đã bám sát các chương trình, kế hoạch của cấp trên, ngay từ đầu năm xây dựng và ban hành Quyết định số 107 và 108/QĐ-UBND ngày 17/01/2020 về Kế hoạch phát triển kinh tế - xã hội và Chương trình công tác trọng tâm năm 2020, đồng thời chỉ đạo xây dựng các chương trình công tác trọng tâm trình xin ý kiến của Ban Thường vụ Huyện ủy và chương trình để UBND huyện chỉ đạo, điều hành. Từ đó hàng tuần, tháng, quý, UBND huyện cụ thể hóa thành các kế hoạch, chương trình công tác cụ thể với tình hình thực tế và phân công nhiệm vụ cho các phòng, ban chuyên môn tổ </w:t>
      </w:r>
      <w:r w:rsidRPr="002F415E">
        <w:lastRenderedPageBreak/>
        <w:t>chức triển khai thực hiện, trong đó tập trung nhấn mạnh các công tác trọng tâm cần chỉ đạo thực hiện, xử lý.</w:t>
      </w:r>
    </w:p>
    <w:p w:rsidR="008C60AF" w:rsidRPr="002F415E" w:rsidRDefault="008C60AF" w:rsidP="008C60AF">
      <w:pPr>
        <w:pStyle w:val="NormalWeb"/>
        <w:spacing w:line="276" w:lineRule="auto"/>
        <w:jc w:val="both"/>
      </w:pPr>
      <w:r w:rsidRPr="002F415E">
        <w:t>Trong năm 20..., UBND huyện đã tập trung chỉ đạo, điều hành có hiệu quả trên một số lĩnh vực công tác cụ thể như sau:</w:t>
      </w:r>
    </w:p>
    <w:p w:rsidR="008C60AF" w:rsidRPr="002F415E" w:rsidRDefault="008C60AF" w:rsidP="008C60AF">
      <w:pPr>
        <w:pStyle w:val="NormalWeb"/>
        <w:spacing w:line="276" w:lineRule="auto"/>
        <w:jc w:val="both"/>
      </w:pPr>
      <w:r w:rsidRPr="002F415E">
        <w:t>- Trên lĩnh vực kinh tế: Tập trung chỉ đạo gieo trồng đúng lịch thời vụ, đúng cơ cấu giống, triển khai thực hiện tốt cánh đồng mẫu lớn và cánh đồng lớn; tăng cường ứng dụng tiến bộ khoa học công nghệ vào sản xuất, chăn nuôi; tăng cường công tác phòng chống dịch, bệnh gia súc, gia cầm, nhất là bệnh dịch tả heo Châu Phi, LMLM, tập trung thực hiện tái đàn heo sau khi bị dịch tả heo Châu Phi...; huy động tối đa các nguồn lực của toàn xã hội để hoàn thành huyện xây dựng nông thôn mới năm 20...</w:t>
      </w:r>
    </w:p>
    <w:p w:rsidR="008C60AF" w:rsidRPr="002F415E" w:rsidRDefault="008C60AF" w:rsidP="008C60AF">
      <w:pPr>
        <w:pStyle w:val="NormalWeb"/>
        <w:spacing w:line="276" w:lineRule="auto"/>
        <w:jc w:val="both"/>
      </w:pPr>
      <w:r w:rsidRPr="002F415E">
        <w:t>- Tăng cường chỉ đạo thực hiện và xử lý tháo gỡ được một số vấn đề tồn tại, vướng mắc trên lĩnh vực đất đai, tài nguyên khoáng sản và bảo vệ môi trường. Chỉ đạo triển khai thi công các dự án đầu tư xây dựng cơ bản theo kế hoạch được duyệt, nhất là hoàn thành các dự án chào mừng Đại hội Đảng bộ huyện lần thứ XXII, nhiệm kỳ 2020-2025, hoàn thành huyện đạt nông thôn mới năm 2020 như : dự án Nâng cấp tuyến ĐT 640 (đoạn ngã ba Ông Đô đến cuối thị trấn Tuy Phước); Quảng trường huyện; công viên và cổng chào (cầu Ông Đô)….. Tập trung rà soát, chỉ đạo xử lý giải quyết các vướng mắc trong công tác bồi thường GPMB các dự án trọng điểm của tỉnh, của huyện. Tăng cường chỉ đạo thực hiện các biện pháp quản lý thu thuế, phí, lệ phí, chống thất thu, giảm nợ đọng thuế,...</w:t>
      </w:r>
    </w:p>
    <w:p w:rsidR="008C60AF" w:rsidRPr="002F415E" w:rsidRDefault="008C60AF" w:rsidP="008C60AF">
      <w:pPr>
        <w:pStyle w:val="NormalWeb"/>
        <w:spacing w:line="276" w:lineRule="auto"/>
        <w:jc w:val="both"/>
      </w:pPr>
      <w:r w:rsidRPr="002F415E">
        <w:t>- Trên lĩnh vực văn hóa - xã hội: Tập trung thông tin tuyên truyền thực hiện các nhiệm vụ chính trị của địa phương, các sự kiện trọng đại của đất nước, của tỉnh và của huyện. Chú trọng chỉ đạo nâng cao chất lượng giáo dục trên địa bàn huyện. Quan tâm chỉ đạo công tác xây dựng trường chuẩn Quốc gia. Chỉ đạo triển khai kịp thời và có hiệu quả công tác y tế dự phòng, phòng, chống dịch bệnh, nhất là dịch bệnh sốt xuất huyết, tay chân miệng,... Thực hiện kịp thời các chính sách của Nhà nước đối với người có công, các đối tượng bảo trợ xã hội. Đẩy mạnh công tác đào tạo nghề và giải quyết việc làm cho người lao động.</w:t>
      </w:r>
    </w:p>
    <w:p w:rsidR="008C60AF" w:rsidRPr="002F415E" w:rsidRDefault="008C60AF" w:rsidP="008C60AF">
      <w:pPr>
        <w:pStyle w:val="NormalWeb"/>
        <w:spacing w:line="276" w:lineRule="auto"/>
        <w:jc w:val="both"/>
      </w:pPr>
      <w:r w:rsidRPr="002F415E">
        <w:t>- Trên lĩnh vực nội chính: Tiếp tục củng cố, kiện toàn bộ máy các phòng, ban và UBND các xã, thị trấn; chỉ đạo nâng cao chất lượng, hiệu quả hoạt động của hệ thống chính quyền từ huyện đến cơ sở; đẩy mạnh cải cách thủ tục hành chính; tăng cường kiểm tra việc thực hiện các quyết định hành chính. Tập trung công tác tuyên truyền, phổ biến, giáo dục pháp luật cho cán bộ và nhân dân. Thực hiện tốt công tác tiếp công dân, giải quyết đơn thư khiếu nại, tố cáo của công dân. Tăng cường củng cố quốc phòng, an ninh, giữ vững trật tự, an toàn xã hội,...</w:t>
      </w:r>
    </w:p>
    <w:p w:rsidR="008C60AF" w:rsidRPr="002F415E" w:rsidRDefault="008C60AF" w:rsidP="008C60AF">
      <w:pPr>
        <w:pStyle w:val="NormalWeb"/>
        <w:spacing w:line="276" w:lineRule="auto"/>
        <w:jc w:val="both"/>
      </w:pPr>
      <w:r w:rsidRPr="002F415E">
        <w:t xml:space="preserve">Với sự nỗ lực phấn đấu của cả hệ thống chính trị trong huyện, tình hình kinh tế - xã hội năm 20... tiếp tục có sự tăng trưởng so với cùng kỳ; cơ cấu kinh tế chuyển dịch theo hướng tích cực; cơ bản </w:t>
      </w:r>
      <w:r w:rsidRPr="002F415E">
        <w:lastRenderedPageBreak/>
        <w:t>hoàn thành các chỉ tiêu phát triển kinh tế - xã hội của Huyện uỷ và HĐND huyện giao, cụ thể như sau:</w:t>
      </w:r>
    </w:p>
    <w:p w:rsidR="008C60AF" w:rsidRPr="002F415E" w:rsidRDefault="008C60AF" w:rsidP="008C60AF">
      <w:pPr>
        <w:pStyle w:val="NormalWeb"/>
        <w:spacing w:line="276" w:lineRule="auto"/>
        <w:jc w:val="both"/>
      </w:pPr>
      <w:r w:rsidRPr="002F415E">
        <w:t>.....................</w:t>
      </w:r>
    </w:p>
    <w:p w:rsidR="008C60AF" w:rsidRPr="002F415E" w:rsidRDefault="008C60AF" w:rsidP="008C60AF">
      <w:pPr>
        <w:pStyle w:val="NormalWeb"/>
        <w:spacing w:line="276" w:lineRule="auto"/>
        <w:jc w:val="both"/>
      </w:pPr>
      <w:r w:rsidRPr="002F415E">
        <w:t>Ngoài ra, UBND huyện cũng thực hiện đầy đủ, kịp thời công tác thông tin báo cáo, đáp ứng được yêu cầu lãnh đạo, chỉ đạo của UBND tỉnh, của Huyện uỷ và sự giám sát của HĐND huyện. </w:t>
      </w:r>
    </w:p>
    <w:p w:rsidR="008C60AF" w:rsidRPr="002F415E" w:rsidRDefault="008C60AF" w:rsidP="008C60AF">
      <w:pPr>
        <w:pStyle w:val="NormalWeb"/>
        <w:spacing w:line="276" w:lineRule="auto"/>
        <w:jc w:val="both"/>
      </w:pPr>
      <w:r w:rsidRPr="002F415E">
        <w:rPr>
          <w:rStyle w:val="Emphasis"/>
        </w:rPr>
        <w:t>Tự đánh giá về cấp độ thực hiện:</w:t>
      </w:r>
    </w:p>
    <w:p w:rsidR="008C60AF" w:rsidRPr="002F415E" w:rsidRDefault="008C60AF" w:rsidP="008C60AF">
      <w:pPr>
        <w:pStyle w:val="NormalWeb"/>
        <w:spacing w:line="276" w:lineRule="auto"/>
        <w:jc w:val="both"/>
      </w:pPr>
      <w:r w:rsidRPr="002F415E">
        <w:rPr>
          <w:rFonts w:eastAsia="MS Mincho" w:hAnsi="MS Mincho"/>
        </w:rPr>
        <w:t>☐</w:t>
      </w:r>
      <w:r w:rsidRPr="002F415E">
        <w:t xml:space="preserve"> Xuất sắc </w:t>
      </w:r>
      <w:r w:rsidRPr="002F415E">
        <w:rPr>
          <w:rFonts w:eastAsia="MS Mincho" w:hAnsi="MS Mincho"/>
        </w:rPr>
        <w:t>☐</w:t>
      </w:r>
      <w:r w:rsidRPr="002F415E">
        <w:t xml:space="preserve"> Tốt </w:t>
      </w:r>
      <w:r w:rsidRPr="002F415E">
        <w:rPr>
          <w:rFonts w:eastAsia="MS Mincho" w:hAnsi="MS Mincho"/>
        </w:rPr>
        <w:t>☐</w:t>
      </w:r>
      <w:r w:rsidRPr="002F415E">
        <w:t xml:space="preserve"> Trung bình </w:t>
      </w:r>
      <w:r w:rsidRPr="002F415E">
        <w:rPr>
          <w:rFonts w:eastAsia="MS Mincho" w:hAnsi="MS Mincho"/>
        </w:rPr>
        <w:t>☐</w:t>
      </w:r>
      <w:r w:rsidRPr="002F415E">
        <w:t xml:space="preserve"> Kém</w:t>
      </w:r>
    </w:p>
    <w:p w:rsidR="008C60AF" w:rsidRPr="002F415E" w:rsidRDefault="008C60AF" w:rsidP="008C60AF">
      <w:pPr>
        <w:pStyle w:val="NormalWeb"/>
        <w:spacing w:line="276" w:lineRule="auto"/>
        <w:jc w:val="both"/>
      </w:pPr>
      <w:r w:rsidRPr="002F415E">
        <w:rPr>
          <w:rStyle w:val="Strong"/>
        </w:rPr>
        <w:t>3. Công tác xây dựng, chỉnh đốn Đảng và hệ thống chính trị;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hoá" trong nội bộ gắn với việc học tập và làm theo tư tưởng, đạo đức, phong cách Hồ Chí Minh; công tác kiểm tra, giám sát, kỷ luật đảng và giải quyết khiếu nại, tố cáo, kiến nghị, phản ánh của tổ chức, cá nhân.</w:t>
      </w:r>
    </w:p>
    <w:p w:rsidR="008C60AF" w:rsidRPr="002F415E" w:rsidRDefault="008C60AF" w:rsidP="008C60AF">
      <w:pPr>
        <w:pStyle w:val="NormalWeb"/>
        <w:spacing w:line="276" w:lineRule="auto"/>
        <w:jc w:val="both"/>
      </w:pPr>
      <w:r w:rsidRPr="002F415E">
        <w:t>- UBND huyện đã xây dựng chương trình hành động, kế hoạch thực hiện nghị quyết nghiêm túc, có tính khả thi cao và hiệu quả thiết thực. Ngay từ đầu năm, đã chỉ đạo các cơ quan, phòng ban trực thuộc xây dựng kế hoạch cam kết của đơn vị về thực hiện Nghị quyết Trung ương 4 (khóa XII); chỉ đạo các phòng, ban, ngành thuộc huyện xây dựng kế hoạch đăng ký, kế hoạch tiếp tục thực hiện nội dung học tập và làm theo tư tưởng, đạo đức, phong cách Hồ Chí Minh năm 2020 đúng thời gian quy định nhằm ngăn chặn, đẩy lùi sự suy thoái về tư tưởng chính trị, đạo đức lối sống, những biểu hiện “tự diễn biến”, “tự chuyển hóa” trong nội bộ, gắn với việc học tập và làm theo tư tưởng, đạo đức, phong cách Hồ Chí Minh theo tinh thần Chỉ thị số 05-CT/TW ngày 15/5/2016 của Bộ Chính trị. </w:t>
      </w:r>
    </w:p>
    <w:p w:rsidR="008C60AF" w:rsidRPr="002F415E" w:rsidRDefault="008C60AF" w:rsidP="008C60AF">
      <w:pPr>
        <w:pStyle w:val="NormalWeb"/>
        <w:spacing w:line="276" w:lineRule="auto"/>
        <w:jc w:val="both"/>
      </w:pPr>
      <w:r w:rsidRPr="002F415E">
        <w:t>- Công tác chỉ đạo, điều hành của UBND huyện thực hiện thường xuyên, kịp thời, nghiêm túc. Công tác theo dõi, đôn đốc việc chấp hành kỷ luật, kỷ cương và thực hiện công vụ tại các phòng, ban huyện và UBND các xã, thị trấn được tăng cường, góp phần nâng cao hiệu lực, hiệu quả hoạt động chỉ đạo, điều hành của UBND huyện và Chủ tịch UBND huyện.</w:t>
      </w:r>
    </w:p>
    <w:p w:rsidR="008C60AF" w:rsidRPr="002F415E" w:rsidRDefault="008C60AF" w:rsidP="008C60AF">
      <w:pPr>
        <w:pStyle w:val="NormalWeb"/>
        <w:spacing w:line="276" w:lineRule="auto"/>
        <w:jc w:val="both"/>
      </w:pPr>
      <w:r w:rsidRPr="002F415E">
        <w:t xml:space="preserve">- Công tác quản lý nhà nước về hoạt động tôn giáo và thi đua khen thưởng được quan tâm chỉ đạo thực hiện theo đúng quy định. Kết quả năm ........ được Trung ương tặng Danh hiệu Anh hùng Lao động cho 01 tập thể và 01 cá nhân, tặng Huân Chương Lao động hạng 3 cho 02 tập thể; Thủ tướng Chính phủ tặng bằng khen cho 03 cá nhân; Bộ, ngành tặng bằng khen cho 03 tập thể, 07 cá nhân và cờ thi đua cho 01 đơn vị; UBND tỉnh tặng Cờ thi đua cho 08 đơn vị, bằng khen cho 12 tập thể, 24 cá nhân, danh hiệu TTLĐXS cho 28 tập thể; UBND huyện tặng danh hiệu Lao động tiên tiến cho 2.164 cá nhân, danh hiệu tập thể lao động tiên tiến cho 83 tập thể, danh hiệu CSTĐCS cho </w:t>
      </w:r>
      <w:r w:rsidRPr="002F415E">
        <w:lastRenderedPageBreak/>
        <w:t>252 cá nhân, Giấy khen cho 80 tập thể và 404 cá nhân; ngoài ra UBND huyện tặng Giấy khen khen thưởng đột xuất cho 05 cá nhân, khen thưởng chuyên đề cho 265 tập thể và 379 cá nhân. </w:t>
      </w:r>
    </w:p>
    <w:p w:rsidR="008C60AF" w:rsidRPr="002F415E" w:rsidRDefault="008C60AF" w:rsidP="008C60AF">
      <w:pPr>
        <w:pStyle w:val="NormalWeb"/>
        <w:jc w:val="both"/>
      </w:pPr>
      <w:r w:rsidRPr="002F415E">
        <w:rPr>
          <w:rStyle w:val="Emphasis"/>
        </w:rPr>
        <w:t>Tự đánh giá về cấp độ thực hiện:</w:t>
      </w:r>
    </w:p>
    <w:p w:rsidR="008C60AF" w:rsidRPr="002F415E" w:rsidRDefault="008C60AF" w:rsidP="008C60AF">
      <w:pPr>
        <w:pStyle w:val="NormalWeb"/>
        <w:jc w:val="both"/>
      </w:pPr>
      <w:r w:rsidRPr="002F415E">
        <w:rPr>
          <w:rFonts w:eastAsia="MS Mincho" w:hAnsi="MS Mincho"/>
        </w:rPr>
        <w:t>☐</w:t>
      </w:r>
      <w:r w:rsidRPr="002F415E">
        <w:t xml:space="preserve"> Xuất sắc </w:t>
      </w:r>
      <w:r w:rsidRPr="002F415E">
        <w:rPr>
          <w:rFonts w:eastAsia="MS Mincho" w:hAnsi="MS Mincho"/>
        </w:rPr>
        <w:t>☐</w:t>
      </w:r>
      <w:r w:rsidRPr="002F415E">
        <w:t xml:space="preserve"> Tốt </w:t>
      </w:r>
      <w:r w:rsidRPr="002F415E">
        <w:rPr>
          <w:rFonts w:eastAsia="MS Mincho" w:hAnsi="MS Mincho"/>
        </w:rPr>
        <w:t>☐</w:t>
      </w:r>
      <w:r w:rsidRPr="002F415E">
        <w:t xml:space="preserve"> Trung bình </w:t>
      </w:r>
      <w:r w:rsidRPr="002F415E">
        <w:rPr>
          <w:rFonts w:eastAsia="MS Mincho" w:hAnsi="MS Mincho"/>
        </w:rPr>
        <w:t>☐</w:t>
      </w:r>
      <w:r w:rsidRPr="002F415E">
        <w:t xml:space="preserve"> Kém</w:t>
      </w:r>
    </w:p>
    <w:p w:rsidR="008C60AF" w:rsidRPr="002F415E" w:rsidRDefault="008C60AF" w:rsidP="008C60AF">
      <w:pPr>
        <w:pStyle w:val="NormalWeb"/>
        <w:jc w:val="both"/>
      </w:pPr>
      <w:r w:rsidRPr="002F415E">
        <w:rPr>
          <w:rStyle w:val="Strong"/>
        </w:rPr>
        <w:t>4. Trách nhiệm của tập thể lãnh đạo, quản lý trong thực hiện nhiệm vụ chính trị của địa phương, tổ chức, cơ quan, đơn vị.</w:t>
      </w:r>
    </w:p>
    <w:p w:rsidR="008C60AF" w:rsidRPr="002F415E" w:rsidRDefault="008C60AF" w:rsidP="008C60AF">
      <w:pPr>
        <w:pStyle w:val="NormalWeb"/>
        <w:jc w:val="both"/>
      </w:pPr>
      <w:r w:rsidRPr="002F415E">
        <w:rPr>
          <w:rStyle w:val="Emphasis"/>
        </w:rPr>
        <w:t>Tự đánh giá về cấp độ thực hiện:</w:t>
      </w:r>
    </w:p>
    <w:p w:rsidR="008C60AF" w:rsidRPr="002F415E" w:rsidRDefault="008C60AF" w:rsidP="008C60AF">
      <w:pPr>
        <w:pStyle w:val="NormalWeb"/>
        <w:jc w:val="both"/>
      </w:pPr>
      <w:r w:rsidRPr="002F415E">
        <w:rPr>
          <w:rFonts w:eastAsia="MS Mincho" w:hAnsi="MS Mincho"/>
        </w:rPr>
        <w:t>☐</w:t>
      </w:r>
      <w:r w:rsidRPr="002F415E">
        <w:t xml:space="preserve"> Xuất sắc </w:t>
      </w:r>
      <w:r w:rsidRPr="002F415E">
        <w:rPr>
          <w:rFonts w:eastAsia="MS Mincho" w:hAnsi="MS Mincho"/>
        </w:rPr>
        <w:t>☐</w:t>
      </w:r>
      <w:r w:rsidRPr="002F415E">
        <w:t xml:space="preserve"> Tốt </w:t>
      </w:r>
      <w:r w:rsidRPr="002F415E">
        <w:rPr>
          <w:rFonts w:eastAsia="MS Mincho" w:hAnsi="MS Mincho"/>
        </w:rPr>
        <w:t>☐</w:t>
      </w:r>
      <w:r w:rsidRPr="002F415E">
        <w:t xml:space="preserve"> Trung bình </w:t>
      </w:r>
      <w:r w:rsidRPr="002F415E">
        <w:rPr>
          <w:rFonts w:eastAsia="MS Mincho" w:hAnsi="MS Mincho"/>
        </w:rPr>
        <w:t>☐</w:t>
      </w:r>
      <w:r w:rsidRPr="002F415E">
        <w:t xml:space="preserve"> Kém</w:t>
      </w:r>
    </w:p>
    <w:p w:rsidR="008C60AF" w:rsidRPr="002F415E" w:rsidRDefault="008C60AF" w:rsidP="008C60AF">
      <w:pPr>
        <w:pStyle w:val="NormalWeb"/>
        <w:spacing w:line="276" w:lineRule="auto"/>
        <w:jc w:val="both"/>
      </w:pPr>
      <w:r w:rsidRPr="002F415E">
        <w:rPr>
          <w:rStyle w:val="Strong"/>
        </w:rPr>
        <w:t>II. Hạn chế, khuyết điểm và nguyên nhân</w:t>
      </w:r>
    </w:p>
    <w:p w:rsidR="008C60AF" w:rsidRPr="002F415E" w:rsidRDefault="008C60AF" w:rsidP="008C60AF">
      <w:pPr>
        <w:pStyle w:val="NormalWeb"/>
        <w:spacing w:line="276" w:lineRule="auto"/>
        <w:jc w:val="both"/>
      </w:pPr>
      <w:r w:rsidRPr="002F415E">
        <w:rPr>
          <w:rStyle w:val="Strong"/>
        </w:rPr>
        <w:t>1. Hạn chế, khuyết điểm.</w:t>
      </w:r>
    </w:p>
    <w:p w:rsidR="008C60AF" w:rsidRPr="002F415E" w:rsidRDefault="008C60AF" w:rsidP="008C60AF">
      <w:pPr>
        <w:pStyle w:val="NormalWeb"/>
        <w:spacing w:line="276" w:lineRule="auto"/>
        <w:jc w:val="both"/>
      </w:pPr>
      <w:r w:rsidRPr="002F415E">
        <w:t>Bên cạnh những kết quả đạt được, công tác chỉ đạo, điều hành năm 20... của UBND huyện vẫn còn một số tồn tại:</w:t>
      </w:r>
    </w:p>
    <w:p w:rsidR="008C60AF" w:rsidRPr="002F415E" w:rsidRDefault="008C60AF" w:rsidP="008C60AF">
      <w:pPr>
        <w:pStyle w:val="NormalWeb"/>
        <w:spacing w:line="276" w:lineRule="auto"/>
        <w:jc w:val="both"/>
      </w:pPr>
      <w:r w:rsidRPr="002F415E">
        <w:t>- Nền kinh tế của huyện tuy có tăng trưởng nhưng chưa bền vững, hoạt động sản xuất, kinh doanh của một số doanh nghiệp vẫn còn gặp nhiều khó khăn.</w:t>
      </w:r>
    </w:p>
    <w:p w:rsidR="008C60AF" w:rsidRPr="002F415E" w:rsidRDefault="008C60AF" w:rsidP="008C60AF">
      <w:pPr>
        <w:pStyle w:val="NormalWeb"/>
        <w:spacing w:line="276" w:lineRule="auto"/>
        <w:jc w:val="both"/>
      </w:pPr>
      <w:r w:rsidRPr="002F415E">
        <w:t>- Tình hình thời tiết diễn biến phức tạp, khó lường nên vụ Hè Thu hạn hán kéo dài dẫn đến bỏ hoang một số diện tích không gieo sạ; ảnh hưởng dịch tả lợn Châu Phi, lở mồm long móng nên khả năng tái đàn hạn chế; một số HTX khó khăn về vốn, nợ đọng còn nhiều, chưa mở rộng được các dịch vụ và kinh doanh phù hợp theo Luật HTX năm 2012; việc triển khai thực hiện Đề án thành lập mới các HTX trên địa bàn huyện theo Quyết định số 461/QĐ-TTg của Thủ tướng đến nay chưa hoàn thành; việc di dời các hộ giết mổ gia súc, gia cầm nhỏ lẻ, xen kẽ khu dân cư vào nhà máy giết mổ động vật tập trung tại phường Trần Quang Diệu, thành phố Quy Nhơn chưa đạt hiệu quả theo đề án của tỉnh.</w:t>
      </w:r>
    </w:p>
    <w:p w:rsidR="008C60AF" w:rsidRPr="002F415E" w:rsidRDefault="008C60AF" w:rsidP="008C60AF">
      <w:pPr>
        <w:pStyle w:val="NormalWeb"/>
        <w:spacing w:line="276" w:lineRule="auto"/>
        <w:jc w:val="both"/>
      </w:pPr>
      <w:r w:rsidRPr="002F415E">
        <w:t>- Công tác quản lý nhà nước về đất đai, tài nguyên khoáng sản còn một số mặt hạn chế: Tình trạng lấn chiếm đất đai, khai thác tài nguyên khoáng sản trái phép tuy có giảm nhưng vẫn còn diễn ra ở một số địa phương nhưng việc xử lý chưa kịp thời;</w:t>
      </w:r>
    </w:p>
    <w:p w:rsidR="008C60AF" w:rsidRPr="002F415E" w:rsidRDefault="008C60AF" w:rsidP="008C60AF">
      <w:pPr>
        <w:pStyle w:val="NormalWeb"/>
        <w:spacing w:line="276" w:lineRule="auto"/>
        <w:jc w:val="both"/>
      </w:pPr>
      <w:r w:rsidRPr="002F415E">
        <w:t>- Việc thực hiện kế hoạch sử dụng đất ở một số địa phương và công tác GPMB một số công trình còn chậm;</w:t>
      </w:r>
    </w:p>
    <w:p w:rsidR="008C60AF" w:rsidRPr="002F415E" w:rsidRDefault="008C60AF" w:rsidP="008C60AF">
      <w:pPr>
        <w:pStyle w:val="NormalWeb"/>
        <w:spacing w:line="276" w:lineRule="auto"/>
        <w:jc w:val="both"/>
      </w:pPr>
      <w:r w:rsidRPr="002F415E">
        <w:t>- Tình hình tài chính ngân sách cơ bản đảm bảo ngân sách, tuy nhiên một số khoản thu còn đạt thấp so với kế hoạch ( thuế công thương nghiệp- ngoài quốc doanh, thu lệ phí trước bạ, thu phí lệ phí).</w:t>
      </w:r>
    </w:p>
    <w:p w:rsidR="008C60AF" w:rsidRPr="002F415E" w:rsidRDefault="008C60AF" w:rsidP="008C60AF">
      <w:pPr>
        <w:pStyle w:val="NormalWeb"/>
        <w:spacing w:line="276" w:lineRule="auto"/>
        <w:jc w:val="both"/>
      </w:pPr>
      <w:r w:rsidRPr="002F415E">
        <w:lastRenderedPageBreak/>
        <w:t>- Công tác phối hợp triển khai việc trùng tu, tôn tạo một số di tích lịch sử văn hóa còn chậm; kỷ luật, kỷ cương hành chính ở một số phòng ban và địa phương thực hiện chưa nghiêm, nhất là công tác hội họp và báo cáo.</w:t>
      </w:r>
    </w:p>
    <w:p w:rsidR="008C60AF" w:rsidRPr="002F415E" w:rsidRDefault="008C60AF" w:rsidP="008C60AF">
      <w:pPr>
        <w:pStyle w:val="NormalWeb"/>
        <w:spacing w:line="276" w:lineRule="auto"/>
        <w:jc w:val="both"/>
      </w:pPr>
      <w:r w:rsidRPr="002F415E">
        <w:t>- Tình hình dịch bệnh ở người tuy được kiềm chế nhưng vẫn còn tiềm ẩn nhiều nguy cơ bùng phát.</w:t>
      </w:r>
    </w:p>
    <w:p w:rsidR="008C60AF" w:rsidRPr="002F415E" w:rsidRDefault="008C60AF" w:rsidP="008C60AF">
      <w:pPr>
        <w:pStyle w:val="NormalWeb"/>
        <w:spacing w:line="276" w:lineRule="auto"/>
        <w:jc w:val="both"/>
      </w:pPr>
      <w:r w:rsidRPr="002F415E">
        <w:t>- Công tác cải cách thủ tục hành chính vẫn còn có mặt hạn chế, chưa đáp ứng yêu cầu (tình trạng giải quyết hồ sơ trễ hẹn vẫn còn nhiều nhất là trên lĩnh vực đất đai)</w:t>
      </w:r>
    </w:p>
    <w:p w:rsidR="008C60AF" w:rsidRPr="002F415E" w:rsidRDefault="008C60AF" w:rsidP="008C60AF">
      <w:pPr>
        <w:pStyle w:val="NormalWeb"/>
        <w:spacing w:line="276" w:lineRule="auto"/>
        <w:jc w:val="both"/>
      </w:pPr>
      <w:r w:rsidRPr="002F415E">
        <w:t>- Việc giải quyết khiếu nại, tố cáo ở một số vụ việc tại các ngành còn để kéo dài so với quy định. Trật tự an toàn xã hội và an ninh nông thôn ở một số địa phương có mặt diễn biến phức tạp; tai nạn giao thông có chiều hướng gia tăng. Tình hình thanh thiếu niên vi phạm pháp luật ngày càng phức tạp.</w:t>
      </w:r>
    </w:p>
    <w:p w:rsidR="008C60AF" w:rsidRPr="002F415E" w:rsidRDefault="008C60AF" w:rsidP="008C60AF">
      <w:pPr>
        <w:pStyle w:val="NormalWeb"/>
        <w:spacing w:line="276" w:lineRule="auto"/>
        <w:jc w:val="both"/>
      </w:pPr>
      <w:r w:rsidRPr="002F415E">
        <w:rPr>
          <w:rStyle w:val="Strong"/>
        </w:rPr>
        <w:t>2. Nguyên nhân của những hạn chế, tồn tại</w:t>
      </w:r>
    </w:p>
    <w:p w:rsidR="008C60AF" w:rsidRPr="002F415E" w:rsidRDefault="008C60AF" w:rsidP="008C60AF">
      <w:pPr>
        <w:pStyle w:val="NormalWeb"/>
        <w:spacing w:line="276" w:lineRule="auto"/>
        <w:jc w:val="both"/>
      </w:pPr>
      <w:r w:rsidRPr="002F415E">
        <w:t>Tập thể lãnh đạo UBND huyện xác định nguyên nhân của những tồn tại, hạn chế nêu trên ngoài yếu tố khách quan là do tình hình khó khăn chung của nền kinh tế thế giới, kinh tế trong nước vẫn còn gặp nhiều khó khăn, tình hình thời tiết diễn biến phức tạp,... đã làm ảnh hưởng đến kết quả điều hành, thực hiện kế hoạch phát triển kinh tế - xã hội của huyện, còn có yếu tố chủ quan là do:</w:t>
      </w:r>
    </w:p>
    <w:p w:rsidR="008C60AF" w:rsidRPr="002F415E" w:rsidRDefault="008C60AF" w:rsidP="008C60AF">
      <w:pPr>
        <w:pStyle w:val="NormalWeb"/>
        <w:spacing w:line="276" w:lineRule="auto"/>
        <w:jc w:val="both"/>
      </w:pPr>
      <w:r w:rsidRPr="002F415E">
        <w:t>- Công tác chỉ đạo, điều hành của tập thể UBND huyện và cá nhân các đồng chí lãnh đạo UBND huyện ở một số mặt chưa toàn diện; công tác kiểm tra, chỉ đạo xử lý một số vấn đề chưa được tập trung một cách quyết liệt nên ở một số lĩnh vực công tác chưa có sự chuyển biến mạnh, nhất là lĩnh vực đất đai, tài nguyên môi trường, giải phóng mặt bằng một số công trình trọng điểm, cải cách thủ tục hành chính….</w:t>
      </w:r>
    </w:p>
    <w:p w:rsidR="008C60AF" w:rsidRPr="002F415E" w:rsidRDefault="008C60AF" w:rsidP="008C60AF">
      <w:pPr>
        <w:pStyle w:val="NormalWeb"/>
        <w:spacing w:line="276" w:lineRule="auto"/>
        <w:jc w:val="both"/>
      </w:pPr>
      <w:r w:rsidRPr="002F415E">
        <w:t>- Một số Thủ trưởng cơ quan, đơn vị chưa nghiêm túc trong việc triển khai, thực hiện Quy chế làm việc của UBND huyện nên làm ảnh hưởng không nhỏ đến hiệu lực, hiệu quả thực hiện và chất lượng công việc; có một số vấn đề xử lý chưa bám sát Quy chế làm việc của UBND huyện, còn chạy theo sự vụ, sự việc. Tinh thần trách nhiệm của một vài cán bộ công chức, người đứng đầu một số ngành, địa phương trong việc thực thi nhiệm vụ chưa cao, thiếu sâu sát, chưa thực sự vì lợi ích chung, thiếu linh hoạt trong vận dụng cơ chế chính sách để xử lý giải quyết.</w:t>
      </w:r>
    </w:p>
    <w:p w:rsidR="008C60AF" w:rsidRPr="002F415E" w:rsidRDefault="008C60AF" w:rsidP="008C60AF">
      <w:pPr>
        <w:pStyle w:val="NormalWeb"/>
        <w:spacing w:line="276" w:lineRule="auto"/>
        <w:jc w:val="both"/>
      </w:pPr>
      <w:r w:rsidRPr="002F415E">
        <w:t>- Một số nội dung của Quy chế làm việc chưa được thực hiện tốt. Tính kỷ cương, kỷ luật hành chính trong chấp hành sự chỉ đạo, điều hành của UBND huyện ở một vài đơn vị chưa nghiêm; còn nhiều vụ việc, nội dung đã được lãnh đạo UBND huyện chỉ đạo nhiều lần bằng văn bản nhưng chưa được thực hiện một cách nghiêm túc hoặc có thực hiện nhưng không đạt yêu cầu (chậm tiến độ, chưa toàn diện…). Công tác kiểm tra hoạt động công vụ, kỷ cương kỷ luật hành chính đối với cán bộ, công chức chưa thực hiện thường xuyên để kịp thời phát hiện, chấn chỉnh và xử lý các trường hợp vi phạm theo quy định.</w:t>
      </w:r>
    </w:p>
    <w:p w:rsidR="008C60AF" w:rsidRPr="002F415E" w:rsidRDefault="008C60AF" w:rsidP="008C60AF">
      <w:pPr>
        <w:pStyle w:val="NormalWeb"/>
        <w:spacing w:line="276" w:lineRule="auto"/>
        <w:jc w:val="both"/>
      </w:pPr>
      <w:r w:rsidRPr="002F415E">
        <w:lastRenderedPageBreak/>
        <w:t>- Công tác phối hợp giữa chính quyền, Mặt trận Tổ quốc và các đoàn thể có lúc, có nơi chưa chặt chẽ, thiếu đồng bộ; một số cơ quan, đơn vị thực hiện chưa nghiêm chế độ đi công tác cơ sở và chế độ thông tin, báo cáo chưa đảm bảo theo yêu cầu.</w:t>
      </w:r>
    </w:p>
    <w:p w:rsidR="008C60AF" w:rsidRPr="002F415E" w:rsidRDefault="008C60AF" w:rsidP="008C60AF">
      <w:pPr>
        <w:pStyle w:val="NormalWeb"/>
        <w:jc w:val="both"/>
      </w:pPr>
      <w:r w:rsidRPr="002F415E">
        <w:rPr>
          <w:rStyle w:val="Strong"/>
        </w:rPr>
        <w:t>III. Kết quả khắc phục những hạn chế, khuyết điểm đã được cấp có thẩm quyền kết luận hoặc được chỉ ra ở các kỳ kiểm điểm trước</w:t>
      </w:r>
    </w:p>
    <w:p w:rsidR="008C60AF" w:rsidRPr="002F415E" w:rsidRDefault="008C60AF" w:rsidP="008C60AF">
      <w:pPr>
        <w:pStyle w:val="NormalWeb"/>
        <w:jc w:val="both"/>
      </w:pPr>
      <w:r w:rsidRPr="002F415E">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8C60AF" w:rsidRPr="002F415E" w:rsidRDefault="008C60AF" w:rsidP="008C60AF">
      <w:pPr>
        <w:pStyle w:val="NormalWeb"/>
        <w:jc w:val="both"/>
      </w:pPr>
      <w:r w:rsidRPr="002F415E">
        <w:rPr>
          <w:rStyle w:val="Emphasis"/>
        </w:rPr>
        <w:t>Tự đánh giá về cấp độ thực hiện:</w:t>
      </w:r>
    </w:p>
    <w:p w:rsidR="008C60AF" w:rsidRPr="002F415E" w:rsidRDefault="008C60AF" w:rsidP="008C60AF">
      <w:pPr>
        <w:pStyle w:val="NormalWeb"/>
        <w:jc w:val="both"/>
      </w:pPr>
      <w:r w:rsidRPr="002F415E">
        <w:rPr>
          <w:rFonts w:eastAsia="MS Mincho" w:hAnsi="MS Mincho"/>
        </w:rPr>
        <w:t>☐</w:t>
      </w:r>
      <w:r w:rsidRPr="002F415E">
        <w:t xml:space="preserve"> Xuất sắc </w:t>
      </w:r>
      <w:r w:rsidRPr="002F415E">
        <w:rPr>
          <w:rFonts w:eastAsia="MS Mincho" w:hAnsi="MS Mincho"/>
        </w:rPr>
        <w:t>☐</w:t>
      </w:r>
      <w:r w:rsidRPr="002F415E">
        <w:t xml:space="preserve"> Tốt </w:t>
      </w:r>
      <w:r w:rsidRPr="002F415E">
        <w:rPr>
          <w:rFonts w:eastAsia="MS Mincho" w:hAnsi="MS Mincho"/>
        </w:rPr>
        <w:t>☐</w:t>
      </w:r>
      <w:r w:rsidRPr="002F415E">
        <w:t xml:space="preserve"> Trung bình </w:t>
      </w:r>
      <w:r w:rsidRPr="002F415E">
        <w:rPr>
          <w:rFonts w:eastAsia="MS Mincho" w:hAnsi="MS Mincho"/>
        </w:rPr>
        <w:t>☐</w:t>
      </w:r>
      <w:r w:rsidRPr="002F415E">
        <w:t xml:space="preserve"> Kém</w:t>
      </w:r>
    </w:p>
    <w:p w:rsidR="008C60AF" w:rsidRPr="002F415E" w:rsidRDefault="008C60AF" w:rsidP="008C60AF">
      <w:pPr>
        <w:pStyle w:val="NormalWeb"/>
        <w:jc w:val="both"/>
      </w:pPr>
      <w:r w:rsidRPr="002F415E">
        <w:rPr>
          <w:rStyle w:val="Strong"/>
        </w:rPr>
        <w:t>IV. Giải trình những vấn đề được gợi ý kiểm điểm</w:t>
      </w:r>
      <w:r w:rsidRPr="002F415E">
        <w:t xml:space="preserve"> (nếu có)</w:t>
      </w:r>
    </w:p>
    <w:p w:rsidR="008C60AF" w:rsidRPr="002F415E" w:rsidRDefault="008C60AF" w:rsidP="008C60AF">
      <w:pPr>
        <w:pStyle w:val="NormalWeb"/>
        <w:jc w:val="both"/>
      </w:pPr>
      <w:r w:rsidRPr="002F415E">
        <w:t>Giải trình từng vấn đề được gợi ý kiểm điểm, nêu nguyên nhân, xác định trách nhiệm của tập thể, cá nhân đối với từng vấn đề được gợi ý kiểm điểm.</w:t>
      </w:r>
    </w:p>
    <w:p w:rsidR="008C60AF" w:rsidRPr="002F415E" w:rsidRDefault="008C60AF" w:rsidP="008C60AF">
      <w:pPr>
        <w:pStyle w:val="NormalWeb"/>
        <w:spacing w:line="276" w:lineRule="auto"/>
        <w:jc w:val="both"/>
      </w:pPr>
      <w:r w:rsidRPr="002F415E">
        <w:rPr>
          <w:rStyle w:val="Strong"/>
        </w:rPr>
        <w:t>V. Trách nhiệm của tập thể, cá nhân</w:t>
      </w:r>
    </w:p>
    <w:p w:rsidR="008C60AF" w:rsidRPr="002F415E" w:rsidRDefault="008C60AF" w:rsidP="008C60AF">
      <w:pPr>
        <w:pStyle w:val="NormalWeb"/>
        <w:spacing w:line="276" w:lineRule="auto"/>
        <w:jc w:val="both"/>
      </w:pPr>
      <w:r w:rsidRPr="002F415E">
        <w:t>- Trong năm đã tập trung chỉ đạo khắc phục các tồn tại, hạn chế của năm 20.... Đồng thời, các ý kiến chỉ đạo, thông báo kết luận của UBND tỉnh, Ban Thường vụ huyện uỷ, HĐND huyện được UBND huyện chỉ đạo thực hiện kịp thời và thường xuyên có sự kiểm tra, đôn đốc, nhắc nhở việc tổ chức thực hiện các nhiệm vụ đã đề ra, qua đó giúp các ngành, các địa phương kịp thời chấn chỉnh những lệch lạc, thiếu sót, tháo gỡ khó khăn để hoàn thành các nhiệm vụ đã được UBND huyện giao.</w:t>
      </w:r>
    </w:p>
    <w:p w:rsidR="008C60AF" w:rsidRPr="002F415E" w:rsidRDefault="008C60AF" w:rsidP="008C60AF">
      <w:pPr>
        <w:pStyle w:val="NormalWeb"/>
        <w:spacing w:line="276" w:lineRule="auto"/>
        <w:jc w:val="both"/>
      </w:pPr>
      <w:r w:rsidRPr="002F415E">
        <w:t>UBND huyện đã tăng cường chỉ đạo thực hiện các biện pháp nhằm nâng cao kỷ cương, kỷ luật hành chính, văn hóa công sở, đặc biệt là công tác kiểm tra, đôn đốc thực hiện các nhiệm vụ, công việc đã giao. Qua công tác theo dõi, kiểm tra lãnh đạo UBND huyện thường xuyên chỉ đạo và có ý kiến phê bình, nhắc nhở Thủ trưởng các đơn vị chậm trễ trong thực hiện nhiệm vụ hoặc tham mưu, đề xuất UBND huyện không đảm bảo thời gian quy định, qua đó góp phần nâng cao ý thức trách nhiệm của lãnh đạo các phòng, ban huyện và UBND các xã, thị trấn. Đối với các nội dung công việc quan trọng, Chủ tịch đã phân công các Phó Chủ tịch UBND huyện trực tiếp kiểm tra, đôn đốc việc triển khai thực hiện, tháo gỡ vướng mắc. Các thành viên UBND huyện đã dành thời gian nắm bắt và chỉ đạo giải quyết khó khăn của các xã, thị trấn, kết hợp đôn đốc, kiểm tra thực hiện các cơ chế, chính sách trong lĩnh vực được phân công phụ trách. </w:t>
      </w:r>
    </w:p>
    <w:p w:rsidR="008C60AF" w:rsidRPr="002F415E" w:rsidRDefault="008C60AF" w:rsidP="008C60AF">
      <w:pPr>
        <w:pStyle w:val="NormalWeb"/>
        <w:spacing w:line="276" w:lineRule="auto"/>
        <w:jc w:val="both"/>
      </w:pPr>
      <w:r w:rsidRPr="002F415E">
        <w:rPr>
          <w:rStyle w:val="Strong"/>
        </w:rPr>
        <w:t>VI. Phương hướng, biện pháp khắc phục hạn chế, khuyết điểm</w:t>
      </w:r>
    </w:p>
    <w:p w:rsidR="008C60AF" w:rsidRPr="002F415E" w:rsidRDefault="008C60AF" w:rsidP="008C60AF">
      <w:pPr>
        <w:pStyle w:val="NormalWeb"/>
        <w:spacing w:line="276" w:lineRule="auto"/>
        <w:jc w:val="both"/>
      </w:pPr>
      <w:r w:rsidRPr="002F415E">
        <w:lastRenderedPageBreak/>
        <w:t>Tiếp tục quán triệt và thực hiện nghiêm Cương lĩnh, Điều lệ, nghị quyết của Đảng, chính sách, pháp luật của Nhà nước cho đội ngũ cán bộ công chức, viên chức, nhất là về công tác cán bộ, xây dựng và quản lý đội ngũ cán bộ. Kiên quyết đấu tranh với những quan điểm sai trái, luận điệu xuyên tạc; mở rộng các hình thức tuyên truyền, nhân rộng những điển hình tiên tiến, những cách làm sáng tạo, hiệu quả. Tiếp tục duy trì và thực hiện nghiêm túc quy chế làm việc của UBND huyện đã ban hành. Tiếp tục tăng cường kỷ luật, kỷ cương hành chính, nâng cao tinh thần trách nhiệm, thái độ phục vụ và đạo đức nghề nghiệp; quan tâm củng cố niềm tin của nhân dân vào đội ngũ của cán bộ, công chức, viên chức trong quá trình thực thi nhiệm vụ được giao.</w:t>
      </w:r>
    </w:p>
    <w:p w:rsidR="008C60AF" w:rsidRPr="002F415E" w:rsidRDefault="008C60AF" w:rsidP="008C60AF">
      <w:pPr>
        <w:pStyle w:val="NormalWeb"/>
        <w:spacing w:line="276" w:lineRule="auto"/>
        <w:jc w:val="both"/>
      </w:pPr>
      <w:r w:rsidRPr="002F415E">
        <w:t>Để tiếp tục phát huy những kết quả đã đạt được, nhanh chóng khắc phục những hạn chế, khó khăn, yếu kém năm 20...; phấn đấu thực hiện đạt và vượt các chỉ tiêu Huyện uỷ, HĐND huyện đã đề ra thì nhiệm vụ năm 20... là rất nặng nề, do những khó khăn, hạn chế khách quan nêu trên. Do đó, UBND huyện sẽ tập trung chỉ đạo, điều hành thực hiện các công việc trọng tâm sau:</w:t>
      </w:r>
    </w:p>
    <w:p w:rsidR="008C60AF" w:rsidRPr="002F415E" w:rsidRDefault="008C60AF" w:rsidP="008C60AF">
      <w:pPr>
        <w:pStyle w:val="NormalWeb"/>
        <w:spacing w:line="276" w:lineRule="auto"/>
        <w:jc w:val="both"/>
      </w:pPr>
      <w:r w:rsidRPr="002F415E">
        <w:t>1. Căn cứ Quyết định của UBND tỉnh về những giải pháp chỉ đạo, điều hành thực hiện kế hoạch phát triển kinh tế - xã hội năm 20..., các Nghị quyết của Huyện uỷ, HĐND huyện và chương trình công tác năm 20..., UBND huyện sẽ tập trung chỉ đạo các phòng, ban ngành huyện và UBND các xã, thị trấn sớm cụ thể hoá thành chương trình công tác và kế hoạch thực hiện của từng ngành, địa phương. Trong đó, xác định công việc cụ thể, phân công đơn vị chủ trì thực hiện, xác định thời gian hoàn thành và thời điểm báo cáo kết quả thực hiện, nhất là chỉ đạo thực hiện tốt các Đề án, Chương trình hành động, Kế hoạch thực hiện Nghị quyết Đại hội Đảng bộ huyện lần thứ XXII, nhiệm kỳ 2020-2025.</w:t>
      </w:r>
    </w:p>
    <w:p w:rsidR="008C60AF" w:rsidRPr="002F415E" w:rsidRDefault="008C60AF" w:rsidP="008C60AF">
      <w:pPr>
        <w:pStyle w:val="NormalWeb"/>
        <w:spacing w:line="276" w:lineRule="auto"/>
        <w:jc w:val="both"/>
      </w:pPr>
      <w:r w:rsidRPr="002F415E">
        <w:t>2. Tập trung chỉ đạo phát triển sản xuất nông nghiệp theo hướng toàn diện, hiệu quả, bền vững. Xây dựng kế hoạch và triển khai thực hiện Chương trình hành động của Huyện uỷ về thực hiện Đề án tái cơ cấu ngành nông nghiệp giai đoạn 2020-2025, theo hướng nâng cao giá trị gia tăng; Duy trì, giữ vững, nâng cao chất lượng các tiêu chí xây dựng nông thôn mới, nông thôn mới nâng cao, nông thôn mới kiểu mẫu.</w:t>
      </w:r>
    </w:p>
    <w:p w:rsidR="008C60AF" w:rsidRPr="002F415E" w:rsidRDefault="008C60AF" w:rsidP="008C60AF">
      <w:pPr>
        <w:pStyle w:val="NormalWeb"/>
        <w:spacing w:line="276" w:lineRule="auto"/>
        <w:jc w:val="both"/>
      </w:pPr>
      <w:r w:rsidRPr="002F415E">
        <w:t>3. Quản lý có hiệu quả tài nguyên khoáng sản và bảo vệ môi trường. Tập trung thực hiện có hiệu quả Đề án thu gom rác thải sinh hoạt và Đề án thu gom, xử lý chất thải rắn trong sinh hoạt tại cộng đồng dân cư, thực hiện mở rộng địa bàn thu gom rác sinh hoạt. Đẩy mạnh phát triển công nghiệp, thương mại - dịch vụ; Hoàn thành hồ sơ đề nghị thành lập Cụm công nghiệp Bình An, hồ sơ quy hoạch chi tiết Cụm công nghiệp Bình An. Huy động và sử dụng có hiệu quả các nguồn vốn để đầu tư xây dựng các công trình trọng điểm nhằm thúc đẩy phát triển kinh tế - xã hội. Giải quyết kịp thời các vướng mắc trong công tác bồi thường giải phóng mặt bằng, đôn đốc thực hiện đúng tiến độ thi công và giải ngân vốn các dự án, công trình trọng điểm. Chấn chỉnh công tác xây dựng và quản lý quy hoạch, quản lý dự án đầu tư. Quán triệt và chỉ đạo thực hiện tốt các chủ trương, giải pháp của Trung ương, của tỉnh, Huyện ủy, HĐND huyện về tháo gỡ khó khăn cho doanh nghiệp; tăng cường công tác khuyến công. Tăng cường quản lý thu, chi ngân sách nhà nước, đảm bảo đúng quy định, chống thất thoát, lãng phí.</w:t>
      </w:r>
    </w:p>
    <w:p w:rsidR="008C60AF" w:rsidRPr="002F415E" w:rsidRDefault="008C60AF" w:rsidP="008C60AF">
      <w:pPr>
        <w:pStyle w:val="NormalWeb"/>
        <w:spacing w:line="276" w:lineRule="auto"/>
        <w:jc w:val="both"/>
      </w:pPr>
      <w:r w:rsidRPr="002F415E">
        <w:lastRenderedPageBreak/>
        <w:t>4. Tập trung tổ chức tốt các sự kiện chính trị quan trọng của đất nước, địa phương; tiếp tục triên khai thực hiện có hiệu quả chính sách an sinh xã hội trên địa bàn; chú trọng thực hiện công tác đền ơn đáp nghĩa, chăm lo các đối tượng chính sách, người có công với cách mạng; đẩy mạnh thực hiện công tác giảm nghèo theo hướng bền vững; tăng cường phòng, chống dịch bệnh; nâng cao chất lượng khám, chữa bệnh đi đôi với việc tăng cường y đức, thái độ ứng xử và phục vụ bệnh nhân của đội ngũ nhân viên y tế.</w:t>
      </w:r>
    </w:p>
    <w:p w:rsidR="008C60AF" w:rsidRPr="002F415E" w:rsidRDefault="008C60AF" w:rsidP="008C60AF">
      <w:pPr>
        <w:pStyle w:val="NormalWeb"/>
        <w:spacing w:line="276" w:lineRule="auto"/>
        <w:jc w:val="both"/>
      </w:pPr>
      <w:r w:rsidRPr="002F415E">
        <w:t>5. Thực hiện tốt chế độ công khai, minh bạch trong hoạt động công vụ; quan tâm củng cố, kiện toàn tổ chức bộ máy; cải tiến chất lượng các cuộc họp, hội nghị; đổi mới phương thức, lề lối làm việc; tiếp tục rà soát, tổ chức thực hiện tốt đề án vị trí việc làm trong cơ quan hành chính, đơn vị sự nghiệp công lập để bố trí nhân sự hợp lý, hiệu quả; từng bước xây dựng đội ngũ cán bộ, công chức, viên chức có đạo đức tốt và chuyên nghiệp trong công tác; ứng dụng có hiệu quả công nghệ thông tin vào quản lý, điều hành nhằm tiết kiệm thời gian, nâng cao hiệu quả công việc; tăng cường kỷ luật, kỷ cương trong các cơ quan hành chính nhà nước các cấp. Tổ chức thực hiện tốt công tác bầu cử đại biểu Quốc hội khoá XV và đại biểu HĐND các cấp nhiệm kì 2021 - 2026.</w:t>
      </w:r>
    </w:p>
    <w:p w:rsidR="008C60AF" w:rsidRPr="002F415E" w:rsidRDefault="008C60AF" w:rsidP="008C60AF">
      <w:pPr>
        <w:pStyle w:val="NormalWeb"/>
        <w:spacing w:line="276" w:lineRule="auto"/>
        <w:jc w:val="both"/>
      </w:pPr>
      <w:r w:rsidRPr="002F415E">
        <w:t>6. Thực hiện toàn diện nhiệm vụ quốc phòng, quân sự của địa phương; hoàn thành chỉ tiêu giao quân và thực hiện tốt công tác huấn luyện; giữ vững an ninh chính trị và trật tự an toàn xã hội; tăng cường công tác tiếp dân, giải quyết khiếu nại, tố cáo của công dân, nhằm tạo sự đồng thuận cao trong xã hội; đẩy mạnh công tác thanh tra, kiểm tra; đôn đốc, phát hiện và xử lý nghiêm các sai phạm trong quá trình thực thi công vụ; nâng cao năng lực quản lý nhà nước về đảm bảo an toàn giao thông và an ninh nông thôn, trong đó xử lý nghiêm các trường hợp vi phạm luật giao thông đường bộ; đẩy mạnh công tác thực hành tiết kiệm, phòng, chống tham nhũng, lãng phí.</w:t>
      </w:r>
    </w:p>
    <w:p w:rsidR="008C60AF" w:rsidRPr="002F415E" w:rsidRDefault="008C60AF" w:rsidP="008C60AF">
      <w:pPr>
        <w:pStyle w:val="NormalWeb"/>
        <w:spacing w:line="276" w:lineRule="auto"/>
        <w:jc w:val="both"/>
      </w:pPr>
      <w:r w:rsidRPr="002F415E">
        <w:t>7. Tăng cường công tác thông tin, tuyên truyền và có định hướng trong thông tin, nhằm cung cấp thông tin chính thống để người dân hiểu đúng, hiểu rõ chủ trương, đường lối của Đảng và chính sách, pháp luật của nhà nước; tăng cường tổ chức các buổi đối thoại, tiếp xúc với công dân để giải quyết các vụ khiếu nại, tố cáo và nắm tình hình dư luận để kịp thời cung cấp thông tin, ngăn ngừa và xử lý nghiêm các trường hợp đưa tin sai sự thật, gây tâm lý không tốt trong cộng đồng xã hội.</w:t>
      </w:r>
    </w:p>
    <w:p w:rsidR="008C60AF" w:rsidRPr="002F415E" w:rsidRDefault="008C60AF" w:rsidP="008C60AF">
      <w:pPr>
        <w:pStyle w:val="NormalWeb"/>
        <w:spacing w:line="276" w:lineRule="auto"/>
        <w:jc w:val="both"/>
      </w:pPr>
      <w:r w:rsidRPr="002F415E">
        <w:t>8. Tiếp tục phát huy những kết quả đạt được, kịp thời khắc phục những hạn chế, tồn tại để nâng cao hiệu lực, hiệu quả trong công tác chỉ đạo, điều hành, đáp ứng yêu cầu nhiệm vụ trong tình hình mới; tiếp tục giữ vững sự thống nhất cao trong lãnh đạo, chỉ đạo, điều hành, phát huy sức mạnh tập thể, nâng cao vai trò trách nhiệm của từng thành viên UBND huyện trong quá trình thực hiện nhiệm vụ. Tăng cường chỉ đạo cải tiến, đổi mới phương thức chỉ đạo, điều hành ở một số lĩnh vực chưa có sự chuyển biến mạnh bằng những việc làm cụ thể, đột phá, mang lại hiệu quả thiết thực, đặc biệt chú trọng khâu tổ chức thực hiện để các chủ trương, chính sách sớm đi vào cuộc sống, phát huy hiệu quả.</w:t>
      </w:r>
    </w:p>
    <w:p w:rsidR="008C60AF" w:rsidRPr="002F415E" w:rsidRDefault="008C60AF" w:rsidP="008C60AF">
      <w:pPr>
        <w:pStyle w:val="NormalWeb"/>
        <w:spacing w:line="276" w:lineRule="auto"/>
        <w:jc w:val="both"/>
      </w:pPr>
      <w:r w:rsidRPr="002F415E">
        <w:t xml:space="preserve">9. Tăng cường công tác phối hợp giữa UBND huyện với các cơ quan Đảng, Uỷ ban MTTQVN và các tổ chức đoàn thể huyện, nhằm phát huy cao nhất sức mạnh tổng hợp của cả hệ thống chính trị </w:t>
      </w:r>
      <w:r w:rsidRPr="002F415E">
        <w:lastRenderedPageBreak/>
        <w:t>để thực hiện thắng lợi nhiệm vụ phát triển kinh tế - xã hội năm 20... theo Nghị quyết của Huyện uỷ và HĐND huyện đề ra.</w:t>
      </w:r>
    </w:p>
    <w:p w:rsidR="008C60AF" w:rsidRPr="002F415E" w:rsidRDefault="008C60AF" w:rsidP="008C60AF">
      <w:pPr>
        <w:pStyle w:val="NormalWeb"/>
        <w:spacing w:line="276" w:lineRule="auto"/>
        <w:jc w:val="both"/>
      </w:pPr>
      <w:r w:rsidRPr="002F415E">
        <w:t>10. Thường xuyên giữ mối liên hệ với các sở, ngành tỉnh, qua đó kịp thời báo cáo, đề xuất UBND tỉnh tháo gỡ khó khăn trong quá trình chỉ đạo thực hiện nhiệm vụ phát triển kinh tế - xã hội của huyện. </w:t>
      </w:r>
    </w:p>
    <w:p w:rsidR="008C60AF" w:rsidRPr="002F415E" w:rsidRDefault="008C60AF" w:rsidP="008C60AF">
      <w:pPr>
        <w:pStyle w:val="NormalWeb"/>
        <w:jc w:val="both"/>
      </w:pPr>
      <w:r w:rsidRPr="002F415E">
        <w:rPr>
          <w:rStyle w:val="Strong"/>
        </w:rPr>
        <w:t>VII. Đề nghị xếp loại mức chất lượng:</w:t>
      </w:r>
    </w:p>
    <w:p w:rsidR="008C60AF" w:rsidRPr="002F415E" w:rsidRDefault="008C60AF" w:rsidP="008C60AF">
      <w:pPr>
        <w:pStyle w:val="NormalWeb"/>
      </w:pPr>
      <w:r w:rsidRPr="002F415E">
        <w:rPr>
          <w:rFonts w:eastAsia="MS Mincho" w:hAnsi="MS Mincho"/>
        </w:rPr>
        <w:t>☐</w:t>
      </w:r>
      <w:r w:rsidRPr="002F415E">
        <w:t xml:space="preserve"> Hoàn thành xuất sắc nhiệm vụ</w:t>
      </w:r>
    </w:p>
    <w:p w:rsidR="008C60AF" w:rsidRPr="002F415E" w:rsidRDefault="008C60AF" w:rsidP="008C60AF">
      <w:pPr>
        <w:pStyle w:val="NormalWeb"/>
      </w:pPr>
      <w:r w:rsidRPr="002F415E">
        <w:rPr>
          <w:rFonts w:eastAsia="MS Mincho" w:hAnsi="MS Mincho"/>
        </w:rPr>
        <w:t>☐</w:t>
      </w:r>
      <w:r w:rsidRPr="002F415E">
        <w:t xml:space="preserve"> Hoàn thành tốt nhiệm vụ</w:t>
      </w:r>
    </w:p>
    <w:p w:rsidR="008C60AF" w:rsidRPr="002F415E" w:rsidRDefault="008C60AF" w:rsidP="008C60AF">
      <w:pPr>
        <w:pStyle w:val="NormalWeb"/>
      </w:pPr>
      <w:r w:rsidRPr="002F415E">
        <w:rPr>
          <w:rFonts w:eastAsia="MS Mincho" w:hAnsi="MS Mincho"/>
        </w:rPr>
        <w:t>☐</w:t>
      </w:r>
      <w:r w:rsidRPr="002F415E">
        <w:t xml:space="preserve"> Hoàn thành nhiệm vụ</w:t>
      </w:r>
    </w:p>
    <w:p w:rsidR="008C60AF" w:rsidRPr="002F415E" w:rsidRDefault="008C60AF" w:rsidP="008C60AF">
      <w:pPr>
        <w:pStyle w:val="NormalWeb"/>
      </w:pPr>
      <w:r w:rsidRPr="002F415E">
        <w:rPr>
          <w:rFonts w:eastAsia="MS Mincho" w:hAnsi="MS Mincho"/>
        </w:rPr>
        <w:t>☐</w:t>
      </w:r>
      <w:r w:rsidRPr="002F415E">
        <w:t xml:space="preserve"> Không hoàn nhiệm vụ</w:t>
      </w:r>
    </w:p>
    <w:tbl>
      <w:tblPr>
        <w:tblW w:w="5000" w:type="pct"/>
        <w:tblCellMar>
          <w:top w:w="15" w:type="dxa"/>
          <w:left w:w="15" w:type="dxa"/>
          <w:bottom w:w="15" w:type="dxa"/>
          <w:right w:w="15" w:type="dxa"/>
        </w:tblCellMar>
        <w:tblLook w:val="04A0" w:firstRow="1" w:lastRow="0" w:firstColumn="1" w:lastColumn="0" w:noHBand="0" w:noVBand="1"/>
      </w:tblPr>
      <w:tblGrid>
        <w:gridCol w:w="4828"/>
        <w:gridCol w:w="4532"/>
      </w:tblGrid>
      <w:tr w:rsidR="008C60AF" w:rsidRPr="002F415E" w:rsidTr="009E225E">
        <w:tc>
          <w:tcPr>
            <w:tcW w:w="2576" w:type="pct"/>
            <w:vAlign w:val="center"/>
            <w:hideMark/>
          </w:tcPr>
          <w:p w:rsidR="008C60AF" w:rsidRPr="002F415E" w:rsidRDefault="008C60AF" w:rsidP="009E225E">
            <w:pPr>
              <w:spacing w:line="276" w:lineRule="auto"/>
              <w:jc w:val="center"/>
              <w:rPr>
                <w:rFonts w:ascii="Times New Roman" w:hAnsi="Times New Roman" w:cs="Times New Roman"/>
                <w:sz w:val="24"/>
                <w:szCs w:val="24"/>
              </w:rPr>
            </w:pPr>
            <w:r w:rsidRPr="002F415E">
              <w:rPr>
                <w:rFonts w:ascii="Times New Roman" w:hAnsi="Times New Roman" w:cs="Times New Roman"/>
              </w:rPr>
              <w:t> </w:t>
            </w:r>
          </w:p>
        </w:tc>
        <w:tc>
          <w:tcPr>
            <w:tcW w:w="2418" w:type="pct"/>
            <w:vAlign w:val="center"/>
            <w:hideMark/>
          </w:tcPr>
          <w:p w:rsidR="008C60AF" w:rsidRPr="002F415E" w:rsidRDefault="008C60AF" w:rsidP="009E225E">
            <w:pPr>
              <w:pStyle w:val="NormalWeb"/>
              <w:spacing w:line="276" w:lineRule="auto"/>
              <w:jc w:val="center"/>
            </w:pPr>
            <w:r w:rsidRPr="002F415E">
              <w:rPr>
                <w:rStyle w:val="Strong"/>
              </w:rPr>
              <w:t>T/M TẬP THỂ LÃNH ĐẠO, QUẢN LÝ</w:t>
            </w:r>
          </w:p>
          <w:p w:rsidR="008C60AF" w:rsidRPr="002F415E" w:rsidRDefault="008C60AF" w:rsidP="009E225E">
            <w:pPr>
              <w:pStyle w:val="NormalWeb"/>
              <w:spacing w:line="276" w:lineRule="auto"/>
              <w:jc w:val="center"/>
            </w:pPr>
            <w:r w:rsidRPr="002F415E">
              <w:rPr>
                <w:rStyle w:val="Emphasis"/>
              </w:rPr>
              <w:t>(Ký, ghi rõ họ tên và đóng dấu)</w:t>
            </w:r>
          </w:p>
        </w:tc>
      </w:tr>
    </w:tbl>
    <w:p w:rsidR="00777EC5" w:rsidRDefault="008C60AF">
      <w:r w:rsidRPr="002F415E">
        <w:rPr>
          <w:b/>
        </w:rPr>
        <w:br w:type="page"/>
      </w:r>
      <w:bookmarkStart w:id="0" w:name="_GoBack"/>
      <w:bookmarkEnd w:id="0"/>
    </w:p>
    <w:sectPr w:rsidR="00777E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78"/>
    <w:rsid w:val="005C0878"/>
    <w:rsid w:val="00777EC5"/>
    <w:rsid w:val="008C6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7256E-1A10-4EE5-98BD-3F11B821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0AF"/>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C60AF"/>
    <w:rPr>
      <w:i/>
      <w:iCs/>
    </w:rPr>
  </w:style>
  <w:style w:type="character" w:styleId="Strong">
    <w:name w:val="Strong"/>
    <w:basedOn w:val="DefaultParagraphFont"/>
    <w:uiPriority w:val="22"/>
    <w:qFormat/>
    <w:rsid w:val="008C60AF"/>
    <w:rPr>
      <w:b/>
      <w:bCs/>
    </w:rPr>
  </w:style>
  <w:style w:type="paragraph" w:styleId="NormalWeb">
    <w:name w:val="Normal (Web)"/>
    <w:uiPriority w:val="99"/>
    <w:rsid w:val="008C60AF"/>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3784</Words>
  <Characters>21572</Characters>
  <Application>Microsoft Office Word</Application>
  <DocSecurity>0</DocSecurity>
  <Lines>179</Lines>
  <Paragraphs>50</Paragraphs>
  <ScaleCrop>false</ScaleCrop>
  <Company/>
  <LinksUpToDate>false</LinksUpToDate>
  <CharactersWithSpaces>25306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Mai</dc:creator>
  <cp:keywords/>
  <dc:description/>
  <cp:lastModifiedBy>Tuyet Mai</cp:lastModifiedBy>
  <cp:revision>2</cp:revision>
  <dcterms:created xsi:type="dcterms:W3CDTF">2024-12-05T10:03:00Z</dcterms:created>
  <dcterms:modified xsi:type="dcterms:W3CDTF">2024-12-05T10:03:00Z</dcterms:modified>
</cp:coreProperties>
</file>