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NỘI QUY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PHÒNG CHÁY VÀ CHỮA CHÁY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(Ban hành kèm theo quyết định số</w:t>
      </w:r>
      <w:r w:rsidDel="00000000" w:rsidR="00000000" w:rsidRPr="00000000">
        <w:rPr>
          <w:i w:val="1"/>
          <w:sz w:val="26"/>
          <w:szCs w:val="26"/>
          <w:rtl w:val="0"/>
        </w:rPr>
        <w:t xml:space="preserve">…</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/QĐ-PCCC)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Để đảm bảo an toàn tính mạng, tài sản và trật tự an ninh trong doanh nghiệp, quy định nội quy phòng cháy và chữa cháy như sau: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Điều 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Phòng cháy và chữa cháy là nghĩa vụ và trách nhiệm của toàn thể mọi người trong cơ sở kể cả những người khách đến cơ sở.</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Điều 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Việc quản lý, sử dụng nguồn lửa, nguồn nhiệt, chất dễ cháy, nổ, thiết bị, dụng cụ có khả năng sinh lửa, sinh nhiệt được thực hiện như sau:</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Nhắc nhở thành viên trong hộ gia đình tuân thủ đầy đủ các quy định về phòng cháy chữa cháy, đồng thời tìm hiểu và nắm vững kiến thức cơ bản về phòng cháy chữa cháy, kỹ năng thoát hiểm và cứu hộ ban đầu.</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Tự động kiểm tra thường xuyên để phát hiện và khắc phục kịp thời các nguy cơ gây cháy, nổ, nguồn lửa, nguồn nhiệt.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Phối hợp chặt chẽ với các cơ quan, tổ chức và gia đình khác để đảm bảo điều kiện an toàn về phòng cháy chữa cháy.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Đồng thời quản lý và sử dụng an toàn các chất dễ gây cháy, nổ. Sử dụng phương tiện chữa cháy thông dụng và lập phương án thoát hiểm phù hợp để đối phó với các tình huống cháy, nổ có thể xảy ra.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Điều 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Cấm thực hiện những hành vi sau đây: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Cố ý gây cháy, nổ trong cơ sở.</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Báo cháy giả.</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Sử dụng lửa, củi, đun nấu, hút thuốc trong kho và nơi cấm lửa.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Chiếm đoạt, hủy hoại, làm hư hỏng, tự ý thay đổi, di chuyển, che khuất phương tiện, thiết bị phòng cháy và chữa cháy, biển báo, biển chỉ dẫn.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Lợi dụng phòng cháy và chữa cháy để xâm hại tính mạng, sức khỏe con người, xâm phạm tài sản của tổ chức và cá nhân.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Cản trở lối thoát nạn khi xảy ra cháy, nổ.</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Cản trở các hoạt động phòng cháy và chữa cháy; chống người thi hành nhiệm vụ phòng cháy và chữa cháy.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Điều 4: Sắp xếp vật tư hàng hoá, phương tiện trong phòng phải gọn gàng, sạch sẽ, xếp riêng từng loại có khoảng cách ngăn cháy, xa mái, xa tường để tiện kiểm tra và tra cứu khi cần thiết.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Điều 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Phương tiện, dụng cụ chữa cháy phải để nơi dễ thấy, dễ lấy và thường xuyên kiểm tra  bảo dưỡng theo quy định, không ai được lấy sử dụng vào việc khác.</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Điều 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Trước và sau giờ làm việc thủ kho phải kiểm tra hàng hoá vật tư, cắt điện, đóng cửa trước khi ra về. Khi kiểm tra kho phát hiện có vấn đề gì nghi vấn phải báo cáo ngay cho người có trách nhiệm.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Điều 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Cá nhân nào vi phạm sẽ </w:t>
      </w:r>
      <w:r w:rsidDel="00000000" w:rsidR="00000000" w:rsidRPr="00000000">
        <w:rPr>
          <w:sz w:val="26"/>
          <w:szCs w:val="26"/>
          <w:rtl w:val="0"/>
        </w:rPr>
        <w:t xml:space="preserve">tùy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theo mức độ mà bị xử lý theo quy định của Pháp luật.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Điều 8: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Nội quy có hiệu lực kể từ ngày </w:t>
      </w:r>
      <w:r w:rsidDel="00000000" w:rsidR="00000000" w:rsidRPr="00000000">
        <w:rPr>
          <w:sz w:val="26"/>
          <w:szCs w:val="26"/>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ĐẠI DIỆN THEO PHÁP LUẬT CỦA DOANH NGHIỆP</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(ký, ghi rõ họ trên, chức vụ, đóng dấu)</w:t>
      </w: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rtl w:val="0"/>
        </w:rPr>
      </w:r>
    </w:p>
    <w:sectPr>
      <w:pgSz w:h="15840" w:w="12240" w:orient="portrait"/>
      <w:pgMar w:bottom="1247" w:top="1247"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YLT1+T5sXpPYx+IY76cCAYzqAA==">CgMxLjAyCGguZ2pkZ3hzOAByITFoTGdveHRQWnFDeS1ySEtMMklFZTA2bDNLQmtMVjlXOA==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