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6"/>
          <w:szCs w:val="26"/>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80"/>
        <w:gridCol w:w="4800"/>
        <w:tblGridChange w:id="0">
          <w:tblGrid>
            <w:gridCol w:w="4080"/>
            <w:gridCol w:w="4800"/>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b w:val="1"/>
                <w:bCs w:val="1"/>
              </w:rPr>
            </w:pPr>
            <w:r w:rsidDel="00000000" w:rsidR="00000000" w:rsidRPr="00000000">
              <w:rPr>
                <w:b w:val="1"/>
                <w:bCs w:val="1"/>
                <w:rtl w:val="0"/>
              </w:rPr>
              <w:t xml:space="preserve">ĐƠN VỊ: ....................................</w:t>
              <w:br w:type="textWrapping"/>
              <w:t xml:space="preserve">Địa chỉ:......................................</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i w:val="1"/>
                <w:iCs w:val="1"/>
              </w:rPr>
            </w:pPr>
            <w:r w:rsidDel="00000000" w:rsidR="00000000" w:rsidRPr="00000000">
              <w:rPr>
                <w:b w:val="1"/>
                <w:bCs w:val="1"/>
                <w:rtl w:val="0"/>
              </w:rPr>
              <w:t xml:space="preserve">Mẫu số S2d-DNSN</w:t>
              <w:br w:type="textWrapping"/>
            </w:r>
            <w:r w:rsidDel="00000000" w:rsidR="00000000" w:rsidRPr="00000000">
              <w:rPr>
                <w:i w:val="1"/>
                <w:iCs w:val="1"/>
                <w:rtl w:val="0"/>
              </w:rPr>
              <w:t xml:space="preserve">(Kèm theo Thông tư số 58/2026/TT-BTC ngày 25 tháng 5 năm 2026 của Bộ trưởng Bộ Tài chính)</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rPr>
      </w:pPr>
      <w:r w:rsidDel="00000000" w:rsidR="00000000" w:rsidRPr="00000000">
        <w:rPr>
          <w:b w:val="1"/>
          <w:bCs w:val="1"/>
          <w:rtl w:val="0"/>
        </w:rPr>
        <w:t xml:space="preserve">SỔ CHI TIẾT TIỀN</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pPr>
      <w:r w:rsidDel="00000000" w:rsidR="00000000" w:rsidRPr="00000000">
        <w:rPr>
          <w:rtl w:val="0"/>
        </w:rPr>
        <w:t xml:space="preserve">Năm: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right"/>
        <w:rPr>
          <w:i w:val="1"/>
          <w:iCs w:val="1"/>
        </w:rPr>
      </w:pPr>
      <w:r w:rsidDel="00000000" w:rsidR="00000000" w:rsidRPr="00000000">
        <w:rPr>
          <w:i w:val="1"/>
          <w:iCs w:val="1"/>
          <w:rtl w:val="0"/>
        </w:rPr>
        <w:t xml:space="preserve">Đơn vị tính:..........</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
        <w:gridCol w:w="1800"/>
        <w:gridCol w:w="3120"/>
        <w:gridCol w:w="1590"/>
        <w:gridCol w:w="1155"/>
        <w:tblGridChange w:id="0">
          <w:tblGrid>
            <w:gridCol w:w="1215"/>
            <w:gridCol w:w="1800"/>
            <w:gridCol w:w="3120"/>
            <w:gridCol w:w="1590"/>
            <w:gridCol w:w="1155"/>
          </w:tblGrid>
        </w:tblGridChange>
      </w:tblGrid>
      <w:tr>
        <w:trPr>
          <w:cantSplit w:val="0"/>
          <w:trHeight w:val="600"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Hóa đơn, Chứng từ</w:t>
            </w:r>
          </w:p>
        </w:tc>
        <w:tc>
          <w:tcPr>
            <w:vMerge w:val="restart"/>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Diễn giải</w:t>
            </w:r>
          </w:p>
        </w:tc>
        <w:tc>
          <w:tcPr>
            <w:gridSpan w:val="2"/>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Số tiền</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Số hiệu</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Ngày tháng</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Thu/Gửi vào</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b w:val="1"/>
                <w:bCs w:val="1"/>
              </w:rPr>
            </w:pPr>
            <w:r w:rsidDel="00000000" w:rsidR="00000000" w:rsidRPr="00000000">
              <w:rPr>
                <w:b w:val="1"/>
                <w:bCs w:val="1"/>
                <w:rtl w:val="0"/>
              </w:rPr>
              <w:t xml:space="preserve">Chi/Rút ra</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i w:val="1"/>
                <w:iCs w:val="1"/>
              </w:rPr>
            </w:pPr>
            <w:r w:rsidDel="00000000" w:rsidR="00000000" w:rsidRPr="00000000">
              <w:rPr>
                <w:i w:val="1"/>
                <w:iCs w:val="1"/>
                <w:rtl w:val="0"/>
              </w:rPr>
              <w:t xml:space="preserve">A</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i w:val="1"/>
                <w:iCs w:val="1"/>
              </w:rPr>
            </w:pPr>
            <w:r w:rsidDel="00000000" w:rsidR="00000000" w:rsidRPr="00000000">
              <w:rPr>
                <w:i w:val="1"/>
                <w:iCs w:val="1"/>
                <w:rtl w:val="0"/>
              </w:rPr>
              <w:t xml:space="preserve">B</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i w:val="1"/>
                <w:iCs w:val="1"/>
              </w:rPr>
            </w:pPr>
            <w:r w:rsidDel="00000000" w:rsidR="00000000" w:rsidRPr="00000000">
              <w:rPr>
                <w:i w:val="1"/>
                <w:iCs w:val="1"/>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i w:val="1"/>
                <w:iCs w:val="1"/>
              </w:rPr>
            </w:pPr>
            <w:r w:rsidDel="00000000" w:rsidR="00000000" w:rsidRPr="00000000">
              <w:rPr>
                <w:i w:val="1"/>
                <w:iCs w:val="1"/>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i w:val="1"/>
                <w:iCs w:val="1"/>
              </w:rPr>
            </w:pPr>
            <w:r w:rsidDel="00000000" w:rsidR="00000000" w:rsidRPr="00000000">
              <w:rPr>
                <w:i w:val="1"/>
                <w:iCs w:val="1"/>
                <w:rtl w:val="0"/>
              </w:rPr>
              <w:t xml:space="preserve">2</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b w:val="1"/>
                <w:bCs w:val="1"/>
              </w:rPr>
            </w:pPr>
            <w:r w:rsidDel="00000000" w:rsidR="00000000" w:rsidRPr="00000000">
              <w:rPr>
                <w:b w:val="1"/>
                <w:bCs w:val="1"/>
                <w:rtl w:val="0"/>
              </w:rPr>
              <w:t xml:space="preserve">Tiền mặt</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pPr>
            <w:r w:rsidDel="00000000" w:rsidR="00000000" w:rsidRPr="00000000">
              <w:rPr>
                <w:rtl w:val="0"/>
              </w:rPr>
              <w:t xml:space="preserve">Tiền mặt tồn đầu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pPr>
            <w:r w:rsidDel="00000000" w:rsidR="00000000" w:rsidRPr="00000000">
              <w:rPr>
                <w:rtl w:val="0"/>
              </w:rPr>
              <w:t xml:space="preserve">Tổng tiền thu vào trong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pPr>
            <w:r w:rsidDel="00000000" w:rsidR="00000000" w:rsidRPr="00000000">
              <w:rPr>
                <w:rtl w:val="0"/>
              </w:rPr>
              <w:t xml:space="preserve">Tổng tiền chi ra trong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pPr>
            <w:r w:rsidDel="00000000" w:rsidR="00000000" w:rsidRPr="00000000">
              <w:rPr>
                <w:rtl w:val="0"/>
              </w:rPr>
              <w:t xml:space="preserve">Tiền mặt tồn cuối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b w:val="1"/>
                <w:bCs w:val="1"/>
              </w:rPr>
            </w:pPr>
            <w:r w:rsidDel="00000000" w:rsidR="00000000" w:rsidRPr="00000000">
              <w:rPr>
                <w:b w:val="1"/>
                <w:bCs w:val="1"/>
                <w:rtl w:val="0"/>
              </w:rPr>
              <w:t xml:space="preserve">Tiền gửi không kỳ hạn</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b w:val="1"/>
                <w:bCs w:val="1"/>
                <w:i w:val="1"/>
                <w:iCs w:val="1"/>
              </w:rPr>
            </w:pPr>
            <w:r w:rsidDel="00000000" w:rsidR="00000000" w:rsidRPr="00000000">
              <w:rPr>
                <w:b w:val="1"/>
                <w:bCs w:val="1"/>
                <w:i w:val="1"/>
                <w:iCs w:val="1"/>
                <w:rtl w:val="0"/>
              </w:rPr>
              <w:t xml:space="preserve">Ngân hàng….</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pPr>
            <w:r w:rsidDel="00000000" w:rsidR="00000000" w:rsidRPr="00000000">
              <w:rPr>
                <w:rtl w:val="0"/>
              </w:rPr>
              <w:t xml:space="preserve">Tiền gửi tồn đầu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pPr>
            <w:r w:rsidDel="00000000" w:rsidR="00000000" w:rsidRPr="00000000">
              <w:rPr>
                <w:rtl w:val="0"/>
              </w:rPr>
              <w:t xml:space="preserve">Tổng tiền gửi vào trong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pPr>
            <w:r w:rsidDel="00000000" w:rsidR="00000000" w:rsidRPr="00000000">
              <w:rPr>
                <w:rtl w:val="0"/>
              </w:rPr>
              <w:t xml:space="preserve">Tổng tiền rút ra trong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pPr>
            <w:r w:rsidDel="00000000" w:rsidR="00000000" w:rsidRPr="00000000">
              <w:rPr>
                <w:rtl w:val="0"/>
              </w:rPr>
              <w:t xml:space="preserve">Tiền gửi tồn cuối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pPr>
            <w:r w:rsidDel="00000000" w:rsidR="00000000" w:rsidRPr="00000000">
              <w:rPr>
                <w:rtl w:val="0"/>
              </w:rPr>
              <w:t xml:space="preserve"> </w:t>
            </w:r>
          </w:p>
        </w:tc>
      </w:tr>
    </w:tbl>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jc w:val="center"/>
        <w:rPr/>
      </w:pPr>
      <w:r w:rsidDel="00000000" w:rsidR="00000000" w:rsidRPr="00000000">
        <w:rPr>
          <w:rtl w:val="0"/>
        </w:rPr>
        <w:t xml:space="preserve"> </w:t>
      </w:r>
    </w:p>
    <w:tbl>
      <w:tblPr>
        <w:tblStyle w:val="Table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2385"/>
        <w:gridCol w:w="4320"/>
        <w:tblGridChange w:id="0">
          <w:tblGrid>
            <w:gridCol w:w="2160"/>
            <w:gridCol w:w="2385"/>
            <w:gridCol w:w="4320"/>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i w:val="1"/>
                <w:iCs w:val="1"/>
              </w:rPr>
            </w:pPr>
            <w:r w:rsidDel="00000000" w:rsidR="00000000" w:rsidRPr="00000000">
              <w:rPr>
                <w:rtl w:val="0"/>
              </w:rPr>
              <w:br w:type="textWrapping"/>
            </w:r>
            <w:r w:rsidDel="00000000" w:rsidR="00000000" w:rsidRPr="00000000">
              <w:rPr>
                <w:b w:val="1"/>
                <w:bCs w:val="1"/>
                <w:rtl w:val="0"/>
              </w:rPr>
              <w:t xml:space="preserve">NGƯỜI LẬP BIỂU</w:t>
              <w:br w:type="textWrapping"/>
            </w:r>
            <w:r w:rsidDel="00000000" w:rsidR="00000000" w:rsidRPr="00000000">
              <w:rPr>
                <w:i w:val="1"/>
                <w:iCs w:val="1"/>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i w:val="1"/>
                <w:iCs w:val="1"/>
              </w:rPr>
            </w:pPr>
            <w:r w:rsidDel="00000000" w:rsidR="00000000" w:rsidRPr="00000000">
              <w:rPr>
                <w:rtl w:val="0"/>
              </w:rPr>
              <w:br w:type="textWrapping"/>
            </w:r>
            <w:r w:rsidDel="00000000" w:rsidR="00000000" w:rsidRPr="00000000">
              <w:rPr>
                <w:b w:val="1"/>
                <w:bCs w:val="1"/>
                <w:rtl w:val="0"/>
              </w:rPr>
              <w:t xml:space="preserve">KẾ TOÁN TRƯỞNG</w:t>
              <w:br w:type="textWrapping"/>
            </w:r>
            <w:r w:rsidDel="00000000" w:rsidR="00000000" w:rsidRPr="00000000">
              <w:rPr>
                <w:i w:val="1"/>
                <w:iCs w:val="1"/>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i w:val="1"/>
                <w:iCs w:val="1"/>
              </w:rPr>
            </w:pPr>
            <w:r w:rsidDel="00000000" w:rsidR="00000000" w:rsidRPr="00000000">
              <w:rPr>
                <w:i w:val="1"/>
                <w:iCs w:val="1"/>
                <w:rtl w:val="0"/>
              </w:rPr>
              <w:t xml:space="preserve">Ngày ... tháng ... năm ...</w:t>
              <w:br w:type="textWrapping"/>
            </w:r>
            <w:r w:rsidDel="00000000" w:rsidR="00000000" w:rsidRPr="00000000">
              <w:rPr>
                <w:b w:val="1"/>
                <w:bCs w:val="1"/>
                <w:rtl w:val="0"/>
              </w:rPr>
              <w:t xml:space="preserve">NGƯỜI ĐẠI DIỆN THEO PHÁP LUẬT</w:t>
              <w:br w:type="textWrapping"/>
            </w:r>
            <w:r w:rsidDel="00000000" w:rsidR="00000000" w:rsidRPr="00000000">
              <w:rPr>
                <w:i w:val="1"/>
                <w:iCs w:val="1"/>
                <w:rtl w:val="0"/>
              </w:rPr>
              <w:t xml:space="preserve">(Ký, ghi rõ họ tên, đóng dấu)</w:t>
            </w:r>
          </w:p>
        </w:tc>
      </w:tr>
    </w:tbl>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pPr>
      <w:r w:rsidDel="00000000" w:rsidR="00000000" w:rsidRPr="00000000">
        <w:rPr>
          <w:rtl w:val="0"/>
        </w:rPr>
        <w:t xml:space="preserve"> </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pPr>
      <w:r w:rsidDel="00000000" w:rsidR="00000000" w:rsidRPr="00000000">
        <w:rPr>
          <w:rtl w:val="0"/>
        </w:rPr>
        <w:t xml:space="preserve">d2) Nội dung</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pPr>
      <w:r w:rsidDel="00000000" w:rsidR="00000000" w:rsidRPr="00000000">
        <w:rPr>
          <w:rtl w:val="0"/>
        </w:rPr>
        <w:t xml:space="preserve">Sổ này được mở để theo dõi tình hình thu, chi bằng tiền mặt hoặc tiền gửi không kỳ hạn (tiền gửi để thanh toán) trong tài khoản của doanh nghiệp siêu nhỏ tại các ngân hàng và tổ chức cung ứng dịch vụ thanh toán theo quy định của pháp luật. Doanh nghiệp có thể mở sổ này chi tiết theo từng loại tiền (tiền mặt, tiền gửi không kỳ hạn). Đối với tiền gửi không kỳ hạn, sổ này có thể được mở để theo dõi riêng số tiền gửi tại từng ngân hàng hoặc từng tổ chức cung ứng dịch vụ thanh toán.</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pPr>
      <w:r w:rsidDel="00000000" w:rsidR="00000000" w:rsidRPr="00000000">
        <w:rPr>
          <w:rtl w:val="0"/>
        </w:rPr>
        <w:t xml:space="preserve">d3) Phương pháp ghi sổ</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pPr>
      <w:r w:rsidDel="00000000" w:rsidR="00000000" w:rsidRPr="00000000">
        <w:rPr>
          <w:i w:val="1"/>
          <w:iCs w:val="1"/>
          <w:rtl w:val="0"/>
        </w:rPr>
        <w:t xml:space="preserve">-</w:t>
      </w:r>
      <w:r w:rsidDel="00000000" w:rsidR="00000000" w:rsidRPr="00000000">
        <w:rPr>
          <w:rtl w:val="0"/>
        </w:rPr>
        <w:t xml:space="preserve"> Cột A, B: Ghi số hiệu, ngày, tháng của hóa đơn, chứng từ.</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pPr>
      <w:r w:rsidDel="00000000" w:rsidR="00000000" w:rsidRPr="00000000">
        <w:rPr>
          <w:i w:val="1"/>
          <w:iCs w:val="1"/>
          <w:rtl w:val="0"/>
        </w:rPr>
        <w:t xml:space="preserve">-</w:t>
      </w:r>
      <w:r w:rsidDel="00000000" w:rsidR="00000000" w:rsidRPr="00000000">
        <w:rPr>
          <w:rtl w:val="0"/>
        </w:rPr>
        <w:t xml:space="preserve"> Cột C: Ghi diễn giải nội dung nghiệp vụ phát sinh.</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pPr>
      <w:r w:rsidDel="00000000" w:rsidR="00000000" w:rsidRPr="00000000">
        <w:rPr>
          <w:i w:val="1"/>
          <w:iCs w:val="1"/>
          <w:rtl w:val="0"/>
        </w:rPr>
        <w:t xml:space="preserve">-</w:t>
      </w:r>
      <w:r w:rsidDel="00000000" w:rsidR="00000000" w:rsidRPr="00000000">
        <w:rPr>
          <w:rtl w:val="0"/>
        </w:rPr>
        <w:t xml:space="preserve"> Cột 1, 2: Ghi số tiền thu, chi tiền mặt hoặc số tiền gửi không kỳ hạn gửi vào, rút ra.</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pPr>
      <w:r w:rsidDel="00000000" w:rsidR="00000000" w:rsidRPr="00000000">
        <w:rPr>
          <w:rtl w:val="0"/>
        </w:rPr>
        <w:t xml:space="preserve">Cuối kỳ, doanh nghiệp siêu nhỏ tính ra số tiền mặt thu, chi, tồn quỹ và số tiền gửi không kỳ hạn gửi vào, rút ra, dư cuối kỳ.</w:t>
      </w:r>
    </w:p>
    <w:p w:rsidR="00000000" w:rsidDel="00000000" w:rsidP="00000000" w:rsidRDefault="00000000" w:rsidRPr="00000000" w14:paraId="00000064">
      <w:pPr>
        <w:rPr>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