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489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4890"/>
        <w:tblGridChange w:id="0">
          <w:tblGrid>
            <w:gridCol w:w="4890"/>
          </w:tblGrid>
        </w:tblGridChange>
      </w:tblGrid>
      <w:tr>
        <w:trPr>
          <w:cantSplit w:val="0"/>
          <w:trHeight w:val="975" w:hRule="atLeast"/>
          <w:tblHeader w:val="0"/>
        </w:trPr>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Mẫu số:</w:t>
            </w:r>
            <w:r w:rsidDel="00000000" w:rsidR="00000000" w:rsidRPr="00000000">
              <w:rPr>
                <w:b w:val="1"/>
                <w:bCs w:val="1"/>
                <w:sz w:val="18"/>
                <w:szCs w:val="18"/>
                <w:rtl w:val="0"/>
              </w:rPr>
              <w:t xml:space="preserve"> 01/TB-ĐKĐT</w:t>
              <w:br w:type="textWrapping"/>
            </w:r>
            <w:r w:rsidDel="00000000" w:rsidR="00000000" w:rsidRPr="00000000">
              <w:rPr>
                <w:i w:val="1"/>
                <w:iCs w:val="1"/>
                <w:sz w:val="18"/>
                <w:szCs w:val="18"/>
                <w:rtl w:val="0"/>
              </w:rPr>
              <w:t xml:space="preserve">(Kèm theo Thông tư số 91/2026/TT-BTC ngày 30 tháng 6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75"/>
        <w:gridCol w:w="5535"/>
        <w:tblGridChange w:id="0">
          <w:tblGrid>
            <w:gridCol w:w="3375"/>
            <w:gridCol w:w="5535"/>
          </w:tblGrid>
        </w:tblGridChange>
      </w:tblGrid>
      <w:tr>
        <w:trPr>
          <w:cantSplit w:val="0"/>
          <w:trHeight w:val="141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sz w:val="18"/>
                <w:szCs w:val="18"/>
                <w:rtl w:val="0"/>
              </w:rPr>
              <w:t xml:space="preserve">TÊN CƠ QUAN THUẾ</w:t>
              <w:br w:type="textWrapping"/>
              <w:t xml:space="preserve">CẤP TRÊN</w:t>
              <w:br w:type="textWrapping"/>
            </w:r>
            <w:r w:rsidDel="00000000" w:rsidR="00000000" w:rsidRPr="00000000">
              <w:rPr>
                <w:b w:val="1"/>
                <w:bCs w:val="1"/>
                <w:sz w:val="18"/>
                <w:szCs w:val="18"/>
                <w:rtl w:val="0"/>
              </w:rPr>
              <w:t xml:space="preserve">TÊN CƠ QUAN BAN HÀNH</w:t>
              <w:br w:type="textWrapping"/>
              <w:t xml:space="preserve">VĂN BẢN</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Số: ..../TB-…..</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jc w:val="right"/>
              <w:rPr>
                <w:sz w:val="18"/>
                <w:szCs w:val="18"/>
              </w:rPr>
            </w:pPr>
            <w:r w:rsidDel="00000000" w:rsidR="00000000" w:rsidRPr="00000000">
              <w:rPr>
                <w:sz w:val="18"/>
                <w:szCs w:val="18"/>
                <w:rtl w:val="0"/>
              </w:rPr>
              <w:t xml:space="preserve">… , ngày … tháng … năm ….</w:t>
            </w:r>
          </w:p>
        </w:tc>
      </w:tr>
    </w:tbl>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THÔNG BÁO</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Về việc chấp nhận/không chấp nhận đăng ký/thay đổi thông tin sử dụng hóa đơn điện tử/chứng từ điện tử</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75"/>
        <w:gridCol w:w="5835"/>
        <w:tblGridChange w:id="0">
          <w:tblGrid>
            <w:gridCol w:w="3075"/>
            <w:gridCol w:w="5835"/>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jc w:val="right"/>
              <w:rPr>
                <w:sz w:val="18"/>
                <w:szCs w:val="18"/>
              </w:rPr>
            </w:pPr>
            <w:r w:rsidDel="00000000" w:rsidR="00000000" w:rsidRPr="00000000">
              <w:rPr>
                <w:sz w:val="18"/>
                <w:szCs w:val="18"/>
                <w:rtl w:val="0"/>
              </w:rPr>
              <w:t xml:space="preserve">Kính gửi:</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C">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(Họ tên người nộp thuế: ……)</w:t>
              <w:br w:type="textWrapping"/>
              <w:t xml:space="preserve">(Mã số thuế của NNT: …….)</w:t>
            </w:r>
          </w:p>
        </w:tc>
      </w:tr>
    </w:tbl>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Sau khi xem xét tờ khai đăng ký/thay đổi thông tin sử dụng hóa đơn điện tử/biên lai điện tử/chứng từ điện tử ngày..../..../...</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Cơ quan thuế thông báo (chấp nhận/không chấp nhận) đề nghị đăng ký/thay đổi thông tin sử dụng hóa đơn điện tử/biên lai điện tử/chứng từ điện tử của đơn vị.</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(Trong trường hợp chấp nhận người nộp thuế đăng ký/thay đổi thông tin sử dụng hóa đơn điện tử/biên lai điện tử/chứng từ điện tử thì ghi: Tài khoản đã được gửi đến hộp thư điện tử của người nộp thuế/điện thoại liên hệ, đề nghị người nộp thuế thực hiện khai báo các thông tin liên quan theo nội dung hướng dẫn của cơ quan thuế tại thư điện tử này).</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(Trong trường hợp không chấp nhận doanh nghiệp đăng ký/thay đổi thông tin sử dụng hóa đơn điện tử/biên lai điện tử/chứng từ điện tử thì ghi: Cơ quan thuế không chấp nhận người nộp thuế đăng ký/thay đổi thông tin sử dụng hóa đơn điện tử/biên lai điện tử/chứng từ điện tử). Lý do: (Lý do không chấp nhận).</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(Trong trường hợp ủy thác qua tổ chức cung cấp dịch vụ hóa đơn điện tử thì cơ quan thuế thông báo người nộp thuế đăng ký giao dịch sử dụng hóa đơn điện tử miễn phí dịch vụ qua tổ chức cung cấp dịch vụ hóa đơn điện tử). (Tên, địa chỉ đăng ký).</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cơ quan thuế ra thông báo) …………….  thông báo để (Tên người nộp thuế) …………. được biết và thực hiện./.</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jc w:val="center"/>
              <w:rPr>
                <w:sz w:val="18"/>
                <w:szCs w:val="18"/>
              </w:rPr>
            </w:pPr>
            <w:r w:rsidDel="00000000" w:rsidR="00000000" w:rsidRPr="00000000">
              <w:rPr>
                <w:b w:val="1"/>
                <w:bCs w:val="1"/>
                <w:sz w:val="18"/>
                <w:szCs w:val="18"/>
                <w:rtl w:val="0"/>
              </w:rPr>
              <w:t xml:space="preserve">CƠ QUAN THUẾ/</w:t>
              <w:br w:type="textWrapping"/>
              <w:t xml:space="preserve">THỦ TRƯỞNG CƠ QUAN THUẾ</w:t>
              <w:br w:type="textWrapping"/>
            </w:r>
            <w:r w:rsidDel="00000000" w:rsidR="00000000" w:rsidRPr="00000000">
              <w:rPr>
                <w:sz w:val="18"/>
                <w:szCs w:val="18"/>
                <w:rtl w:val="0"/>
              </w:rPr>
              <w:t xml:space="preserve">(Chữ ký số)</w:t>
            </w:r>
          </w:p>
        </w:tc>
      </w:tr>
    </w:tbl>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Ghi chú:</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Trường hợp Hệ thống thông tin quản lý thuế tự động ra Thông báo thì “Chữ ký số” là chữ ký số của cơ quan thuế.</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Trường hợp cơ quan thuế ra Thông báo thì “Chữ ký số” là chữ ký số của Thủ trưởng cơ quan thuế.</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1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