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tbl>
      <w:tblPr>
        <w:tblStyle w:val="Table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910"/>
        <w:tblGridChange w:id="0">
          <w:tblGrid>
            <w:gridCol w:w="8910"/>
          </w:tblGrid>
        </w:tblGridChange>
      </w:tblGrid>
      <w:tr>
        <w:trPr>
          <w:cantSplit w:val="0"/>
          <w:trHeight w:val="735" w:hRule="atLeast"/>
          <w:tblHeader w:val="0"/>
        </w:trPr>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02">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sz w:val="18"/>
                <w:szCs w:val="18"/>
                <w:rtl w:val="0"/>
              </w:rPr>
              <w:t xml:space="preserve">Mẫu số:</w:t>
            </w:r>
            <w:r w:rsidDel="00000000" w:rsidR="00000000" w:rsidRPr="00000000">
              <w:rPr>
                <w:b w:val="1"/>
                <w:bCs w:val="1"/>
                <w:sz w:val="18"/>
                <w:szCs w:val="18"/>
                <w:rtl w:val="0"/>
              </w:rPr>
              <w:t xml:space="preserve"> 01/TB-TNĐT</w:t>
              <w:br w:type="textWrapping"/>
            </w:r>
            <w:r w:rsidDel="00000000" w:rsidR="00000000" w:rsidRPr="00000000">
              <w:rPr>
                <w:i w:val="1"/>
                <w:iCs w:val="1"/>
                <w:sz w:val="18"/>
                <w:szCs w:val="18"/>
                <w:rtl w:val="0"/>
              </w:rPr>
              <w:t xml:space="preserve">(Kèm theo Thông tư số 91/2026/TT-BTC ngày 30 tháng 6 năm 2026 của Bộ trưởng Bộ Tài chính)</w:t>
            </w:r>
          </w:p>
        </w:tc>
      </w:tr>
    </w:tbl>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75"/>
        <w:gridCol w:w="5535"/>
        <w:tblGridChange w:id="0">
          <w:tblGrid>
            <w:gridCol w:w="3375"/>
            <w:gridCol w:w="5535"/>
          </w:tblGrid>
        </w:tblGridChange>
      </w:tblGrid>
      <w:tr>
        <w:trPr>
          <w:cantSplit w:val="0"/>
          <w:trHeight w:val="1410"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4">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sz w:val="18"/>
                <w:szCs w:val="18"/>
                <w:rtl w:val="0"/>
              </w:rPr>
              <w:t xml:space="preserve">TÊN CƠ QUAN THUẾ</w:t>
              <w:br w:type="textWrapping"/>
              <w:t xml:space="preserve">CẤP TRÊN</w:t>
              <w:br w:type="textWrapping"/>
            </w:r>
            <w:r w:rsidDel="00000000" w:rsidR="00000000" w:rsidRPr="00000000">
              <w:rPr>
                <w:b w:val="1"/>
                <w:bCs w:val="1"/>
                <w:sz w:val="18"/>
                <w:szCs w:val="18"/>
                <w:rtl w:val="0"/>
              </w:rPr>
              <w:t xml:space="preserve">TÊN CƠ QUAN BAN HÀNH</w:t>
              <w:br w:type="textWrapping"/>
              <w:t xml:space="preserve">VĂN BẢN</w:t>
              <w:br w:type="textWrapping"/>
              <w:t xml:space="preserve">-------</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5">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CỘNG HÒA XÃ HỘI CHỦ NGHĨA VIỆT NAM</w:t>
              <w:br w:type="textWrapping"/>
              <w:t xml:space="preserve">Độc lập - Tự do - Hạnh phúc</w:t>
              <w:br w:type="textWrapping"/>
              <w:t xml:space="preserve">---------------</w:t>
            </w:r>
          </w:p>
        </w:tc>
      </w:tr>
      <w:tr>
        <w:trPr>
          <w:cantSplit w:val="0"/>
          <w:trHeight w:val="480"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Số: ……../TB-HĐCTĐT</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7">
            <w:pPr>
              <w:pBdr>
                <w:left w:color="auto" w:space="0" w:sz="0" w:val="none"/>
                <w:right w:color="auto" w:space="0" w:sz="0" w:val="none"/>
              </w:pBdr>
              <w:spacing w:after="120" w:before="120" w:line="311.99999999999994" w:lineRule="auto"/>
              <w:jc w:val="right"/>
              <w:rPr>
                <w:sz w:val="18"/>
                <w:szCs w:val="18"/>
              </w:rPr>
            </w:pPr>
            <w:r w:rsidDel="00000000" w:rsidR="00000000" w:rsidRPr="00000000">
              <w:rPr>
                <w:sz w:val="18"/>
                <w:szCs w:val="18"/>
                <w:rtl w:val="0"/>
              </w:rPr>
              <w:t xml:space="preserve">……, ngày ... tháng ... năm ……</w:t>
            </w:r>
          </w:p>
        </w:tc>
      </w:tr>
    </w:tbl>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THÔNG BÁO</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Về việc tiếp nhận/không tiếp nhận &lt;tờ khai đăng ký/thay đổi thông tin sử dụng hóa đơn điện tử/chứng từ điện tử&gt;</w:t>
      </w:r>
    </w:p>
    <w:tbl>
      <w:tblPr>
        <w:tblStyle w:val="Table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075"/>
        <w:gridCol w:w="5835"/>
        <w:tblGridChange w:id="0">
          <w:tblGrid>
            <w:gridCol w:w="3075"/>
            <w:gridCol w:w="5835"/>
          </w:tblGrid>
        </w:tblGridChange>
      </w:tblGrid>
      <w:tr>
        <w:trPr>
          <w:cantSplit w:val="0"/>
          <w:trHeight w:val="48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B">
            <w:pPr>
              <w:pBdr>
                <w:left w:color="auto" w:space="0" w:sz="0" w:val="none"/>
                <w:right w:color="auto" w:space="0" w:sz="0" w:val="none"/>
              </w:pBdr>
              <w:spacing w:after="120" w:before="120" w:line="311.99999999999994" w:lineRule="auto"/>
              <w:jc w:val="right"/>
              <w:rPr>
                <w:sz w:val="18"/>
                <w:szCs w:val="18"/>
              </w:rPr>
            </w:pPr>
            <w:r w:rsidDel="00000000" w:rsidR="00000000" w:rsidRPr="00000000">
              <w:rPr>
                <w:sz w:val="18"/>
                <w:szCs w:val="18"/>
                <w:rtl w:val="0"/>
              </w:rPr>
              <w:t xml:space="preserve">Kính gửi:</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C">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r>
      <w:tr>
        <w:trPr>
          <w:cantSplit w:val="0"/>
          <w:trHeight w:val="70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D">
            <w:pPr>
              <w:pBdr>
                <w:left w:color="auto" w:space="0" w:sz="0" w:val="none"/>
                <w:right w:color="auto" w:space="0" w:sz="0" w:val="none"/>
              </w:pBdr>
              <w:spacing w:after="120" w:before="120" w:line="311.99999999999994" w:lineRule="auto"/>
              <w:jc w:val="right"/>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E">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&lt;Tên người nộp thuế: ...&gt;</w:t>
              <w:br w:type="textWrapping"/>
              <w:t xml:space="preserve">&lt;Mã số thuế của NNT:....&gt;</w:t>
            </w:r>
          </w:p>
        </w:tc>
      </w:tr>
    </w:tbl>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&lt;Trường hợp 1: Trường hợp tiếp nhận Tờ khai đăng ký sử dụng hóa đơn điện tử/biên lai điện tử/chứng từ điện tử &gt;</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Căn cứ &lt; Tờ khai đăng ký/thay đổi thông tin sử dụng hóa đơn điện tử/chứng từ điện tử - Mẫu số ... - Ban hành kèm theo Thông tư số 91/2026/TT-BTC của Bộ trưởng Bộ Tài chính&gt; của người nộp thuế (NNT) gửi tới cơ quan thuế lúc... giờ... phút ngày... tháng... năm...., cơ quan thuế tiếp nhận &lt; Tờ khai đăng ký/thay đổi thông tin sử dụng hóa đơn điện tử/chứng từ điện tử &gt; của NNT, cụ thể như sau:</w:t>
      </w:r>
    </w:p>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Tên tờ khai: ………………………………………………………………………………………..</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Mã giao dịch điện tử: ………………………………………………………………………………</w:t>
      </w:r>
    </w:p>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Tờ khai đăng ký/thay đổi thông tin sử dụng hóa đơn điện tử/chứng từ điện tử của người nộp thuế đã được cơ quan thuế tiếp nhận vào lúc... giờ... phút ngày... tháng... năm... Tờ khai đăng ký/thay đổi thông tin sử dụng hóa đơn điện tử/chứng từ điện tử của người nộp thuế sẽ được cơ quan thuế tiếp tục kiểm tra.</w:t>
      </w:r>
    </w:p>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Trong thời gian 01 ngày làm việc kể từ ngày cơ quan thuế tiếp nhận Tờ khai ghi trên thông báo này, cơ quan thuế sẽ trả Thông báo về việc chấp nhận hoặc không chấp nhận đăng ký của NNT, trường hợp không chấp nhận, cơ quan thuế nêu rõ lý do không chấp nhận.</w:t>
      </w:r>
    </w:p>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&lt;Trường hợp 2: Trường hợp không tiếp nhận Tờ khai đăng ký/thay đổi thông tin sử dụng hóa đơn điện tử/chứng từ điện tử &gt;</w:t>
      </w:r>
    </w:p>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Căn cứ &lt; Tờ khai đăng ký/thay đổi thông tin sử dụng hóa đơn điện tử/chứng từ điện tử - Mẫu số ………. - Ban hành kèm theo Thông tư số 91/2026/TT-BTC của Bộ trưởng Bộ Tài chính&gt; của người nộp thuế (NNT) gửi tới cơ quan thuế lúc... giờ... phút ngày... tháng... năm...., cơ quan thuế không tiếp nhận &lt; Tờ khai đăng ký/thay đổi thông tin sử dụng hóa đơn điện tử/chứng từ điện tử &gt; của NNT, cụ thể như sau:</w:t>
      </w:r>
    </w:p>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Tên tờ khai: ………………………………………………………………………………………..</w:t>
      </w:r>
    </w:p>
    <w:p w:rsidR="00000000" w:rsidDel="00000000" w:rsidP="00000000" w:rsidRDefault="00000000" w:rsidRPr="00000000" w14:paraId="0000001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Mã giao dịch điện tử: ………………………………………………………………………………</w:t>
      </w:r>
    </w:p>
    <w:p w:rsidR="00000000" w:rsidDel="00000000" w:rsidP="00000000" w:rsidRDefault="00000000" w:rsidRPr="00000000" w14:paraId="0000001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Lý do không tiếp nhận: ……………………………………………………………………………</w:t>
      </w:r>
    </w:p>
    <w:p w:rsidR="00000000" w:rsidDel="00000000" w:rsidP="00000000" w:rsidRDefault="00000000" w:rsidRPr="00000000" w14:paraId="0000001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Đầu mối xử lý: ………………………………………………………………………………………</w:t>
      </w:r>
    </w:p>
    <w:p w:rsidR="00000000" w:rsidDel="00000000" w:rsidP="00000000" w:rsidRDefault="00000000" w:rsidRPr="00000000" w14:paraId="0000001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&lt;Trường hợp 3: Trường hợp tiếp nhận Tờ khai đăng ký/thay đổi thông tin sử dụng hóa đơn điện tử/chứng từ điện tử &gt;</w:t>
      </w:r>
    </w:p>
    <w:p w:rsidR="00000000" w:rsidDel="00000000" w:rsidP="00000000" w:rsidRDefault="00000000" w:rsidRPr="00000000" w14:paraId="0000001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Căn cứ &lt; Tờ khai đăng ký/thay đổi thông tin sử dụng hóa đơn điện tử/chứng từ điện tử - Mẫu số ……… - Ban hành kèm theo Thông tư số 91/2026/TT-BTC của Bộ trưởng Bộ Tài chính&gt; của người nộp thuế (NNT) gửi tới cơ quan thuế lúc... giờ... phút ngày... tháng... năm...., cơ quan thuế tiếp nhận &lt; Tờ khai đăng ký/thay đổi thông tin sử dụng hóa đơn điện tử/chứng từ điện tử&gt; của NNT, cụ thể như sau:</w:t>
      </w:r>
    </w:p>
    <w:p w:rsidR="00000000" w:rsidDel="00000000" w:rsidP="00000000" w:rsidRDefault="00000000" w:rsidRPr="00000000" w14:paraId="0000001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Tên tờ khai: ………………………………………………………………………………………..</w:t>
      </w:r>
    </w:p>
    <w:p w:rsidR="00000000" w:rsidDel="00000000" w:rsidP="00000000" w:rsidRDefault="00000000" w:rsidRPr="00000000" w14:paraId="0000001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Mã giao dịch điện tử: ………………………………………………………………………………</w:t>
      </w:r>
    </w:p>
    <w:p w:rsidR="00000000" w:rsidDel="00000000" w:rsidP="00000000" w:rsidRDefault="00000000" w:rsidRPr="00000000" w14:paraId="0000001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Tờ khai đăng ký/thay đổi thông tin sử dụng hóa đơn điện tử/chứng từ điện tử của người nộp thuế đã được cơ quan thuế tiếp nhận vào lúc... giờ... phút ngày... tháng... năm... Tờ khai đăng ký/thay đổi thông tin sử dụng hóa đơn điện tử/chứng từ điện tử của người nộp thuế sẽ được cơ quan thuế tiếp tục kiểm tra.</w:t>
      </w:r>
    </w:p>
    <w:p w:rsidR="00000000" w:rsidDel="00000000" w:rsidP="00000000" w:rsidRDefault="00000000" w:rsidRPr="00000000" w14:paraId="0000002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Cơ quan thuế sẽ trả Thông báo Mẫu số ... ban hành kèm theo Thông tư số 91/2026/TT-BTC của Bộ trưởng Bộ Tài chính về việc chấp nhận hoặc không chấp nhận đăng ký của NNT, trường hợp không chấp nhận, cơ quan thuế nêu rõ lý do không chấp nhận.</w:t>
      </w:r>
    </w:p>
    <w:p w:rsidR="00000000" w:rsidDel="00000000" w:rsidP="00000000" w:rsidRDefault="00000000" w:rsidRPr="00000000" w14:paraId="0000002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&lt;Trường hợp 4: Trường hợp không tiếp nhận Tờ khai đăng ký/thay đổi thông tin sử dụng hóa đơn điện tử/chứng từ điện tử &gt;</w:t>
      </w:r>
    </w:p>
    <w:p w:rsidR="00000000" w:rsidDel="00000000" w:rsidP="00000000" w:rsidRDefault="00000000" w:rsidRPr="00000000" w14:paraId="0000002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Căn cứ &lt; Tờ khai đăng ký/thay đổi thông tin sử dụng hóa đơn điện tử/chứng từ điện tử - Mẫu số.... - Ban hành kèm theo Thông tư số 91/2026/TT-BTC của Bộ trưởng Bộ Tài chính&gt; của người nộp thuế (NNT) gửi tới cơ quan thuế lúc... giờ... phút ngày... tháng... năm...., cơ quan thuế không tiếp nhận &lt; Tờ khai đăng ký/thay đổi thông tin sử dụng hóa đơn điện tử/chứng từ điện tử&gt; của NNT, cụ thể như sau:</w:t>
      </w:r>
    </w:p>
    <w:p w:rsidR="00000000" w:rsidDel="00000000" w:rsidP="00000000" w:rsidRDefault="00000000" w:rsidRPr="00000000" w14:paraId="0000002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Tên tờ khai: ………………………………………………………………………………………..</w:t>
      </w:r>
    </w:p>
    <w:p w:rsidR="00000000" w:rsidDel="00000000" w:rsidP="00000000" w:rsidRDefault="00000000" w:rsidRPr="00000000" w14:paraId="0000002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Mã giao dịch điện tử: ………………………………………………………………………………</w:t>
      </w:r>
    </w:p>
    <w:p w:rsidR="00000000" w:rsidDel="00000000" w:rsidP="00000000" w:rsidRDefault="00000000" w:rsidRPr="00000000" w14:paraId="0000002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Lý do không chấp nhận: …………………………………………………………………………..</w:t>
      </w:r>
    </w:p>
    <w:p w:rsidR="00000000" w:rsidDel="00000000" w:rsidP="00000000" w:rsidRDefault="00000000" w:rsidRPr="00000000" w14:paraId="0000002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Đầu mối xử lý: ……………………………………………………………………………………..</w:t>
      </w:r>
    </w:p>
    <w:p w:rsidR="00000000" w:rsidDel="00000000" w:rsidP="00000000" w:rsidRDefault="00000000" w:rsidRPr="00000000" w14:paraId="0000002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Trường hợp NNT/Quý đơn vị cần biết thêm thông tin chi tiết, xin vui lòng truy cập theo đường dẫn &lt;http://www.xxx.gdt.gov.vn&gt; hoặc liên hệ với &lt;tên cơ quan thuế giải quyết hồ sơ&gt; để được hỗ trợ.</w:t>
      </w:r>
    </w:p>
    <w:p w:rsidR="00000000" w:rsidDel="00000000" w:rsidP="00000000" w:rsidRDefault="00000000" w:rsidRPr="00000000" w14:paraId="0000002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Cơ quan thuế thông báo để người nộp thuế biết và thực hiện.</w:t>
      </w:r>
    </w:p>
    <w:p w:rsidR="00000000" w:rsidDel="00000000" w:rsidP="00000000" w:rsidRDefault="00000000" w:rsidRPr="00000000" w14:paraId="0000002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48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A">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B">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&lt;Chữ ký số của cơ quan thuế&gt;</w:t>
            </w:r>
          </w:p>
        </w:tc>
      </w:tr>
    </w:tbl>
    <w:p w:rsidR="00000000" w:rsidDel="00000000" w:rsidP="00000000" w:rsidRDefault="00000000" w:rsidRPr="00000000" w14:paraId="0000002C">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Ghi chú:</w:t>
      </w:r>
    </w:p>
    <w:p w:rsidR="00000000" w:rsidDel="00000000" w:rsidP="00000000" w:rsidRDefault="00000000" w:rsidRPr="00000000" w14:paraId="0000002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Chữ in nghiêng trong dấu &lt;&gt; nhằm mục đích giải thích rõ. Người nộp thuế, cơ quan thuế chọn trường hợp thông báo tương ứng.</w:t>
      </w:r>
    </w:p>
    <w:p w:rsidR="00000000" w:rsidDel="00000000" w:rsidP="00000000" w:rsidRDefault="00000000" w:rsidRPr="00000000" w14:paraId="0000002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Cơ quan thuế gửi kèm danh sách hộ kinh doanh, cá nhân kinh doanh đáp ứng và không đáp ứng điều kiện sử dụng hóa đơn điện tử.</w:t>
      </w:r>
    </w:p>
    <w:p w:rsidR="00000000" w:rsidDel="00000000" w:rsidP="00000000" w:rsidRDefault="00000000" w:rsidRPr="00000000" w14:paraId="0000002F">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 w:type="table" w:styleId="Table4">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