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PHỤ LỤC III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DANH MỤC MỘT SỐ BỆNH ĐƯỢC SỬ DỤNG PHIẾU CHUYỂN CƠ SỞ KHÁM BỆNH, CHỮA BỆNH CÓ GIÁ TRỊ SỬ DỤNG MỘT NĂM</w:t>
        <w:br w:type="textWrapping"/>
        <w:t xml:space="preserve">(Ban hành kèm theo Thông tư số 01/2025/TT-BYT ngày 01 tháng 01 năm 2025 của Bộ trưởng Bộ Y tế)</w:t>
      </w:r>
    </w:p>
    <w:p w:rsidR="00000000" w:rsidDel="00000000" w:rsidP="00000000" w:rsidRDefault="00000000" w:rsidRPr="00000000" w14:paraId="00000004">
      <w:pPr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(Sửa đổi bởi Khoản 3 Điều 5 Thông tư 06/2026/TT-BYT )</w:t>
      </w:r>
    </w:p>
    <w:tbl>
      <w:tblPr>
        <w:tblStyle w:val="Table1"/>
        <w:tblW w:w="8835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615"/>
        <w:gridCol w:w="4170"/>
        <w:gridCol w:w="1590"/>
        <w:gridCol w:w="2460"/>
        <w:tblGridChange w:id="0">
          <w:tblGrid>
            <w:gridCol w:w="615"/>
            <w:gridCol w:w="4170"/>
            <w:gridCol w:w="1590"/>
            <w:gridCol w:w="246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Tên bệnh, nhóm bệnh và các trường hợp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 ICD-10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Tình trạng, điều kiện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Nhiễm nấm chromoblastomycosa (nấm màu) và áp xe do phaeomyces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Các thiếu máu tan máu di truyền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Suy tủy xương và các bệnh thiếu máu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Từ D62 đến D64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Đông máu nội mạch rải rác (hội chứng tiêu fibrin)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Ban xuất huyết và các tình trạng xuất huyết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Mạn tính, kéo dài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Hội chứng thực bào tế bào máu liên quan đến nhiễm trùng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D76.2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Rối loạn thượng thận sinh dục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Các rối loạn khác của tuyến thượng thận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Rối loạn chuyển hóa sắt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E83.1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Bệnh lý võng mạc tăng sinh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H35.2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Thoái hóa hoàng điểm và cực sau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H35.3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Bệnh lý võng mạc do đái tháo đường (E10-E14 với ký tự thứ tư chung là .3</w:t>
            </w: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76200" cy="165100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H36.0*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Đái tháo đường tăng sinh.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Bệnh lý tăng huyết áp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Có chỉ định phẫu thuật hoặc can thiệp hoặc giai đoạn nặng hoặc có từ 02 biến chứng.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Hen [suyễn]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Cơn hen ác tính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Viêm loét đại tràng chảy máu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Bệnh lý tự miễn.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Viêm da dạng herpes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L13.0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Vảy nến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Á vảy nến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Lupus ban đỏ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Viêm mao mạch ở da, chưa phân loại ở phần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Viêm khớp dạng thấp có tổn thương các tạng liên quan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M05.3†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Thoái hóa khớp háng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Giai đoạn 3, giai đoạn 4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Thoái hóa khớp gối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Giai đoạn 3, giai đoạn 4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Thoái hóa khớp cổ - bàn ngón tay cái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Giai đoạn 3, giai đoạn 4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Viêm da cơ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Xơ cứng toàn thể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Bệnh trượt đốt sống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M43.1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Thoái hóa cột sống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Giai đoạn 3, giai đoạn 4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Loãng xương do kém hấp thu sau phẫu thuật có kèm gãy xương bệnh lý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M80.3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Loãng xương do dùng thuốc có kèm gãy xương bệnh lý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M80.4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Loãng xương tự phát có kèm gãy xương bệnh lý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M80.5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Hội chứng viêm cầu thận mạn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Suy thận mãn tính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Dị tật bẩm sinh khác về 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Hội chứng Prader Willi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Q87.1 (Áp mã theo ICD- 10 của WHO cập nhật năm 2021)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Các bệnh thuộc Danh mục quy định tại Phụ lục II ban hành kèm theo Thông tư này từ STT số 01 đến STT số 105.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Theo mã ICD-10 tại Phụ lục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Không áp dụng đối với các trường hợp sau đây: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Người bệnh đã được điều trị ổn định hoặc không có chỉ định điều trị đặc hiệu.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Bệnh thuộc tình trạng cấp cứu, cấp tính.</w:t>
            </w:r>
          </w:p>
        </w:tc>
      </w:tr>
    </w:tbl>
    <w:p w:rsidR="00000000" w:rsidDel="00000000" w:rsidP="00000000" w:rsidRDefault="00000000" w:rsidRPr="00000000" w14:paraId="0000009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Ghi chú:</w:t>
      </w:r>
    </w:p>
    <w:p w:rsidR="00000000" w:rsidDel="00000000" w:rsidP="00000000" w:rsidRDefault="00000000" w:rsidRPr="00000000" w14:paraId="000000A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Các mã bệnh có 03 ký tự trong Phụ lục này bao gồm tất cả các mã bệnh chi tiết có 04 ký tự. Ví dụ: Mã B43 bao gồm các mã B43.0, B43.1, B43.2, B43.8, B43.9</w:t>
      </w:r>
    </w:p>
    <w:p w:rsidR="00000000" w:rsidDel="00000000" w:rsidP="00000000" w:rsidRDefault="00000000" w:rsidRPr="00000000" w14:paraId="000000A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Trường hợp có mã bệnh chi tiết đến 04 ký tự, khi xác định mã bệnh phải ghi rõ mã chi tiết 04 ký tự.</w:t>
      </w:r>
    </w:p>
    <w:p w:rsidR="00000000" w:rsidDel="00000000" w:rsidP="00000000" w:rsidRDefault="00000000" w:rsidRPr="00000000" w14:paraId="000000A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