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CellMar>
          <w:top w:w="15" w:type="dxa"/>
          <w:left w:w="15" w:type="dxa"/>
          <w:bottom w:w="15" w:type="dxa"/>
          <w:right w:w="15" w:type="dxa"/>
        </w:tblCellMar>
        <w:tblLook w:val="04A0" w:firstRow="1" w:lastRow="0" w:firstColumn="1" w:lastColumn="0" w:noHBand="0" w:noVBand="1"/>
      </w:tblPr>
      <w:tblGrid>
        <w:gridCol w:w="3042"/>
        <w:gridCol w:w="6318"/>
      </w:tblGrid>
      <w:tr w:rsidR="00FD670C" w:rsidTr="00FD670C">
        <w:trPr>
          <w:jc w:val="center"/>
        </w:trPr>
        <w:tc>
          <w:tcPr>
            <w:tcW w:w="4670" w:type="dxa"/>
            <w:tcBorders>
              <w:top w:val="nil"/>
              <w:left w:val="nil"/>
              <w:bottom w:val="nil"/>
              <w:right w:val="nil"/>
            </w:tcBorders>
          </w:tcPr>
          <w:p w:rsidR="00FD670C" w:rsidRDefault="00FD670C">
            <w:pPr>
              <w:rPr>
                <w:rFonts w:ascii="Times New Roman" w:eastAsia="Calibri" w:hAnsi="Times New Roman" w:cs="Times New Roman"/>
                <w:bCs/>
                <w:lang w:val="en-US" w:eastAsia="en-US"/>
              </w:rPr>
            </w:pPr>
            <w:r>
              <w:rPr>
                <w:rFonts w:ascii="Times New Roman" w:eastAsia="Calibri" w:hAnsi="Times New Roman" w:cs="Times New Roman"/>
                <w:bCs/>
              </w:rPr>
              <w:t>Tên cơ quan/tổ chức: ..................</w:t>
            </w:r>
            <w:r>
              <w:rPr>
                <w:rFonts w:ascii="Times New Roman" w:eastAsia="Calibri" w:hAnsi="Times New Roman" w:cs="Times New Roman"/>
                <w:bCs/>
              </w:rPr>
              <w:br/>
              <w:t>Mã cơ quan,tổ chức:....................</w:t>
            </w:r>
            <w:r>
              <w:rPr>
                <w:rFonts w:ascii="Times New Roman" w:eastAsia="Calibri" w:hAnsi="Times New Roman" w:cs="Times New Roman"/>
                <w:bCs/>
              </w:rPr>
              <w:br/>
              <w:t>Họ và tên nhân viên thu: ............</w:t>
            </w:r>
          </w:p>
          <w:p w:rsidR="00FD670C" w:rsidRDefault="00FD670C">
            <w:pPr>
              <w:rPr>
                <w:rFonts w:ascii="Times New Roman" w:eastAsia="Calibri" w:hAnsi="Times New Roman" w:cs="Times New Roman"/>
                <w:bCs/>
              </w:rPr>
            </w:pPr>
            <w:r>
              <w:rPr>
                <w:rFonts w:ascii="Times New Roman" w:eastAsia="Calibri" w:hAnsi="Times New Roman" w:cs="Times New Roman"/>
                <w:bCs/>
              </w:rPr>
              <w:t>Mã nhân viên thu: ......................</w:t>
            </w:r>
            <w:r>
              <w:rPr>
                <w:rFonts w:ascii="Times New Roman" w:eastAsia="Calibri" w:hAnsi="Times New Roman" w:cs="Times New Roman"/>
                <w:bCs/>
              </w:rPr>
              <w:br/>
            </w:r>
          </w:p>
          <w:p w:rsidR="00FD670C" w:rsidRDefault="00FD670C">
            <w:pPr>
              <w:rPr>
                <w:rFonts w:ascii="Calibri" w:eastAsia="Times New Roman" w:hAnsi="Calibri" w:cs="Calibri"/>
              </w:rPr>
            </w:pPr>
          </w:p>
        </w:tc>
        <w:tc>
          <w:tcPr>
            <w:tcW w:w="10350" w:type="dxa"/>
            <w:tcBorders>
              <w:top w:val="nil"/>
              <w:left w:val="nil"/>
              <w:bottom w:val="nil"/>
              <w:right w:val="nil"/>
            </w:tcBorders>
          </w:tcPr>
          <w:p w:rsidR="00FD670C" w:rsidRDefault="00FD670C">
            <w:pPr>
              <w:jc w:val="center"/>
              <w:rPr>
                <w:rFonts w:ascii="Times New Roman" w:eastAsia="Calibri" w:hAnsi="Times New Roman" w:cs="Times New Roman"/>
                <w:b/>
                <w:bCs/>
              </w:rPr>
            </w:pPr>
            <w:r>
              <w:rPr>
                <w:rFonts w:ascii="Times New Roman" w:eastAsia="Calibri" w:hAnsi="Times New Roman" w:cs="Times New Roman"/>
                <w:b/>
                <w:bCs/>
              </w:rPr>
              <w:t>CỘNG HOÀ XÃ HỘI CHỦ NGHĨA VIỆT NAM</w:t>
            </w:r>
          </w:p>
          <w:p w:rsidR="00FD670C" w:rsidRDefault="00FD670C">
            <w:pPr>
              <w:jc w:val="center"/>
              <w:rPr>
                <w:rFonts w:ascii="Times New Roman" w:eastAsia="Calibri" w:hAnsi="Times New Roman" w:cs="Times New Roman"/>
                <w:b/>
                <w:bCs/>
              </w:rPr>
            </w:pPr>
            <w:r>
              <w:rPr>
                <w:rFonts w:ascii="Times New Roman" w:eastAsia="Calibri" w:hAnsi="Times New Roman" w:cs="Times New Roman"/>
                <w:b/>
                <w:bCs/>
                <w:noProof/>
                <w:lang w:val="en-US" w:eastAsia="en-US"/>
              </w:rPr>
              <w:drawing>
                <wp:inline distT="0" distB="0" distL="0" distR="0">
                  <wp:extent cx="1976120" cy="7620"/>
                  <wp:effectExtent l="0" t="0" r="0" b="0"/>
                  <wp:docPr id="3" name="Picture 3" descr="C:\Users\ASUS\AppData\Local\Temp\ksohtml1966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Local\Temp\ksohtml19668\wps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6120" cy="7620"/>
                          </a:xfrm>
                          <a:prstGeom prst="rect">
                            <a:avLst/>
                          </a:prstGeom>
                          <a:noFill/>
                          <a:ln>
                            <a:noFill/>
                          </a:ln>
                        </pic:spPr>
                      </pic:pic>
                    </a:graphicData>
                  </a:graphic>
                </wp:inline>
              </w:drawing>
            </w:r>
            <w:r>
              <w:rPr>
                <w:rFonts w:ascii="Times New Roman" w:eastAsia="Calibri" w:hAnsi="Times New Roman" w:cs="Times New Roman"/>
                <w:b/>
                <w:bCs/>
              </w:rPr>
              <w:t>Độc lập - Tự do - Hạnh phúc</w:t>
            </w:r>
          </w:p>
          <w:p w:rsidR="00FD670C" w:rsidRDefault="00FD670C">
            <w:pPr>
              <w:jc w:val="center"/>
              <w:rPr>
                <w:rFonts w:ascii="Calibri" w:eastAsia="Times New Roman" w:hAnsi="Calibri" w:cs="Calibri"/>
              </w:rPr>
            </w:pPr>
          </w:p>
        </w:tc>
      </w:tr>
    </w:tbl>
    <w:p w:rsidR="00FD670C" w:rsidRDefault="00FD670C" w:rsidP="00FD670C">
      <w:pPr>
        <w:jc w:val="center"/>
        <w:rPr>
          <w:rFonts w:ascii="Times New Roman" w:hAnsi="Times New Roman" w:cs="Times New Roman"/>
          <w:b/>
          <w:bCs/>
        </w:rPr>
      </w:pPr>
      <w:r>
        <w:rPr>
          <w:noProof/>
          <w:lang w:val="en-US" w:eastAsia="en-US"/>
        </w:rPr>
        <w:drawing>
          <wp:inline distT="0" distB="0" distL="0" distR="0">
            <wp:extent cx="968375" cy="248285"/>
            <wp:effectExtent l="0" t="0" r="0" b="0"/>
            <wp:docPr id="2" name="Picture 2" descr="C:\Users\ASUS\AppData\Local\Temp\ksohtml19668\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AppData\Local\Temp\ksohtml19668\wps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8375" cy="248285"/>
                    </a:xfrm>
                    <a:prstGeom prst="rect">
                      <a:avLst/>
                    </a:prstGeom>
                    <a:noFill/>
                    <a:ln>
                      <a:noFill/>
                    </a:ln>
                  </pic:spPr>
                </pic:pic>
              </a:graphicData>
            </a:graphic>
          </wp:inline>
        </w:drawing>
      </w:r>
      <w:r>
        <w:rPr>
          <w:rFonts w:ascii="Times New Roman" w:hAnsi="Times New Roman" w:cs="Times New Roman"/>
          <w:b/>
          <w:bCs/>
        </w:rPr>
        <w:t>DANH SÁCH ĐỐI TƯỢNG THAM GIA BẢO HIỂM Y TẾ</w:t>
      </w:r>
    </w:p>
    <w:p w:rsidR="00FD670C" w:rsidRDefault="00FD670C" w:rsidP="00FD670C">
      <w:pPr>
        <w:jc w:val="center"/>
        <w:rPr>
          <w:rFonts w:ascii="Times New Roman" w:eastAsia="Calibri" w:hAnsi="Times New Roman" w:cs="Times New Roman"/>
          <w:i/>
        </w:rPr>
      </w:pPr>
      <w:r>
        <w:rPr>
          <w:rFonts w:ascii="Times New Roman" w:eastAsia="Calibri" w:hAnsi="Times New Roman" w:cs="Times New Roman"/>
          <w:i/>
        </w:rPr>
        <w:t>Số:       /……… ; ngày … tháng … năm …</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515"/>
        <w:gridCol w:w="615"/>
        <w:gridCol w:w="600"/>
        <w:gridCol w:w="631"/>
        <w:gridCol w:w="669"/>
        <w:gridCol w:w="659"/>
        <w:gridCol w:w="624"/>
        <w:gridCol w:w="765"/>
        <w:gridCol w:w="713"/>
        <w:gridCol w:w="764"/>
        <w:gridCol w:w="715"/>
        <w:gridCol w:w="588"/>
        <w:gridCol w:w="503"/>
        <w:gridCol w:w="491"/>
        <w:gridCol w:w="492"/>
      </w:tblGrid>
      <w:tr w:rsidR="00FD670C" w:rsidTr="00FD670C">
        <w:tc>
          <w:tcPr>
            <w:tcW w:w="71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i/>
              </w:rPr>
            </w:pPr>
            <w:r>
              <w:rPr>
                <w:rFonts w:ascii="Times New Roman" w:eastAsia="Calibri" w:hAnsi="Times New Roman" w:cs="Times New Roman"/>
                <w:b/>
              </w:rPr>
              <w:t>STT</w:t>
            </w:r>
          </w:p>
        </w:tc>
        <w:tc>
          <w:tcPr>
            <w:tcW w:w="226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i/>
              </w:rPr>
            </w:pPr>
            <w:r>
              <w:rPr>
                <w:rFonts w:ascii="Times New Roman" w:eastAsia="Calibri" w:hAnsi="Times New Roman" w:cs="Times New Roman"/>
                <w:b/>
              </w:rPr>
              <w:t>Họ và tên</w:t>
            </w:r>
          </w:p>
        </w:tc>
        <w:tc>
          <w:tcPr>
            <w:tcW w:w="99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Mã số bảo hiểm y tế</w:t>
            </w:r>
          </w:p>
        </w:tc>
        <w:tc>
          <w:tcPr>
            <w:tcW w:w="113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Số căn cước công dân/</w:t>
            </w:r>
          </w:p>
          <w:p w:rsidR="00FD670C" w:rsidRDefault="00FD670C">
            <w:pPr>
              <w:jc w:val="center"/>
              <w:rPr>
                <w:rFonts w:ascii="Times New Roman" w:eastAsia="Calibri" w:hAnsi="Times New Roman" w:cs="Times New Roman"/>
                <w:b/>
              </w:rPr>
            </w:pPr>
            <w:r>
              <w:rPr>
                <w:rFonts w:ascii="Times New Roman" w:eastAsia="Calibri" w:hAnsi="Times New Roman" w:cs="Times New Roman"/>
                <w:b/>
              </w:rPr>
              <w:t>Định danh cá nhân</w:t>
            </w:r>
          </w:p>
        </w:tc>
        <w:tc>
          <w:tcPr>
            <w:tcW w:w="99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i/>
              </w:rPr>
            </w:pPr>
            <w:r>
              <w:rPr>
                <w:rFonts w:ascii="Times New Roman" w:eastAsia="Calibri" w:hAnsi="Times New Roman" w:cs="Times New Roman"/>
                <w:b/>
              </w:rPr>
              <w:t>Nơi đăng ký khám chữa bệnh ban đầu</w:t>
            </w:r>
          </w:p>
        </w:tc>
        <w:tc>
          <w:tcPr>
            <w:tcW w:w="5450" w:type="dxa"/>
            <w:gridSpan w:val="5"/>
            <w:tcBorders>
              <w:top w:val="outset" w:sz="6" w:space="0" w:color="auto"/>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i/>
              </w:rPr>
            </w:pPr>
            <w:r>
              <w:rPr>
                <w:rFonts w:ascii="Times New Roman" w:eastAsia="Calibri" w:hAnsi="Times New Roman" w:cs="Times New Roman"/>
                <w:b/>
              </w:rPr>
              <w:t>Mức đóng</w:t>
            </w:r>
          </w:p>
        </w:tc>
        <w:tc>
          <w:tcPr>
            <w:tcW w:w="82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Tháng tham gia</w:t>
            </w:r>
          </w:p>
        </w:tc>
        <w:tc>
          <w:tcPr>
            <w:tcW w:w="840" w:type="dxa"/>
            <w:vMerge w:val="restart"/>
            <w:tcBorders>
              <w:top w:val="outset" w:sz="6" w:space="0" w:color="auto"/>
              <w:left w:val="outset" w:sz="6" w:space="0" w:color="auto"/>
              <w:bottom w:val="outset" w:sz="6" w:space="0" w:color="auto"/>
              <w:right w:val="outset" w:sz="6" w:space="0" w:color="auto"/>
            </w:tcBorders>
            <w:hideMark/>
          </w:tcPr>
          <w:p w:rsidR="00FD670C" w:rsidRDefault="00FD670C">
            <w:pPr>
              <w:rPr>
                <w:rFonts w:ascii="Times New Roman" w:eastAsia="Calibri" w:hAnsi="Times New Roman" w:cs="Times New Roman"/>
                <w:b/>
                <w:i/>
              </w:rPr>
            </w:pPr>
            <w:r>
              <w:rPr>
                <w:rFonts w:ascii="Times New Roman" w:eastAsia="Calibri" w:hAnsi="Times New Roman" w:cs="Times New Roman"/>
                <w:b/>
                <w:iCs/>
              </w:rPr>
              <w:t>Tỷ lệ ngân</w:t>
            </w:r>
            <w:r>
              <w:rPr>
                <w:rFonts w:ascii="Times New Roman" w:eastAsia="Calibri" w:hAnsi="Times New Roman" w:cs="Times New Roman"/>
                <w:b/>
              </w:rPr>
              <w:t xml:space="preserve"> sách nhà nước hỗ trợ (%)</w:t>
            </w:r>
          </w:p>
        </w:tc>
        <w:tc>
          <w:tcPr>
            <w:tcW w:w="1400" w:type="dxa"/>
            <w:gridSpan w:val="2"/>
            <w:tcBorders>
              <w:top w:val="outset" w:sz="6" w:space="0" w:color="auto"/>
              <w:left w:val="outset" w:sz="6" w:space="0" w:color="auto"/>
              <w:bottom w:val="nil"/>
              <w:right w:val="outset" w:sz="6" w:space="0" w:color="auto"/>
            </w:tcBorders>
            <w:hideMark/>
          </w:tcPr>
          <w:p w:rsidR="00FD670C" w:rsidRDefault="00FD670C">
            <w:pPr>
              <w:jc w:val="center"/>
              <w:rPr>
                <w:rFonts w:ascii="Times New Roman" w:eastAsia="Calibri" w:hAnsi="Times New Roman" w:cs="Times New Roman"/>
                <w:b/>
              </w:rPr>
            </w:pPr>
            <w:r>
              <w:rPr>
                <w:rFonts w:ascii="Times New Roman" w:eastAsia="Calibri" w:hAnsi="Times New Roman" w:cs="Times New Roman"/>
                <w:b/>
              </w:rPr>
              <w:t>Loại thẻ bảo hiểm y tế</w:t>
            </w:r>
          </w:p>
        </w:tc>
        <w:tc>
          <w:tcPr>
            <w:tcW w:w="96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Ghi chú</w:t>
            </w:r>
          </w:p>
        </w:tc>
      </w:tr>
      <w:tr w:rsidR="00FD670C" w:rsidTr="00FD670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850" w:type="dxa"/>
            <w:vMerge w:val="restart"/>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i/>
              </w:rPr>
            </w:pPr>
            <w:r>
              <w:rPr>
                <w:rFonts w:ascii="Times New Roman" w:eastAsia="Calibri" w:hAnsi="Times New Roman" w:cs="Times New Roman"/>
                <w:b/>
              </w:rPr>
              <w:t>Tiền lương</w:t>
            </w:r>
          </w:p>
        </w:tc>
        <w:tc>
          <w:tcPr>
            <w:tcW w:w="3260" w:type="dxa"/>
            <w:gridSpan w:val="3"/>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i/>
              </w:rPr>
            </w:pPr>
            <w:r>
              <w:rPr>
                <w:rFonts w:ascii="Times New Roman" w:eastAsia="Calibri" w:hAnsi="Times New Roman" w:cs="Times New Roman"/>
                <w:b/>
              </w:rPr>
              <w:t>Phụ cấp</w:t>
            </w:r>
          </w:p>
        </w:tc>
        <w:tc>
          <w:tcPr>
            <w:tcW w:w="1330" w:type="dxa"/>
            <w:vMerge w:val="restart"/>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rPr>
            </w:pPr>
            <w:r>
              <w:rPr>
                <w:rFonts w:ascii="Times New Roman" w:eastAsia="Calibri" w:hAnsi="Times New Roman" w:cs="Times New Roman"/>
                <w:b/>
              </w:rPr>
              <w:t>Các khoản phụ cấp lương và thu nhập bổ sung</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70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Bản điện tử</w:t>
            </w:r>
          </w:p>
        </w:tc>
        <w:tc>
          <w:tcPr>
            <w:tcW w:w="700" w:type="dxa"/>
            <w:vMerge w:val="restart"/>
            <w:tcBorders>
              <w:top w:val="outset" w:sz="6" w:space="0" w:color="auto"/>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rPr>
            </w:pPr>
          </w:p>
          <w:p w:rsidR="00FD670C" w:rsidRDefault="00FD670C">
            <w:pPr>
              <w:jc w:val="center"/>
              <w:rPr>
                <w:rFonts w:ascii="Times New Roman" w:eastAsia="Calibri" w:hAnsi="Times New Roman" w:cs="Times New Roman"/>
                <w:b/>
              </w:rPr>
            </w:pPr>
            <w:r>
              <w:rPr>
                <w:rFonts w:ascii="Times New Roman" w:eastAsia="Calibri" w:hAnsi="Times New Roman" w:cs="Times New Roman"/>
                <w:b/>
              </w:rPr>
              <w:t>Bản giấy</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r>
      <w:tr w:rsidR="00FD670C" w:rsidTr="00FD670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nil"/>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85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i/>
              </w:rPr>
            </w:pPr>
            <w:r>
              <w:rPr>
                <w:rFonts w:ascii="Times New Roman" w:eastAsia="Calibri" w:hAnsi="Times New Roman" w:cs="Times New Roman"/>
                <w:b/>
              </w:rPr>
              <w:t>Chức vụ</w:t>
            </w:r>
          </w:p>
        </w:tc>
        <w:tc>
          <w:tcPr>
            <w:tcW w:w="127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i/>
              </w:rPr>
            </w:pPr>
            <w:r>
              <w:rPr>
                <w:rFonts w:ascii="Times New Roman" w:eastAsia="Calibri" w:hAnsi="Times New Roman" w:cs="Times New Roman"/>
                <w:b/>
              </w:rPr>
              <w:t>Thâm niên vượt khung (%)</w:t>
            </w:r>
          </w:p>
        </w:tc>
        <w:tc>
          <w:tcPr>
            <w:tcW w:w="113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i/>
              </w:rPr>
            </w:pPr>
            <w:r>
              <w:rPr>
                <w:rFonts w:ascii="Times New Roman" w:eastAsia="Calibri" w:hAnsi="Times New Roman" w:cs="Times New Roman"/>
                <w:b/>
              </w:rPr>
              <w:t>Thâm niên nghề (%)</w:t>
            </w:r>
          </w:p>
        </w:tc>
        <w:tc>
          <w:tcPr>
            <w:tcW w:w="0" w:type="auto"/>
            <w:vMerge/>
            <w:tcBorders>
              <w:top w:val="nil"/>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i/>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D670C" w:rsidRDefault="00FD670C">
            <w:pPr>
              <w:rPr>
                <w:rFonts w:ascii="Times New Roman" w:eastAsia="Calibri" w:hAnsi="Times New Roman" w:cs="Times New Roman"/>
                <w:b/>
              </w:rPr>
            </w:pPr>
          </w:p>
        </w:tc>
      </w:tr>
      <w:tr w:rsidR="00FD670C" w:rsidTr="00FD670C">
        <w:tc>
          <w:tcPr>
            <w:tcW w:w="71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A</w:t>
            </w:r>
          </w:p>
        </w:tc>
        <w:tc>
          <w:tcPr>
            <w:tcW w:w="226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B</w:t>
            </w:r>
          </w:p>
        </w:tc>
        <w:tc>
          <w:tcPr>
            <w:tcW w:w="99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1</w:t>
            </w:r>
          </w:p>
        </w:tc>
        <w:tc>
          <w:tcPr>
            <w:tcW w:w="113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2</w:t>
            </w:r>
          </w:p>
        </w:tc>
        <w:tc>
          <w:tcPr>
            <w:tcW w:w="99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3</w:t>
            </w:r>
          </w:p>
        </w:tc>
        <w:tc>
          <w:tcPr>
            <w:tcW w:w="85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4</w:t>
            </w:r>
          </w:p>
        </w:tc>
        <w:tc>
          <w:tcPr>
            <w:tcW w:w="85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5</w:t>
            </w:r>
          </w:p>
        </w:tc>
        <w:tc>
          <w:tcPr>
            <w:tcW w:w="127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6</w:t>
            </w:r>
          </w:p>
        </w:tc>
        <w:tc>
          <w:tcPr>
            <w:tcW w:w="113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7</w:t>
            </w:r>
          </w:p>
        </w:tc>
        <w:tc>
          <w:tcPr>
            <w:tcW w:w="133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8</w:t>
            </w:r>
          </w:p>
        </w:tc>
        <w:tc>
          <w:tcPr>
            <w:tcW w:w="82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9</w:t>
            </w:r>
          </w:p>
        </w:tc>
        <w:tc>
          <w:tcPr>
            <w:tcW w:w="84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10</w:t>
            </w:r>
          </w:p>
        </w:tc>
        <w:tc>
          <w:tcPr>
            <w:tcW w:w="70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11</w:t>
            </w:r>
          </w:p>
        </w:tc>
        <w:tc>
          <w:tcPr>
            <w:tcW w:w="70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12</w:t>
            </w:r>
          </w:p>
        </w:tc>
        <w:tc>
          <w:tcPr>
            <w:tcW w:w="96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i/>
              </w:rPr>
            </w:pPr>
            <w:r>
              <w:rPr>
                <w:rFonts w:ascii="Times New Roman" w:eastAsia="Calibri" w:hAnsi="Times New Roman" w:cs="Times New Roman"/>
                <w:i/>
              </w:rPr>
              <w:t>13</w:t>
            </w:r>
          </w:p>
        </w:tc>
      </w:tr>
      <w:tr w:rsidR="00FD670C" w:rsidTr="00FD670C">
        <w:tc>
          <w:tcPr>
            <w:tcW w:w="71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bCs/>
                <w:iCs/>
              </w:rPr>
            </w:pPr>
            <w:r>
              <w:rPr>
                <w:rFonts w:ascii="Times New Roman" w:eastAsia="Calibri" w:hAnsi="Times New Roman" w:cs="Times New Roman"/>
                <w:b/>
                <w:bCs/>
                <w:iCs/>
              </w:rPr>
              <w:t>(1)</w:t>
            </w: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b/>
                <w:bCs/>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r w:rsidR="00FD670C" w:rsidTr="00FD670C">
        <w:tc>
          <w:tcPr>
            <w:tcW w:w="71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bCs/>
                <w:iCs/>
              </w:rPr>
            </w:pP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b/>
                <w:bCs/>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r w:rsidR="00FD670C" w:rsidTr="00FD670C">
        <w:tc>
          <w:tcPr>
            <w:tcW w:w="71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bCs/>
                <w:iCs/>
              </w:rPr>
            </w:pP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b/>
                <w:bCs/>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r w:rsidR="00FD670C" w:rsidTr="00FD670C">
        <w:tc>
          <w:tcPr>
            <w:tcW w:w="710" w:type="dxa"/>
            <w:tcBorders>
              <w:top w:val="nil"/>
              <w:left w:val="outset" w:sz="6" w:space="0" w:color="auto"/>
              <w:bottom w:val="outset" w:sz="6" w:space="0" w:color="auto"/>
              <w:right w:val="outset" w:sz="6" w:space="0" w:color="auto"/>
            </w:tcBorders>
            <w:hideMark/>
          </w:tcPr>
          <w:p w:rsidR="00FD670C" w:rsidRDefault="00FD670C">
            <w:pPr>
              <w:jc w:val="center"/>
              <w:rPr>
                <w:rFonts w:ascii="Times New Roman" w:eastAsia="Calibri" w:hAnsi="Times New Roman" w:cs="Times New Roman"/>
                <w:b/>
                <w:bCs/>
                <w:iCs/>
              </w:rPr>
            </w:pPr>
            <w:r>
              <w:rPr>
                <w:rFonts w:ascii="Times New Roman" w:eastAsia="Calibri" w:hAnsi="Times New Roman" w:cs="Times New Roman"/>
                <w:b/>
                <w:bCs/>
                <w:iCs/>
              </w:rPr>
              <w:t>(2)</w:t>
            </w: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b/>
                <w:bCs/>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r w:rsidR="00FD670C" w:rsidTr="00FD670C">
        <w:tc>
          <w:tcPr>
            <w:tcW w:w="71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b/>
                <w:bCs/>
                <w:iCs/>
              </w:rPr>
            </w:pP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b/>
                <w:bCs/>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r w:rsidR="00FD670C" w:rsidTr="00FD670C">
        <w:tc>
          <w:tcPr>
            <w:tcW w:w="71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2260" w:type="dxa"/>
            <w:tcBorders>
              <w:top w:val="nil"/>
              <w:left w:val="outset" w:sz="6" w:space="0" w:color="auto"/>
              <w:bottom w:val="outset" w:sz="6" w:space="0" w:color="auto"/>
              <w:right w:val="outset" w:sz="6" w:space="0" w:color="auto"/>
            </w:tcBorders>
          </w:tcPr>
          <w:p w:rsidR="00FD670C" w:rsidRDefault="00FD670C">
            <w:pPr>
              <w:rPr>
                <w:rFonts w:ascii="Times New Roman" w:eastAsia="Calibri" w:hAnsi="Times New Roman" w:cs="Times New Roman"/>
                <w:iCs/>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9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5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27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1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133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2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84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70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c>
          <w:tcPr>
            <w:tcW w:w="960" w:type="dxa"/>
            <w:tcBorders>
              <w:top w:val="nil"/>
              <w:left w:val="outset" w:sz="6" w:space="0" w:color="auto"/>
              <w:bottom w:val="outset" w:sz="6" w:space="0" w:color="auto"/>
              <w:right w:val="outset" w:sz="6" w:space="0" w:color="auto"/>
            </w:tcBorders>
          </w:tcPr>
          <w:p w:rsidR="00FD670C" w:rsidRDefault="00FD670C">
            <w:pPr>
              <w:jc w:val="center"/>
              <w:rPr>
                <w:rFonts w:ascii="Times New Roman" w:eastAsia="Calibri" w:hAnsi="Times New Roman" w:cs="Times New Roman"/>
                <w:i/>
              </w:rPr>
            </w:pPr>
          </w:p>
        </w:tc>
      </w:tr>
    </w:tbl>
    <w:p w:rsidR="00FD670C" w:rsidRDefault="00FD670C" w:rsidP="00FD670C">
      <w:pPr>
        <w:rPr>
          <w:rFonts w:ascii="Times New Roman" w:eastAsia="Calibri" w:hAnsi="Times New Roman" w:cs="Times New Roman"/>
          <w:i/>
        </w:rPr>
      </w:pPr>
      <w:r>
        <w:rPr>
          <w:rFonts w:ascii="Times New Roman" w:eastAsia="Calibri" w:hAnsi="Times New Roman" w:cs="Times New Roman"/>
          <w:i/>
        </w:rPr>
        <w:t xml:space="preserve"> </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4582"/>
        <w:gridCol w:w="4778"/>
      </w:tblGrid>
      <w:tr w:rsidR="00FD670C" w:rsidTr="00FD670C">
        <w:tc>
          <w:tcPr>
            <w:tcW w:w="7280" w:type="dxa"/>
            <w:tcBorders>
              <w:top w:val="nil"/>
              <w:left w:val="nil"/>
              <w:bottom w:val="nil"/>
              <w:right w:val="nil"/>
            </w:tcBorders>
            <w:hideMark/>
          </w:tcPr>
          <w:p w:rsidR="00FD670C" w:rsidRDefault="00FD670C">
            <w:pPr>
              <w:spacing w:line="273" w:lineRule="auto"/>
              <w:rPr>
                <w:rFonts w:ascii="Times New Roman" w:eastAsia="Calibri" w:hAnsi="Times New Roman" w:cs="Times New Roman"/>
                <w:i/>
              </w:rPr>
            </w:pPr>
            <w:r>
              <w:rPr>
                <w:rFonts w:ascii="Times New Roman" w:eastAsia="Calibri" w:hAnsi="Times New Roman" w:cs="Times New Roman"/>
                <w:i/>
              </w:rPr>
              <w:t>Đề nghi cơ quan BHXH  thanh toán thù lao theo quy định.</w:t>
            </w:r>
          </w:p>
        </w:tc>
        <w:tc>
          <w:tcPr>
            <w:tcW w:w="7280" w:type="dxa"/>
            <w:tcBorders>
              <w:top w:val="nil"/>
              <w:left w:val="nil"/>
              <w:bottom w:val="nil"/>
              <w:right w:val="nil"/>
            </w:tcBorders>
            <w:hideMark/>
          </w:tcPr>
          <w:p w:rsidR="00FD670C" w:rsidRDefault="00FD670C">
            <w:pPr>
              <w:spacing w:line="273" w:lineRule="auto"/>
              <w:jc w:val="center"/>
              <w:rPr>
                <w:rFonts w:ascii="Times New Roman" w:eastAsia="Calibri" w:hAnsi="Times New Roman" w:cs="Times New Roman"/>
                <w:i/>
              </w:rPr>
            </w:pPr>
            <w:r>
              <w:rPr>
                <w:rFonts w:ascii="Times New Roman" w:eastAsia="Calibri" w:hAnsi="Times New Roman" w:cs="Times New Roman"/>
                <w:b/>
                <w:bCs/>
                <w:iCs/>
              </w:rPr>
              <w:t>CƠ QUAN/TỔ CHỨC LẬP DANH SÁCH</w:t>
            </w:r>
            <w:r>
              <w:rPr>
                <w:rFonts w:ascii="Times New Roman" w:eastAsia="Calibri" w:hAnsi="Times New Roman" w:cs="Times New Roman"/>
                <w:b/>
                <w:bCs/>
                <w:iCs/>
              </w:rPr>
              <w:br/>
            </w:r>
            <w:r>
              <w:rPr>
                <w:rFonts w:ascii="Times New Roman" w:eastAsia="Calibri" w:hAnsi="Times New Roman" w:cs="Times New Roman"/>
                <w:i/>
                <w:iCs/>
              </w:rPr>
              <w:t>(Ký, ghi rõ họ tên, đóng dấu)</w:t>
            </w:r>
          </w:p>
        </w:tc>
      </w:tr>
    </w:tbl>
    <w:p w:rsidR="00FD670C" w:rsidRDefault="00FD670C" w:rsidP="00FD670C">
      <w:pPr>
        <w:rPr>
          <w:rFonts w:ascii="Times New Roman" w:eastAsia="Calibri" w:hAnsi="Times New Roman" w:cs="Times New Roman"/>
          <w:i/>
        </w:rPr>
      </w:pPr>
      <w:r>
        <w:rPr>
          <w:rFonts w:ascii="Times New Roman" w:eastAsia="Calibri" w:hAnsi="Times New Roman" w:cs="Times New Roman"/>
          <w:i/>
        </w:rPr>
        <w:t xml:space="preserve"> </w:t>
      </w:r>
    </w:p>
    <w:p w:rsidR="00FD670C" w:rsidRDefault="00FD670C" w:rsidP="00FD670C">
      <w:pPr>
        <w:rPr>
          <w:rFonts w:ascii="Times New Roman" w:eastAsia="Calibri" w:hAnsi="Times New Roman" w:cs="Times New Roman"/>
          <w:i/>
        </w:rPr>
        <w:sectPr w:rsidR="00FD670C">
          <w:pgSz w:w="12240" w:h="15840" w:orient="landscape"/>
          <w:pgMar w:top="1440" w:right="1440" w:bottom="1440" w:left="1440" w:header="720" w:footer="720" w:gutter="0"/>
          <w:cols w:space="720"/>
        </w:sectPr>
      </w:pPr>
    </w:p>
    <w:p w:rsidR="00FD670C" w:rsidRDefault="00FD670C" w:rsidP="00FD670C">
      <w:pPr>
        <w:jc w:val="center"/>
        <w:rPr>
          <w:rFonts w:ascii="Times New Roman" w:eastAsia="Calibri" w:hAnsi="Times New Roman" w:cs="Times New Roman"/>
          <w:b/>
        </w:rPr>
      </w:pPr>
      <w:r>
        <w:rPr>
          <w:rFonts w:ascii="Times New Roman" w:eastAsia="Calibri" w:hAnsi="Times New Roman" w:cs="Times New Roman"/>
          <w:b/>
        </w:rPr>
        <w:lastRenderedPageBreak/>
        <w:t>HƯỚNG DẪN LẬP MẪU SỐ 3</w:t>
      </w:r>
    </w:p>
    <w:p w:rsidR="00FD670C" w:rsidRDefault="00FD670C" w:rsidP="00FD670C">
      <w:pPr>
        <w:jc w:val="center"/>
        <w:rPr>
          <w:rFonts w:ascii="Times New Roman" w:eastAsia="Times New Roman" w:hAnsi="Times New Roman" w:cs="Times New Roman"/>
          <w:b/>
          <w:bCs/>
        </w:rPr>
      </w:pPr>
      <w:r>
        <w:rPr>
          <w:noProof/>
          <w:lang w:val="en-US" w:eastAsia="en-US"/>
        </w:rPr>
        <w:drawing>
          <wp:inline distT="0" distB="0" distL="0" distR="0">
            <wp:extent cx="1231900" cy="426085"/>
            <wp:effectExtent l="0" t="0" r="0" b="0"/>
            <wp:docPr id="1" name="Picture 1" descr="C:\Users\ASUS\AppData\Local\Temp\ksohtml19668\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AppData\Local\Temp\ksohtml19668\wps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1900" cy="426085"/>
                    </a:xfrm>
                    <a:prstGeom prst="rect">
                      <a:avLst/>
                    </a:prstGeom>
                    <a:noFill/>
                    <a:ln>
                      <a:noFill/>
                    </a:ln>
                  </pic:spPr>
                </pic:pic>
              </a:graphicData>
            </a:graphic>
          </wp:inline>
        </w:drawing>
      </w:r>
      <w:r>
        <w:rPr>
          <w:rFonts w:ascii="Times New Roman" w:hAnsi="Times New Roman" w:cs="Times New Roman"/>
          <w:b/>
          <w:bCs/>
        </w:rPr>
        <w:t>Danh sách đối tượng tham gia bảo hiểm y tế</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b/>
        </w:rPr>
        <w:t>1. Mục đích:</w:t>
      </w:r>
      <w:r>
        <w:rPr>
          <w:rFonts w:ascii="Times New Roman" w:eastAsia="Calibri" w:hAnsi="Times New Roman" w:cs="Times New Roman"/>
        </w:rPr>
        <w:t xml:space="preserve"> để kê khai các thông tin của người tham gia </w:t>
      </w:r>
      <w:r>
        <w:rPr>
          <w:rFonts w:ascii="Times New Roman" w:hAnsi="Times New Roman" w:cs="Times New Roman"/>
        </w:rPr>
        <w:t>bảo hiểm y tế</w:t>
      </w:r>
      <w:r>
        <w:rPr>
          <w:rFonts w:ascii="Times New Roman" w:eastAsia="Calibri" w:hAnsi="Times New Roman" w:cs="Times New Roman"/>
        </w:rPr>
        <w:t xml:space="preserve"> đăng ký tham gia, điều chỉnh mức đóng </w:t>
      </w:r>
      <w:r>
        <w:rPr>
          <w:rFonts w:ascii="Times New Roman" w:hAnsi="Times New Roman" w:cs="Times New Roman"/>
        </w:rPr>
        <w:t>bảo hiểm y tế</w:t>
      </w:r>
      <w:r>
        <w:rPr>
          <w:rFonts w:ascii="Times New Roman" w:eastAsia="Calibri" w:hAnsi="Times New Roman" w:cs="Times New Roman"/>
        </w:rPr>
        <w:t xml:space="preserve">, cấp thẻ </w:t>
      </w:r>
      <w:r>
        <w:rPr>
          <w:rFonts w:ascii="Times New Roman" w:hAnsi="Times New Roman" w:cs="Times New Roman"/>
        </w:rPr>
        <w:t>bảo hiểm y tế</w:t>
      </w:r>
      <w:r>
        <w:rPr>
          <w:rFonts w:ascii="Times New Roman" w:eastAsia="Calibri" w:hAnsi="Times New Roman" w:cs="Times New Roman"/>
        </w:rPr>
        <w:t>.</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b/>
        </w:rPr>
        <w:t>2. Trách nhiệm lập:</w:t>
      </w:r>
      <w:r>
        <w:rPr>
          <w:rFonts w:ascii="Times New Roman" w:eastAsia="Calibri" w:hAnsi="Times New Roman" w:cs="Times New Roman"/>
        </w:rPr>
        <w:t xml:space="preserve"> Cơ quan quản lý người chỉ tham gia BHYT/ Tổ chức hỗ trợ phát triển đối tượng.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b/>
        </w:rPr>
        <w:t>3. Thời gian lập:</w:t>
      </w:r>
      <w:r>
        <w:rPr>
          <w:rFonts w:ascii="Times New Roman" w:eastAsia="Calibri" w:hAnsi="Times New Roman" w:cs="Times New Roman"/>
        </w:rPr>
        <w:t xml:space="preserve"> lập khi Cơ quan quản lý người chỉ tham gia BHYT/ Tổ chức hỗ trợ phát triển đối tượng bắt đầu tham gia đóng </w:t>
      </w:r>
      <w:r>
        <w:rPr>
          <w:rFonts w:ascii="Times New Roman" w:hAnsi="Times New Roman" w:cs="Times New Roman"/>
        </w:rPr>
        <w:t>bảo hiểm y tế</w:t>
      </w:r>
      <w:r>
        <w:rPr>
          <w:rFonts w:ascii="Times New Roman" w:eastAsia="Calibri" w:hAnsi="Times New Roman" w:cs="Times New Roman"/>
        </w:rPr>
        <w:t xml:space="preserve"> và khi có biến động (tăng, giảm) về người tham gia, số tiền đóng </w:t>
      </w:r>
      <w:r>
        <w:rPr>
          <w:rFonts w:ascii="Times New Roman" w:hAnsi="Times New Roman" w:cs="Times New Roman"/>
        </w:rPr>
        <w:t>bảo hiểm y tế</w:t>
      </w:r>
      <w:r>
        <w:rPr>
          <w:rFonts w:ascii="Times New Roman" w:eastAsia="Calibri" w:hAnsi="Times New Roman" w:cs="Times New Roman"/>
        </w:rPr>
        <w:t>.</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b/>
        </w:rPr>
        <w:t>4. Căn cứ lập:</w:t>
      </w:r>
      <w:r>
        <w:rPr>
          <w:rFonts w:ascii="Times New Roman" w:eastAsia="Calibri" w:hAnsi="Times New Roman" w:cs="Times New Roman"/>
        </w:rPr>
        <w:t xml:space="preserve"> Tờ khai tham gia, điều chỉnh thông tin </w:t>
      </w:r>
      <w:r>
        <w:rPr>
          <w:rFonts w:ascii="Times New Roman" w:hAnsi="Times New Roman" w:cs="Times New Roman"/>
        </w:rPr>
        <w:t>bảo hiểm y tế</w:t>
      </w:r>
      <w:r>
        <w:rPr>
          <w:rFonts w:ascii="Times New Roman" w:eastAsia="Calibri" w:hAnsi="Times New Roman" w:cs="Times New Roman"/>
        </w:rPr>
        <w:t xml:space="preserve"> (Mẫu số 2), biến động về mức đóng và các hồ sơ, giấy tờ có liên quan.</w:t>
      </w:r>
    </w:p>
    <w:p w:rsidR="00FD670C" w:rsidRDefault="00FD670C" w:rsidP="00FD670C">
      <w:pPr>
        <w:spacing w:line="264" w:lineRule="auto"/>
        <w:jc w:val="both"/>
        <w:rPr>
          <w:rFonts w:ascii="Times New Roman" w:eastAsia="Calibri" w:hAnsi="Times New Roman" w:cs="Times New Roman"/>
          <w:b/>
        </w:rPr>
      </w:pPr>
      <w:r>
        <w:rPr>
          <w:rFonts w:ascii="Times New Roman" w:eastAsia="Calibri" w:hAnsi="Times New Roman" w:cs="Times New Roman"/>
          <w:b/>
        </w:rPr>
        <w:t>5. Phương pháp lập</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a) Phần thông tin chung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Tên cơ quan/tổ chức: ghi đầy đủ tên Cơ quan quản lý người chỉ tham gia BHYT/ Tổ chức hỗ trợ phát triển đối tượng đã đăng ký với cơ quan BHXH</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Mã cơ quan/tổ chức: ghi mã cơ quan/tổ chức hỗ trợ phát triển đối tượng do cơ quan BHXH cấp</w:t>
      </w:r>
    </w:p>
    <w:p w:rsidR="00FD670C" w:rsidRDefault="00FD670C" w:rsidP="00FD670C">
      <w:pPr>
        <w:spacing w:line="264" w:lineRule="auto"/>
        <w:jc w:val="both"/>
        <w:rPr>
          <w:rFonts w:ascii="Times New Roman" w:eastAsia="Calibri" w:hAnsi="Times New Roman" w:cs="Times New Roman"/>
          <w:b/>
          <w:i/>
          <w:iCs/>
        </w:rPr>
      </w:pPr>
      <w:r>
        <w:rPr>
          <w:rFonts w:ascii="Times New Roman" w:eastAsia="Calibri" w:hAnsi="Times New Roman" w:cs="Times New Roman"/>
        </w:rPr>
        <w:t xml:space="preserve">- </w:t>
      </w:r>
      <w:r>
        <w:rPr>
          <w:rFonts w:ascii="Times New Roman" w:eastAsia="Calibri" w:hAnsi="Times New Roman" w:cs="Times New Roman"/>
          <w:bCs/>
        </w:rPr>
        <w:t>Ghi đầy đủ họ và tên; mã nhân viên thu do cơ quan BHXH cấp.</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b) Chỉ tiêu theo cột:</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A: Ghi số thứ tự từ nhỏ đến lớn.</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B: Ghi rõ họ, tên của từng người tham gia.</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Cột 1: </w:t>
      </w:r>
      <w:r>
        <w:rPr>
          <w:rFonts w:ascii="Times New Roman" w:eastAsia="Calibri" w:hAnsi="Times New Roman" w:cs="Times New Roman"/>
          <w:bCs/>
        </w:rPr>
        <w:t xml:space="preserve">ghi </w:t>
      </w:r>
      <w:r>
        <w:rPr>
          <w:rFonts w:ascii="Times New Roman" w:eastAsia="Calibri" w:hAnsi="Times New Roman" w:cs="Times New Roman"/>
        </w:rPr>
        <w:t xml:space="preserve">mã số bảo hiểm y tế </w:t>
      </w:r>
      <w:r>
        <w:rPr>
          <w:rFonts w:ascii="Times New Roman" w:eastAsia="Calibri" w:hAnsi="Times New Roman" w:cs="Times New Roman"/>
          <w:bCs/>
        </w:rPr>
        <w:t>của từng người tham gia.</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Cột 2: </w:t>
      </w:r>
      <w:r>
        <w:rPr>
          <w:rFonts w:ascii="Times New Roman" w:eastAsia="Calibri" w:hAnsi="Times New Roman" w:cs="Times New Roman"/>
          <w:bCs/>
        </w:rPr>
        <w:t xml:space="preserve">ghi </w:t>
      </w:r>
      <w:r>
        <w:rPr>
          <w:rFonts w:ascii="Times New Roman" w:eastAsia="Calibri" w:hAnsi="Times New Roman" w:cs="Times New Roman"/>
        </w:rPr>
        <w:t xml:space="preserve">số căn cước công dân/định danh cá nhân </w:t>
      </w:r>
      <w:r>
        <w:rPr>
          <w:rFonts w:ascii="Times New Roman" w:eastAsia="Calibri" w:hAnsi="Times New Roman" w:cs="Times New Roman"/>
          <w:bCs/>
        </w:rPr>
        <w:t>của từng người tham gia.</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Cột 3: ghi nơi đăng ký khám chữa bệnh ban đầu theo hướng dẫn của cơ quan bảo hiểm xã hội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4: ghi tiền lương được hưởng: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Đối với người lao động: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Người lao động thực hiện chế độ tiền lương do Nhà nước quy định thì ghi bằng hệ số (bao gồm cả hệ số chênh lệch bảo lưu nếu có).</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Ví dụ: Tiền lương ghi trong quyết định tuyển dụng hoặc hợp đồng làm việc là 2,34 thì ghi 2,34.</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Người lao động thực hiện chế độ tiền lương do chủ sử dụng lao động quyết định thì ghi mức lương theo công việc hoặc chức danh, bằng tiền đồng Việt Nam.</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Ví dụ: mức lương của người lao động là 52.000.000 đồng thì ghi 52.000.000 đồng.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Đối với người hưởng lương hưu, trợ cấp mất sức lao động, trợ cấp thất nghiệp hằng tháng: ghi tiền lương hưu, trợ cấp mất sức lao động, trợ cấp thất nghiệp.</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Đối với người được ngân sách nhà nước đóng, ngân sách nhà nước hỗ trợ, người được tổ chức bảo hiểm xã hội đóng theo mức lương cơ sở: ghi theo mức lương cơ sở</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Đối với Người thuộc hộ gia đình tham gia bảo hiểm y tế theo hình thức hộ gia đình: ghi mức đóng do người tham gia đóng theo thứ tự giảm dần mức đóng.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Ví dụ: Gia đình ông Nguyễn Văn B, bà C (vợ ông B), anh D (con ông B) tham gia bảo hiểm y tế từ ngày 01/01/2025 với thời gian 12 tháng, lương cơ sở là 2.340.000 đồng thì số tiền ghi tại cột 6 như sau:</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lastRenderedPageBreak/>
        <w:t>Ông B là: 2.340.000 đồng; Bà C là: 1.638.000 đồng; Anh D là: 1.404.000 đồng.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Các Cột 5, 6, 7: Ghi phụ cấp chức vụ; phụ cấp thâm niên vượt khung, thâm niên nghề bằng tỷ lệ phần trăm (%) vào cột tương ứng, nếu không hưởng phụ cấp nào thì bỏ trống.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8: Ghi phụ cấp lương và các khoản thu nhập bổ sung theo quy định của pháp luật lao động (nếu có).</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Cột 9: ghi tháng năm bắt đầu tham gia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Cột 10: đối với đối tượng được ngân sách nhà nước hỗ trợ, tham gia bảo hiểm y tế nhóm tự đóng bảo hiểm y tế (nếu có) ghi tỷ lệ % ngân sách nhà nước hỗ trợ (bao gồm cả ngân sách nhà nước địa phương hỗ trợ thêm); các đối tượng khác để trống. Trường hợp tổ chức, cá nhân hỗ trợ ghi tỷ lệ % hỗ trợ khác vào cột 13.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11, 12: người tham gia đăng ký nhận thẻ bảo hiểm y tế bản điện tử hoặc bản giấy thì đánh dấu x vào cột tương ứng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Cột 13: ghi chú</w:t>
      </w:r>
    </w:p>
    <w:p w:rsidR="00FD670C" w:rsidRDefault="00FD670C" w:rsidP="00FD670C">
      <w:pPr>
        <w:spacing w:line="264" w:lineRule="auto"/>
        <w:jc w:val="both"/>
        <w:rPr>
          <w:rFonts w:ascii="Times New Roman" w:eastAsia="Calibri" w:hAnsi="Times New Roman" w:cs="Times New Roman"/>
          <w:shd w:val="clear" w:color="auto" w:fill="FFFFFF"/>
        </w:rPr>
      </w:pPr>
      <w:r>
        <w:rPr>
          <w:rFonts w:ascii="Times New Roman" w:eastAsia="Calibri" w:hAnsi="Times New Roman" w:cs="Times New Roman"/>
        </w:rPr>
        <w:t xml:space="preserve">+ Đối với người lao động: </w:t>
      </w:r>
      <w:r>
        <w:rPr>
          <w:rFonts w:ascii="Times New Roman" w:eastAsia="Calibri" w:hAnsi="Times New Roman" w:cs="Times New Roman"/>
          <w:shd w:val="clear" w:color="auto" w:fill="FFFFFF"/>
        </w:rPr>
        <w:t xml:space="preserve">ghi số; ngày, tháng, năm của hợp đồng lao động, hợp đồng làm việc (ghi rõ thời hạn hợp đồng lao động, hợp đồng làm việc từ ngày, tháng, năm đến ngày, tháng, năm) hoặc quyết định (tuyển dụng, tiếp nhận); tạm hoãn hợp đồng lao động, nghỉ việc không hưởng lương, …. Ghi rõ thời gian (từ ngày, tháng, năm đến ngày, tháng, năm) nghỉ ốm, đau, thai sản hưởng chế độ bảo hiểm xã hội; đối với người lao động khi bị mắc bệnh thuộc danh mục bệnh cần chữa trị dài ngày đang trong thời gian nằm viện kèm theo giấy tờ chứng minh. </w:t>
      </w:r>
    </w:p>
    <w:p w:rsidR="00FD670C" w:rsidRDefault="00FD670C" w:rsidP="00FD670C">
      <w:pPr>
        <w:spacing w:line="264"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Đối với đối tượng được hưởng quyền lợi bảo hiểm y tế cao hơn (nếu có): ghi giấy tờ chứng minh như người có công, cựu chiến binh, ....</w:t>
      </w:r>
    </w:p>
    <w:p w:rsidR="00FD670C" w:rsidRDefault="00FD670C" w:rsidP="00FD670C">
      <w:pPr>
        <w:spacing w:line="264"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Đối với người chỉ tham gia bảo hiểm y tế được ngân sách nhà nước hỗ trợ, </w:t>
      </w:r>
      <w:r>
        <w:rPr>
          <w:rFonts w:ascii="Times New Roman" w:eastAsia="Calibri" w:hAnsi="Times New Roman" w:cs="Times New Roman"/>
        </w:rPr>
        <w:t xml:space="preserve">tham gia </w:t>
      </w:r>
      <w:r>
        <w:rPr>
          <w:rFonts w:ascii="Times New Roman" w:eastAsia="Calibri" w:hAnsi="Times New Roman" w:cs="Times New Roman"/>
          <w:shd w:val="clear" w:color="auto" w:fill="FFFFFF"/>
        </w:rPr>
        <w:t>bảo hiểm y tế</w:t>
      </w:r>
      <w:r>
        <w:rPr>
          <w:rFonts w:ascii="Times New Roman" w:eastAsia="Calibri" w:hAnsi="Times New Roman" w:cs="Times New Roman"/>
        </w:rPr>
        <w:t xml:space="preserve"> nhóm tự đóng </w:t>
      </w:r>
      <w:r>
        <w:rPr>
          <w:rFonts w:ascii="Times New Roman" w:eastAsia="Calibri" w:hAnsi="Times New Roman" w:cs="Times New Roman"/>
          <w:shd w:val="clear" w:color="auto" w:fill="FFFFFF"/>
        </w:rPr>
        <w:t xml:space="preserve">bảo hiểm y tế: ghi số tháng </w:t>
      </w:r>
      <w:r>
        <w:rPr>
          <w:rFonts w:ascii="Times New Roman" w:eastAsia="Calibri" w:hAnsi="Times New Roman" w:cs="Times New Roman"/>
        </w:rPr>
        <w:t xml:space="preserve">thẻ </w:t>
      </w:r>
      <w:r>
        <w:rPr>
          <w:rFonts w:ascii="Times New Roman" w:eastAsia="Calibri" w:hAnsi="Times New Roman" w:cs="Times New Roman"/>
          <w:shd w:val="clear" w:color="auto" w:fill="FFFFFF"/>
        </w:rPr>
        <w:t>bảo hiểm y tế</w:t>
      </w:r>
      <w:r>
        <w:rPr>
          <w:rFonts w:ascii="Times New Roman" w:eastAsia="Calibri" w:hAnsi="Times New Roman" w:cs="Times New Roman"/>
        </w:rPr>
        <w:t xml:space="preserve"> có giá trị sử dụng tương ứng với số tiền đóng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c) Chỉ tiêu theo hàng ngang: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Tăng: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Ghi thứ tự tăng người tham gia </w:t>
      </w:r>
      <w:r>
        <w:rPr>
          <w:rFonts w:ascii="Times New Roman" w:eastAsia="Calibri" w:hAnsi="Times New Roman" w:cs="Times New Roman"/>
          <w:shd w:val="clear" w:color="auto" w:fill="FFFFFF"/>
        </w:rPr>
        <w:t>bảo hiểm y tế</w:t>
      </w:r>
      <w:r>
        <w:rPr>
          <w:rFonts w:ascii="Times New Roman" w:eastAsia="Calibri" w:hAnsi="Times New Roman" w:cs="Times New Roman"/>
        </w:rPr>
        <w:t>.</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Ghi thứ tự tăng tiền lương.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Giảm: </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xml:space="preserve">+ Ghi thứ tự giảm người tham gia </w:t>
      </w:r>
      <w:r>
        <w:rPr>
          <w:rFonts w:ascii="Times New Roman" w:eastAsia="Calibri" w:hAnsi="Times New Roman" w:cs="Times New Roman"/>
          <w:shd w:val="clear" w:color="auto" w:fill="FFFFFF"/>
        </w:rPr>
        <w:t>bảo hiểm y tế</w:t>
      </w:r>
      <w:r>
        <w:rPr>
          <w:rFonts w:ascii="Times New Roman" w:eastAsia="Calibri" w:hAnsi="Times New Roman" w:cs="Times New Roman"/>
        </w:rPr>
        <w:t>.</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rPr>
        <w:t>+ Ghi thứ tự giảm tiền lương.</w:t>
      </w:r>
    </w:p>
    <w:p w:rsidR="00FD670C" w:rsidRDefault="00FD670C" w:rsidP="00FD670C">
      <w:pPr>
        <w:spacing w:line="264" w:lineRule="auto"/>
        <w:jc w:val="both"/>
        <w:rPr>
          <w:rFonts w:ascii="Times New Roman" w:eastAsia="Calibri" w:hAnsi="Times New Roman" w:cs="Times New Roman"/>
        </w:rPr>
      </w:pPr>
      <w:r>
        <w:rPr>
          <w:rFonts w:ascii="Times New Roman" w:eastAsia="Calibri" w:hAnsi="Times New Roman" w:cs="Times New Roman"/>
          <w:b/>
          <w:i/>
        </w:rPr>
        <w:t>Lưu ý:</w:t>
      </w:r>
      <w:r>
        <w:rPr>
          <w:rFonts w:ascii="Times New Roman" w:eastAsia="Calibri" w:hAnsi="Times New Roman" w:cs="Times New Roman"/>
        </w:rPr>
        <w:t xml:space="preserve"> Trường hợp thay đổi nơi đăng ký khám chữa bệnh ban đầu thì ghi cột B, cột 1, cột 3 và ghi nội dung thay đổi vào cột 13, các cột khác bỏ trống.</w:t>
      </w:r>
    </w:p>
    <w:p w:rsidR="00FD670C" w:rsidRDefault="00FD670C" w:rsidP="00FD670C">
      <w:pPr>
        <w:spacing w:line="264" w:lineRule="auto"/>
        <w:jc w:val="both"/>
        <w:rPr>
          <w:rFonts w:ascii="Times New Roman" w:eastAsia="Calibri" w:hAnsi="Times New Roman" w:cs="Times New Roman"/>
          <w:bCs/>
        </w:rPr>
      </w:pPr>
      <w:r>
        <w:rPr>
          <w:rFonts w:ascii="Times New Roman" w:eastAsia="Calibri" w:hAnsi="Times New Roman" w:cs="Times New Roman"/>
        </w:rPr>
        <w:t>d) Cơ quan quản lý người chỉ tham gia BHYT/Tổ chức hỗ trợ phát triển đối tượng ký, ghi rõ họ tên, đóng dấu.</w:t>
      </w:r>
    </w:p>
    <w:p w:rsidR="00FD670C" w:rsidRDefault="00FD670C" w:rsidP="00FD670C">
      <w:pPr>
        <w:spacing w:line="264" w:lineRule="auto"/>
        <w:jc w:val="center"/>
        <w:rPr>
          <w:rFonts w:ascii="Calibri" w:eastAsia="Times New Roman" w:hAnsi="Calibri" w:cs="Calibri"/>
          <w:color w:val="auto"/>
        </w:rPr>
      </w:pPr>
      <w:r>
        <w:t xml:space="preserve"> </w:t>
      </w:r>
    </w:p>
    <w:p w:rsidR="007C1269" w:rsidRPr="0090371D" w:rsidRDefault="00FD670C" w:rsidP="0090371D">
      <w:pPr>
        <w:spacing w:after="120" w:line="360" w:lineRule="auto"/>
        <w:rPr>
          <w:rFonts w:ascii="Times New Roman" w:hAnsi="Times New Roman" w:cs="Times New Roman"/>
        </w:rPr>
      </w:pPr>
      <w:bookmarkStart w:id="0" w:name="_GoBack"/>
      <w:bookmarkEnd w:id="0"/>
    </w:p>
    <w:sectPr w:rsidR="007C1269" w:rsidRPr="009037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60AF"/>
    <w:multiLevelType w:val="multilevel"/>
    <w:tmpl w:val="D26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51626"/>
    <w:multiLevelType w:val="multilevel"/>
    <w:tmpl w:val="C094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65E40"/>
    <w:multiLevelType w:val="multilevel"/>
    <w:tmpl w:val="3066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CA4413"/>
    <w:multiLevelType w:val="multilevel"/>
    <w:tmpl w:val="ABCC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D4FA9"/>
    <w:multiLevelType w:val="multilevel"/>
    <w:tmpl w:val="A48C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85B48"/>
    <w:multiLevelType w:val="multilevel"/>
    <w:tmpl w:val="2280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1F7CD0"/>
    <w:multiLevelType w:val="multilevel"/>
    <w:tmpl w:val="02E8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2EE"/>
    <w:rsid w:val="004D4E6D"/>
    <w:rsid w:val="007C4A85"/>
    <w:rsid w:val="0090371D"/>
    <w:rsid w:val="00F412EE"/>
    <w:rsid w:val="00FD6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8686C"/>
  <w15:chartTrackingRefBased/>
  <w15:docId w15:val="{AA881002-43DA-45AF-834B-15FC25B2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2EE"/>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link w:val="Heading1Char"/>
    <w:uiPriority w:val="9"/>
    <w:qFormat/>
    <w:rsid w:val="0090371D"/>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rPr>
  </w:style>
  <w:style w:type="paragraph" w:styleId="Heading2">
    <w:name w:val="heading 2"/>
    <w:basedOn w:val="Normal"/>
    <w:link w:val="Heading2Char"/>
    <w:uiPriority w:val="9"/>
    <w:qFormat/>
    <w:rsid w:val="0090371D"/>
    <w:pPr>
      <w:widowControl/>
      <w:spacing w:before="100" w:beforeAutospacing="1" w:after="100" w:afterAutospacing="1"/>
      <w:outlineLvl w:val="1"/>
    </w:pPr>
    <w:rPr>
      <w:rFonts w:ascii="Times New Roman" w:eastAsia="Times New Roman" w:hAnsi="Times New Roman" w:cs="Times New Roman"/>
      <w:b/>
      <w:bCs/>
      <w:color w:val="auto"/>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412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 Char Char Char Char Char Char Char"/>
    <w:autoRedefine/>
    <w:rsid w:val="00F412EE"/>
    <w:pPr>
      <w:tabs>
        <w:tab w:val="left" w:pos="1152"/>
      </w:tabs>
      <w:spacing w:before="120" w:after="120" w:line="312" w:lineRule="auto"/>
    </w:pPr>
    <w:rPr>
      <w:rFonts w:ascii="Arial" w:eastAsia="Times New Roman" w:hAnsi="Arial" w:cs="Arial"/>
      <w:sz w:val="26"/>
      <w:szCs w:val="26"/>
    </w:rPr>
  </w:style>
  <w:style w:type="character" w:customStyle="1" w:styleId="Heading1Char">
    <w:name w:val="Heading 1 Char"/>
    <w:basedOn w:val="DefaultParagraphFont"/>
    <w:link w:val="Heading1"/>
    <w:uiPriority w:val="9"/>
    <w:rsid w:val="0090371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0371D"/>
    <w:rPr>
      <w:rFonts w:ascii="Times New Roman" w:eastAsia="Times New Roman" w:hAnsi="Times New Roman" w:cs="Times New Roman"/>
      <w:b/>
      <w:bCs/>
      <w:sz w:val="36"/>
      <w:szCs w:val="36"/>
    </w:rPr>
  </w:style>
  <w:style w:type="paragraph" w:customStyle="1" w:styleId="isselectedend">
    <w:name w:val="isselectedend"/>
    <w:basedOn w:val="Normal"/>
    <w:rsid w:val="0090371D"/>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NormalWeb">
    <w:name w:val="Normal (Web)"/>
    <w:basedOn w:val="Normal"/>
    <w:uiPriority w:val="99"/>
    <w:unhideWhenUsed/>
    <w:rsid w:val="0090371D"/>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msonormal0">
    <w:name w:val="msonormal"/>
    <w:basedOn w:val="Normal"/>
    <w:rsid w:val="00FD670C"/>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299667">
      <w:bodyDiv w:val="1"/>
      <w:marLeft w:val="0"/>
      <w:marRight w:val="0"/>
      <w:marTop w:val="0"/>
      <w:marBottom w:val="0"/>
      <w:divBdr>
        <w:top w:val="none" w:sz="0" w:space="0" w:color="auto"/>
        <w:left w:val="none" w:sz="0" w:space="0" w:color="auto"/>
        <w:bottom w:val="none" w:sz="0" w:space="0" w:color="auto"/>
        <w:right w:val="none" w:sz="0" w:space="0" w:color="auto"/>
      </w:divBdr>
      <w:divsChild>
        <w:div w:id="1763184005">
          <w:marLeft w:val="0"/>
          <w:marRight w:val="0"/>
          <w:marTop w:val="0"/>
          <w:marBottom w:val="0"/>
          <w:divBdr>
            <w:top w:val="none" w:sz="0" w:space="0" w:color="auto"/>
            <w:left w:val="none" w:sz="0" w:space="0" w:color="auto"/>
            <w:bottom w:val="none" w:sz="0" w:space="0" w:color="auto"/>
            <w:right w:val="none" w:sz="0" w:space="0" w:color="auto"/>
          </w:divBdr>
        </w:div>
      </w:divsChild>
    </w:div>
    <w:div w:id="199953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2026-05-18T16:13:00Z</dcterms:created>
  <dcterms:modified xsi:type="dcterms:W3CDTF">2026-05-18T16:13:00Z</dcterms:modified>
</cp:coreProperties>
</file>