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4C" w:rsidRDefault="0091564C">
      <w:pPr>
        <w:widowControl w:val="0"/>
        <w:spacing w:line="360" w:lineRule="auto"/>
        <w:rPr>
          <w:rFonts w:ascii="Cambria" w:eastAsia="Cambria" w:hAnsi="Cambria" w:cs="Cambria"/>
          <w:sz w:val="26"/>
          <w:szCs w:val="26"/>
        </w:rPr>
      </w:pPr>
    </w:p>
    <w:tbl>
      <w:tblPr>
        <w:tblStyle w:val="a"/>
        <w:tblW w:w="9230" w:type="dxa"/>
        <w:tblLayout w:type="fixed"/>
        <w:tblLook w:val="0400" w:firstRow="0" w:lastRow="0" w:firstColumn="0" w:lastColumn="0" w:noHBand="0" w:noVBand="1"/>
      </w:tblPr>
      <w:tblGrid>
        <w:gridCol w:w="2638"/>
        <w:gridCol w:w="6592"/>
      </w:tblGrid>
      <w:tr w:rsidR="0091564C">
        <w:tc>
          <w:tcPr>
            <w:tcW w:w="2638" w:type="dxa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564C" w:rsidRDefault="00323F1E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CÔNG TY …</w:t>
            </w:r>
          </w:p>
          <w:p w:rsidR="0091564C" w:rsidRDefault="00323F1E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: ………………</w:t>
            </w:r>
          </w:p>
        </w:tc>
        <w:tc>
          <w:tcPr>
            <w:tcW w:w="6592" w:type="dxa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64C" w:rsidRDefault="00323F1E">
            <w:pPr>
              <w:spacing w:after="90" w:line="36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NG HÒA XÃ H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I CH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 xml:space="preserve"> NGHĨA VI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T NAM</w:t>
            </w:r>
          </w:p>
          <w:p w:rsidR="0091564C" w:rsidRDefault="00323F1E">
            <w:pPr>
              <w:spacing w:line="360" w:lineRule="auto"/>
              <w:jc w:val="center"/>
              <w:rPr>
                <w:rFonts w:ascii="Cambria" w:eastAsia="Cambria" w:hAnsi="Cambria" w:cs="Cambria"/>
                <w:i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Đ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c l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p - T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 xml:space="preserve"> do - H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nh phúc</w:t>
            </w:r>
          </w:p>
        </w:tc>
      </w:tr>
      <w:tr w:rsidR="0091564C">
        <w:tc>
          <w:tcPr>
            <w:tcW w:w="2638" w:type="dxa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564C" w:rsidRDefault="0091564C">
            <w:pPr>
              <w:spacing w:line="360" w:lineRule="auto"/>
              <w:rPr>
                <w:rFonts w:ascii="Cambria" w:eastAsia="Cambria" w:hAnsi="Cambria" w:cs="Cambria"/>
                <w:i/>
                <w:sz w:val="26"/>
                <w:szCs w:val="26"/>
              </w:rPr>
            </w:pPr>
          </w:p>
        </w:tc>
        <w:tc>
          <w:tcPr>
            <w:tcW w:w="6592" w:type="dxa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64C" w:rsidRDefault="0091564C">
            <w:pPr>
              <w:spacing w:line="360" w:lineRule="auto"/>
              <w:jc w:val="right"/>
              <w:rPr>
                <w:rFonts w:ascii="Cambria" w:eastAsia="Cambria" w:hAnsi="Cambria" w:cs="Cambria"/>
                <w:i/>
                <w:sz w:val="26"/>
                <w:szCs w:val="26"/>
              </w:rPr>
            </w:pPr>
          </w:p>
          <w:p w:rsidR="0091564C" w:rsidRDefault="00323F1E">
            <w:pPr>
              <w:spacing w:line="360" w:lineRule="auto"/>
              <w:jc w:val="right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………, ngày ….. tháng …..năm ……</w:t>
            </w:r>
          </w:p>
        </w:tc>
      </w:tr>
    </w:tbl>
    <w:p w:rsidR="0091564C" w:rsidRDefault="00323F1E">
      <w:pPr>
        <w:spacing w:before="280" w:after="90" w:line="360" w:lineRule="auto"/>
        <w:jc w:val="center"/>
        <w:rPr>
          <w:rFonts w:ascii="Cambria" w:eastAsia="Cambria" w:hAnsi="Cambria" w:cs="Cambria"/>
          <w:color w:val="000000"/>
          <w:sz w:val="48"/>
          <w:szCs w:val="48"/>
        </w:rPr>
      </w:pPr>
      <w:r>
        <w:rPr>
          <w:rFonts w:ascii="Cambria" w:eastAsia="Cambria" w:hAnsi="Cambria" w:cs="Cambria"/>
          <w:b/>
          <w:color w:val="000000"/>
          <w:sz w:val="48"/>
          <w:szCs w:val="48"/>
        </w:rPr>
        <w:t>N</w:t>
      </w:r>
      <w:r>
        <w:rPr>
          <w:rFonts w:ascii="Cambria" w:eastAsia="Cambria" w:hAnsi="Cambria" w:cs="Cambria"/>
          <w:b/>
          <w:color w:val="000000"/>
          <w:sz w:val="48"/>
          <w:szCs w:val="48"/>
        </w:rPr>
        <w:t>Ộ</w:t>
      </w:r>
      <w:r>
        <w:rPr>
          <w:rFonts w:ascii="Cambria" w:eastAsia="Cambria" w:hAnsi="Cambria" w:cs="Cambria"/>
          <w:b/>
          <w:color w:val="000000"/>
          <w:sz w:val="48"/>
          <w:szCs w:val="48"/>
        </w:rPr>
        <w:t>I QUY LAO Đ</w:t>
      </w:r>
      <w:r>
        <w:rPr>
          <w:rFonts w:ascii="Cambria" w:eastAsia="Cambria" w:hAnsi="Cambria" w:cs="Cambria"/>
          <w:b/>
          <w:color w:val="000000"/>
          <w:sz w:val="48"/>
          <w:szCs w:val="48"/>
        </w:rPr>
        <w:t>Ộ</w:t>
      </w:r>
      <w:r>
        <w:rPr>
          <w:rFonts w:ascii="Cambria" w:eastAsia="Cambria" w:hAnsi="Cambria" w:cs="Cambria"/>
          <w:b/>
          <w:color w:val="000000"/>
          <w:sz w:val="48"/>
          <w:szCs w:val="48"/>
        </w:rPr>
        <w:t>NG</w:t>
      </w:r>
    </w:p>
    <w:p w:rsidR="0091564C" w:rsidRDefault="00323F1E">
      <w:pPr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Cambria"/>
          <w:i/>
          <w:color w:val="000000"/>
          <w:sz w:val="26"/>
          <w:szCs w:val="26"/>
        </w:rPr>
      </w:pPr>
      <w:r>
        <w:rPr>
          <w:rFonts w:ascii="Cambria" w:eastAsia="Cambria" w:hAnsi="Cambria" w:cs="Cambria"/>
          <w:i/>
          <w:color w:val="000000"/>
          <w:sz w:val="26"/>
          <w:szCs w:val="26"/>
        </w:rPr>
        <w:t>Căn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lu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Lao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 nư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c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 hòa xã 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i ch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nghĩa Vi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Nam ngày 20/11/2019;</w:t>
      </w:r>
    </w:p>
    <w:p w:rsidR="0091564C" w:rsidRDefault="00323F1E">
      <w:pPr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Cambria"/>
          <w:i/>
          <w:color w:val="000000"/>
          <w:sz w:val="26"/>
          <w:szCs w:val="26"/>
        </w:rPr>
      </w:pPr>
      <w:r>
        <w:rPr>
          <w:rFonts w:ascii="Cambria" w:eastAsia="Cambria" w:hAnsi="Cambria" w:cs="Cambria"/>
          <w:i/>
          <w:color w:val="000000"/>
          <w:sz w:val="26"/>
          <w:szCs w:val="26"/>
        </w:rPr>
        <w:t>Căn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Ngh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nh 45/2013/NĐ-CP ngày 10/05/2013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a Chính ph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quy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nh chi ti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m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s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đi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u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a B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lu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Lao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 v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i gi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c, th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i gi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ngh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ngơi và an toàn lao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ng, v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sinh lao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ng;</w:t>
      </w:r>
    </w:p>
    <w:p w:rsidR="0091564C" w:rsidRDefault="00323F1E">
      <w:pPr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Cambria"/>
          <w:i/>
          <w:color w:val="000000"/>
          <w:sz w:val="26"/>
          <w:szCs w:val="26"/>
        </w:rPr>
      </w:pPr>
      <w:r>
        <w:rPr>
          <w:rFonts w:ascii="Cambria" w:eastAsia="Cambria" w:hAnsi="Cambria" w:cs="Cambria"/>
          <w:i/>
          <w:color w:val="000000"/>
          <w:sz w:val="26"/>
          <w:szCs w:val="26"/>
        </w:rPr>
        <w:t>Căn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Ngh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nh 05/2015/NĐ-CP ngày 12/01/2015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a Chính ph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hư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 d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ẫ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 thi hành m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s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n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i dung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a B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lu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Lao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ng;</w:t>
      </w:r>
    </w:p>
    <w:p w:rsidR="0091564C" w:rsidRDefault="00323F1E">
      <w:pPr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Cambria"/>
          <w:i/>
          <w:color w:val="000000"/>
          <w:sz w:val="26"/>
          <w:szCs w:val="26"/>
        </w:rPr>
      </w:pPr>
      <w:r>
        <w:rPr>
          <w:rFonts w:ascii="Cambria" w:eastAsia="Cambria" w:hAnsi="Cambria" w:cs="Cambria"/>
          <w:i/>
          <w:color w:val="000000"/>
          <w:sz w:val="26"/>
          <w:szCs w:val="26"/>
        </w:rPr>
        <w:t>Căn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Ngh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nh 148/2018/NĐ-CP ngày 24/10/2018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a Chính ph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s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a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i, b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sung m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s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đi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u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a Ngh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nh 05/2015/NĐ-CP hư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 d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ẫ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 thi hành m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s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n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i dung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a B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lu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Lao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ng;</w:t>
      </w:r>
    </w:p>
    <w:p w:rsidR="0091564C" w:rsidRDefault="00323F1E">
      <w:pPr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Cambria"/>
          <w:i/>
          <w:color w:val="000000"/>
          <w:sz w:val="26"/>
          <w:szCs w:val="26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i/>
          <w:color w:val="000000"/>
          <w:sz w:val="26"/>
          <w:szCs w:val="26"/>
        </w:rPr>
        <w:t>Căn c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 xu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t ki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nh doanh và t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c lao đ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ng trong doanh nghi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p;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Sau khi trao đ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>i và th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nh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Ban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hành Công đoàn Công ty;</w:t>
      </w:r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color w:val="000000"/>
          <w:sz w:val="26"/>
          <w:szCs w:val="26"/>
        </w:rPr>
        <w:t>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Công ty ban hành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quy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trong Công ty g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m các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sau:</w:t>
      </w:r>
    </w:p>
    <w:p w:rsidR="0091564C" w:rsidRDefault="00323F1E">
      <w:pPr>
        <w:spacing w:before="280" w:after="90" w:line="360" w:lineRule="auto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CHƯƠNG I.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 QUY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NH CHUNG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1. N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dung và m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đích</w:t>
      </w:r>
    </w:p>
    <w:p w:rsidR="0091564C" w:rsidRDefault="00323F1E">
      <w:pPr>
        <w:spacing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quy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là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</w:t>
      </w:r>
      <w:r>
        <w:rPr>
          <w:rFonts w:ascii="Cambria" w:eastAsia="Cambria" w:hAnsi="Cambria" w:cs="Cambria"/>
          <w:color w:val="000000"/>
          <w:sz w:val="26"/>
          <w:szCs w:val="26"/>
        </w:rPr>
        <w:t>ỷ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mà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khi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doanh nghi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p;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x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lý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ng có hành </w:t>
      </w: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vi vi ph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m k</w:t>
      </w:r>
      <w:r>
        <w:rPr>
          <w:rFonts w:ascii="Cambria" w:eastAsia="Cambria" w:hAnsi="Cambria" w:cs="Cambria"/>
          <w:color w:val="000000"/>
          <w:sz w:val="26"/>
          <w:szCs w:val="26"/>
        </w:rPr>
        <w:t>ỷ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ng;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trách nhi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m v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vi p</w:t>
      </w:r>
      <w:r>
        <w:rPr>
          <w:rFonts w:ascii="Cambria" w:eastAsia="Cambria" w:hAnsi="Cambria" w:cs="Cambria"/>
          <w:color w:val="000000"/>
          <w:sz w:val="26"/>
          <w:szCs w:val="26"/>
        </w:rPr>
        <w:t>h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m k</w:t>
      </w:r>
      <w:r>
        <w:rPr>
          <w:rFonts w:ascii="Cambria" w:eastAsia="Cambria" w:hAnsi="Cambria" w:cs="Cambria"/>
          <w:color w:val="000000"/>
          <w:sz w:val="26"/>
          <w:szCs w:val="26"/>
        </w:rPr>
        <w:t>ỷ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làm thi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t h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tài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ty.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2. Ph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m vi áp d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</w:t>
      </w:r>
      <w:bookmarkStart w:id="1" w:name="_GoBack"/>
      <w:bookmarkEnd w:id="1"/>
    </w:p>
    <w:p w:rsidR="0091564C" w:rsidRDefault="00323F1E">
      <w:pPr>
        <w:spacing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quy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áp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t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c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trong doanh nghi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p theo các hình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và các lo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k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trong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th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3. Áp d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ng, s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a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và b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sung</w:t>
      </w:r>
    </w:p>
    <w:p w:rsidR="0091564C" w:rsidRDefault="00323F1E">
      <w:pPr>
        <w:spacing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v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n đ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không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trong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quy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này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gi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quy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theo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pháp lu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Tùy thu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c vào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thay đ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>i chính sách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ty và pháp lu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đi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kho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quy này có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>a đ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>i, b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sung tùy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>ng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p. Công ty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đăng ký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s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>a đ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>i này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S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Thương binh và Xã h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và th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báo cho t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c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4. Hi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l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thi hành</w:t>
      </w:r>
    </w:p>
    <w:p w:rsidR="0091564C" w:rsidRDefault="00323F1E">
      <w:pPr>
        <w:spacing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dung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trong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quy này có h</w:t>
      </w:r>
      <w:r>
        <w:rPr>
          <w:rFonts w:ascii="Cambria" w:eastAsia="Cambria" w:hAnsi="Cambria" w:cs="Cambria"/>
          <w:color w:val="000000"/>
          <w:sz w:val="26"/>
          <w:szCs w:val="26"/>
        </w:rPr>
        <w:t>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u l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k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Thương binh và Xã h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xác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đăng ký.</w:t>
      </w:r>
    </w:p>
    <w:p w:rsidR="0091564C" w:rsidRDefault="00323F1E">
      <w:pPr>
        <w:spacing w:before="280" w:after="90" w:line="360" w:lineRule="auto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CHƯƠNG II</w:t>
      </w:r>
      <w:r>
        <w:rPr>
          <w:rFonts w:ascii="Cambria" w:eastAsia="Cambria" w:hAnsi="Cambria" w:cs="Cambria"/>
          <w:sz w:val="26"/>
          <w:szCs w:val="26"/>
        </w:rPr>
        <w:t xml:space="preserve">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TH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GI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- TH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NGƠI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5. Th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gi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và 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ngơi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1. Th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gi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c: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trong tu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n: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: 40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/tu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ngày: 05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Ngày c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: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Hai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Sáu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trong ngày: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+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: 08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/ngày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Sáng: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8:30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12:00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Chi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u: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13:00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17:30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2. Th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gi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ngơi: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trưa: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12:00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13:00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tu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n: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y và Ch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t.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có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đi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ch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>nh d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a trên yêu c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đi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ki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.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đi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ch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>nh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thông báo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ng.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do tính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trong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tu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và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thì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b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rí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luân phiên vào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thích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6. 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ngày l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ễ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nguyên lương 10 ngày l</w:t>
      </w:r>
      <w:r>
        <w:rPr>
          <w:rFonts w:ascii="Cambria" w:eastAsia="Cambria" w:hAnsi="Cambria" w:cs="Cambria"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năm, c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: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T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Dương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ch: 01 ngày (ngày 01/01 dương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ch)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T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Nguyên đán: 05 ngày (ngày 01/01 âm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ch)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Gi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Hùng Vương: 01 ngày (</w:t>
      </w:r>
      <w:r>
        <w:rPr>
          <w:rFonts w:ascii="Cambria" w:eastAsia="Cambria" w:hAnsi="Cambria" w:cs="Cambria"/>
          <w:sz w:val="26"/>
          <w:szCs w:val="26"/>
        </w:rPr>
        <w:t>mùng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10/3 âm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ch)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Ngày Chi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th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ng: 01 ngày (30/4 dương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ch)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Ngày Qu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ng: 01 ngày (01/5 dương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ch)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Ngày Qu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Khánh: 02 ngày (02/9 dương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 và ngày 01/09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03/09).</w:t>
      </w:r>
    </w:p>
    <w:p w:rsidR="0091564C" w:rsidRDefault="00323F1E">
      <w:pPr>
        <w:spacing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trên trùng vào ngày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tu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thì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bù vào ngày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theo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theo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p x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Công ty.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7. 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phép năm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1.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có đ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12 tháng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công ty thì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12 ngày phép năm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nguyên lương.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2.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làm không đ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năm (làm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dư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12 tháng):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L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năm c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tăng thêm theo thâm niên (n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có), chia cho 12 tháng, nhân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tháng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năm đ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tính thành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năm.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phép tín</w:t>
      </w:r>
      <w:r>
        <w:rPr>
          <w:rFonts w:ascii="Cambria" w:eastAsia="Cambria" w:hAnsi="Cambria" w:cs="Cambria"/>
          <w:color w:val="000000"/>
          <w:sz w:val="26"/>
          <w:szCs w:val="26"/>
        </w:rPr>
        <w:t>h l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tròn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đơn v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,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ph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th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p phân l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n hơn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b</w:t>
      </w:r>
      <w:r>
        <w:rPr>
          <w:rFonts w:ascii="Cambria" w:eastAsia="Cambria" w:hAnsi="Cambria" w:cs="Cambria"/>
          <w:color w:val="000000"/>
          <w:sz w:val="26"/>
          <w:szCs w:val="26"/>
        </w:rPr>
        <w:t>ằ</w:t>
      </w:r>
      <w:r>
        <w:rPr>
          <w:rFonts w:ascii="Cambria" w:eastAsia="Cambria" w:hAnsi="Cambria" w:cs="Cambria"/>
          <w:color w:val="000000"/>
          <w:sz w:val="26"/>
          <w:szCs w:val="26"/>
        </w:rPr>
        <w:t>ng 0,5 thì làm tròn lên 01 đơn v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3.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05 năm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công ty thì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năm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tăng thêm 01 ngày.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4.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phép hàng năm: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tháng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01 ngày,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không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thì ngày phép đó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d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 vào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tháng sau. Nhân viên cũng có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l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phép năm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u không 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nh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Khi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mu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phép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làm đơn xin phép và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ý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Gi</w:t>
      </w:r>
      <w:r>
        <w:rPr>
          <w:rFonts w:ascii="Cambria" w:eastAsia="Cambria" w:hAnsi="Cambria" w:cs="Cambria"/>
          <w:color w:val="000000"/>
          <w:sz w:val="26"/>
          <w:szCs w:val="26"/>
        </w:rPr>
        <w:t>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c.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có b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k</w:t>
      </w:r>
      <w:r>
        <w:rPr>
          <w:rFonts w:ascii="Cambria" w:eastAsia="Cambria" w:hAnsi="Cambria" w:cs="Cambria"/>
          <w:color w:val="000000"/>
          <w:sz w:val="26"/>
          <w:szCs w:val="26"/>
        </w:rPr>
        <w:t>ỳ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thay đ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i nào 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nh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phép,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thông báo ngay cho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c. B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k</w:t>
      </w:r>
      <w:r>
        <w:rPr>
          <w:rFonts w:ascii="Cambria" w:eastAsia="Cambria" w:hAnsi="Cambria" w:cs="Cambria"/>
          <w:color w:val="000000"/>
          <w:sz w:val="26"/>
          <w:szCs w:val="26"/>
        </w:rPr>
        <w:t>ỳ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thay đ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>i nào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phép đã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thu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đó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tuân th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theo trình t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p đơn xin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phép/duy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t phép gi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như l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xin phép ban đ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Trong các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05 ngày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lên thì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làm đơn xin phép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02 tu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kh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p, xin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ngày,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có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thông báo b</w:t>
      </w:r>
      <w:r>
        <w:rPr>
          <w:rFonts w:ascii="Cambria" w:eastAsia="Cambria" w:hAnsi="Cambria" w:cs="Cambria"/>
          <w:color w:val="000000"/>
          <w:sz w:val="26"/>
          <w:szCs w:val="26"/>
        </w:rPr>
        <w:t>ằ</w:t>
      </w:r>
      <w:r>
        <w:rPr>
          <w:rFonts w:ascii="Cambria" w:eastAsia="Cambria" w:hAnsi="Cambria" w:cs="Cambria"/>
          <w:color w:val="000000"/>
          <w:sz w:val="26"/>
          <w:szCs w:val="26"/>
        </w:rPr>
        <w:t>ng đi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tho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cho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trên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mình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8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sáng hôm đó.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5. Khi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năm,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đi b</w:t>
      </w:r>
      <w:r>
        <w:rPr>
          <w:rFonts w:ascii="Cambria" w:eastAsia="Cambria" w:hAnsi="Cambria" w:cs="Cambria"/>
          <w:color w:val="000000"/>
          <w:sz w:val="26"/>
          <w:szCs w:val="26"/>
        </w:rPr>
        <w:t>ằ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b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, đư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s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t, đư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th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y mà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đi đư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c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đi và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trên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02 ngày thì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03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đi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tính thêm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đi đư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ngoài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năm và ch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tính cho 01 l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năm.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6. Cách gi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quy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phép chưa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trong năm: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chưa s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thì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này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chuy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n sang cho năm 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p. Tuy nhiên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ngày phép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mình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c Quý </w:t>
      </w:r>
      <w:r>
        <w:rPr>
          <w:rFonts w:ascii="Cambria" w:eastAsia="Cambria" w:hAnsi="Cambria" w:cs="Cambria"/>
          <w:sz w:val="26"/>
          <w:szCs w:val="26"/>
        </w:rPr>
        <w:t>I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năm sau, t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là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ngày 30 tháng 3 năm sau.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do thôi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làm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vì các lý do khác mà chưa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năm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chưa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năm thì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thanh toán b</w:t>
      </w:r>
      <w:r>
        <w:rPr>
          <w:rFonts w:ascii="Cambria" w:eastAsia="Cambria" w:hAnsi="Cambria" w:cs="Cambria"/>
          <w:color w:val="000000"/>
          <w:sz w:val="26"/>
          <w:szCs w:val="26"/>
        </w:rPr>
        <w:t>ằ</w:t>
      </w:r>
      <w:r>
        <w:rPr>
          <w:rFonts w:ascii="Cambria" w:eastAsia="Cambria" w:hAnsi="Cambria" w:cs="Cambria"/>
          <w:color w:val="000000"/>
          <w:sz w:val="26"/>
          <w:szCs w:val="26"/>
        </w:rPr>
        <w:t>ng ti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n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ngày chưa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>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8. 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nh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 thì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thân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thông báo cho Công ty bi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trong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s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m nh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nhi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ngày liên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(hơn 03 ngày liên t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c) thì sau khi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p đơn xin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 cùng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gi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xác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cơ s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khám, ch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a b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nh,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không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u tr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vào ngày phép năm.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Trong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 theo ch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cơ s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</w:t>
      </w:r>
      <w:r>
        <w:rPr>
          <w:rFonts w:ascii="Cambria" w:eastAsia="Cambria" w:hAnsi="Cambria" w:cs="Cambria"/>
          <w:color w:val="000000"/>
          <w:sz w:val="26"/>
          <w:szCs w:val="26"/>
        </w:rPr>
        <w:t>hám, ch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a b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nh,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m đau theo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BHXH.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t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đa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tr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p 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m đau như sau: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+ 30 ngày/năm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đã đóng BHXH dư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15 năm;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+ 40 ngày/năm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đã đóng BHXH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15 năm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dư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30 năm;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+ 60 </w:t>
      </w:r>
      <w:r>
        <w:rPr>
          <w:rFonts w:ascii="Cambria" w:eastAsia="Cambria" w:hAnsi="Cambria" w:cs="Cambria"/>
          <w:color w:val="000000"/>
          <w:sz w:val="26"/>
          <w:szCs w:val="26"/>
        </w:rPr>
        <w:t>ngày/năm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đã đóng BHXH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30 năm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lên.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9. 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thai s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1.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 n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ữ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1.1.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>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n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và sau khi sinh con là 06 tháng.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n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đôi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lên thì tính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con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hai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đi,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c</w:t>
      </w:r>
      <w:r>
        <w:rPr>
          <w:rFonts w:ascii="Cambria" w:eastAsia="Cambria" w:hAnsi="Cambria" w:cs="Cambria"/>
          <w:color w:val="000000"/>
          <w:sz w:val="26"/>
          <w:szCs w:val="26"/>
        </w:rPr>
        <w:t>on,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m</w:t>
      </w:r>
      <w:r>
        <w:rPr>
          <w:rFonts w:ascii="Cambria" w:eastAsia="Cambria" w:hAnsi="Cambria" w:cs="Cambria"/>
          <w:color w:val="000000"/>
          <w:sz w:val="26"/>
          <w:szCs w:val="26"/>
        </w:rPr>
        <w:t>ẹ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thêm 01 tháng.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khi sinh t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đa không quá 02 tháng.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1.2.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Trong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n,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n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theo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pháp lu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BHXH.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1.3.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khi 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Sau khi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ít nh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04 tháng,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khi 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theo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nh,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có nhu c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u,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n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thông báo cho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ít nh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c 07 ngày và </w:t>
      </w:r>
      <w:r>
        <w:rPr>
          <w:rFonts w:ascii="Cambria" w:eastAsia="Cambria" w:hAnsi="Cambria" w:cs="Cambria"/>
          <w:color w:val="000000"/>
          <w:sz w:val="26"/>
          <w:szCs w:val="26"/>
        </w:rPr>
        <w:t>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thu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và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Khi đi làm s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m,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n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thanh toán đ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lương cho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ngày đi làm, ngoài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kho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Qu</w:t>
      </w:r>
      <w:r>
        <w:rPr>
          <w:rFonts w:ascii="Cambria" w:eastAsia="Cambria" w:hAnsi="Cambria" w:cs="Cambria"/>
          <w:color w:val="000000"/>
          <w:sz w:val="26"/>
          <w:szCs w:val="26"/>
        </w:rPr>
        <w:t>ỹ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BHXH.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1.4.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mu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 hơn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thai </w:t>
      </w:r>
      <w:r>
        <w:rPr>
          <w:rFonts w:ascii="Cambria" w:eastAsia="Cambria" w:hAnsi="Cambria" w:cs="Cambria"/>
          <w:color w:val="000000"/>
          <w:sz w:val="26"/>
          <w:szCs w:val="26"/>
        </w:rPr>
        <w:t>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mu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thêm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thì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thông báo và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thu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ít nh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10 ngày tính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thúc k</w:t>
      </w:r>
      <w:r>
        <w:rPr>
          <w:rFonts w:ascii="Cambria" w:eastAsia="Cambria" w:hAnsi="Cambria" w:cs="Cambria"/>
          <w:color w:val="000000"/>
          <w:sz w:val="26"/>
          <w:szCs w:val="26"/>
        </w:rPr>
        <w:t>ỳ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mình.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phép thêm này không vư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t quá 30 ngày và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c xem như </w:t>
      </w:r>
      <w:r>
        <w:rPr>
          <w:rFonts w:ascii="Cambria" w:eastAsia="Cambria" w:hAnsi="Cambria" w:cs="Cambria"/>
          <w:color w:val="000000"/>
          <w:sz w:val="26"/>
          <w:szCs w:val="26"/>
        </w:rPr>
        <w:t>là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không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lương.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2.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 nam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nam đang đóng BHXH khi v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con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thai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như sau: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+ 05 ngày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sinh thư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+ 07 ngày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sinh ph</w:t>
      </w:r>
      <w:r>
        <w:rPr>
          <w:rFonts w:ascii="Cambria" w:eastAsia="Cambria" w:hAnsi="Cambria" w:cs="Cambria"/>
          <w:color w:val="000000"/>
          <w:sz w:val="26"/>
          <w:szCs w:val="26"/>
        </w:rPr>
        <w:t>ẫ</w:t>
      </w:r>
      <w:r>
        <w:rPr>
          <w:rFonts w:ascii="Cambria" w:eastAsia="Cambria" w:hAnsi="Cambria" w:cs="Cambria"/>
          <w:color w:val="000000"/>
          <w:sz w:val="26"/>
          <w:szCs w:val="26"/>
        </w:rPr>
        <w:t>u thu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t, sinh con dư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32 tu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tu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>i;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+ 10 ngày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sinh đôi, sinh ba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lên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con thì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thêm 03 ngày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+ 14 ngày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sinh đôi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lên mà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ph</w:t>
      </w:r>
      <w:r>
        <w:rPr>
          <w:rFonts w:ascii="Cambria" w:eastAsia="Cambria" w:hAnsi="Cambria" w:cs="Cambria"/>
          <w:color w:val="000000"/>
          <w:sz w:val="26"/>
          <w:szCs w:val="26"/>
        </w:rPr>
        <w:t>ẫ</w:t>
      </w:r>
      <w:r>
        <w:rPr>
          <w:rFonts w:ascii="Cambria" w:eastAsia="Cambria" w:hAnsi="Cambria" w:cs="Cambria"/>
          <w:color w:val="000000"/>
          <w:sz w:val="26"/>
          <w:szCs w:val="26"/>
        </w:rPr>
        <w:t>u thu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này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tính trong kho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ng 30 ngày đ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k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v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con.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10. 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riêng c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ó lương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có quy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riêng và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lương trong các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sau: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hôn: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03 ngày;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Con 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hôn: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01 ngày;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B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ẻ</w:t>
      </w:r>
      <w:r>
        <w:rPr>
          <w:rFonts w:ascii="Cambria" w:eastAsia="Cambria" w:hAnsi="Cambria" w:cs="Cambria"/>
          <w:color w:val="000000"/>
          <w:sz w:val="26"/>
          <w:szCs w:val="26"/>
        </w:rPr>
        <w:t>, m</w:t>
      </w:r>
      <w:r>
        <w:rPr>
          <w:rFonts w:ascii="Cambria" w:eastAsia="Cambria" w:hAnsi="Cambria" w:cs="Cambria"/>
          <w:color w:val="000000"/>
          <w:sz w:val="26"/>
          <w:szCs w:val="26"/>
        </w:rPr>
        <w:t>ẹ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ẻ</w:t>
      </w:r>
      <w:r>
        <w:rPr>
          <w:rFonts w:ascii="Cambria" w:eastAsia="Cambria" w:hAnsi="Cambria" w:cs="Cambria"/>
          <w:color w:val="000000"/>
          <w:sz w:val="26"/>
          <w:szCs w:val="26"/>
        </w:rPr>
        <w:t>, b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, m</w:t>
      </w:r>
      <w:r>
        <w:rPr>
          <w:rFonts w:ascii="Cambria" w:eastAsia="Cambria" w:hAnsi="Cambria" w:cs="Cambria"/>
          <w:color w:val="000000"/>
          <w:sz w:val="26"/>
          <w:szCs w:val="26"/>
        </w:rPr>
        <w:t>ẹ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b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ng, m</w:t>
      </w:r>
      <w:r>
        <w:rPr>
          <w:rFonts w:ascii="Cambria" w:eastAsia="Cambria" w:hAnsi="Cambria" w:cs="Cambria"/>
          <w:color w:val="000000"/>
          <w:sz w:val="26"/>
          <w:szCs w:val="26"/>
        </w:rPr>
        <w:t>ẹ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t; v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ch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t; con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t: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03 ngày;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+ </w:t>
      </w:r>
      <w:r>
        <w:rPr>
          <w:rFonts w:ascii="Cambria" w:eastAsia="Cambria" w:hAnsi="Cambria" w:cs="Cambria"/>
          <w:color w:val="000000"/>
          <w:sz w:val="26"/>
          <w:szCs w:val="26"/>
        </w:rPr>
        <w:t>Cha nuôi, m</w:t>
      </w:r>
      <w:r>
        <w:rPr>
          <w:rFonts w:ascii="Cambria" w:eastAsia="Cambria" w:hAnsi="Cambria" w:cs="Cambria"/>
          <w:color w:val="000000"/>
          <w:sz w:val="26"/>
          <w:szCs w:val="26"/>
        </w:rPr>
        <w:t>ẹ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nuôi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v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/ch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t: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3 ngày.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11. 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riêng không hư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 lương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-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không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lương 01 ngày và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thông báo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khi ông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</w:t>
      </w:r>
      <w:r>
        <w:rPr>
          <w:rFonts w:ascii="Cambria" w:eastAsia="Cambria" w:hAnsi="Cambria" w:cs="Cambria"/>
          <w:color w:val="000000"/>
          <w:sz w:val="26"/>
          <w:szCs w:val="26"/>
        </w:rPr>
        <w:t>, bà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i, ông ngo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i, bà ngo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i, anh, ch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, em ru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t; b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m</w:t>
      </w:r>
      <w:r>
        <w:rPr>
          <w:rFonts w:ascii="Cambria" w:eastAsia="Cambria" w:hAnsi="Cambria" w:cs="Cambria"/>
          <w:color w:val="000000"/>
          <w:sz w:val="26"/>
          <w:szCs w:val="26"/>
        </w:rPr>
        <w:t>ẹ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hôn; anh, ch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, em ru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hôn.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Ngoài ra,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có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>a thu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s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xin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không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lương, tuy nhiên ch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có lý do th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chí</w:t>
      </w:r>
      <w:r>
        <w:rPr>
          <w:rFonts w:ascii="Cambria" w:eastAsia="Cambria" w:hAnsi="Cambria" w:cs="Cambria"/>
          <w:color w:val="000000"/>
          <w:sz w:val="26"/>
          <w:szCs w:val="26"/>
        </w:rPr>
        <w:t>nh đáng và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ý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12. Làm thêm gi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, làm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trong ngày ngh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, ngày l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có hư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 lương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1. Làm thêm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 kho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ng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ngoài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bình thư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Đi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5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i </w:t>
      </w:r>
      <w:r>
        <w:rPr>
          <w:rFonts w:ascii="Cambria" w:eastAsia="Cambria" w:hAnsi="Cambria" w:cs="Cambria"/>
          <w:color w:val="000000"/>
          <w:sz w:val="26"/>
          <w:szCs w:val="26"/>
        </w:rPr>
        <w:t>quy này.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2. Trong quá trình ho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t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xu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kinh doanh,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c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làm thêm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, Công ty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thông báo và th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>a thu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làm thêm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, làm thêm vào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>, ngày l</w:t>
      </w:r>
      <w:r>
        <w:rPr>
          <w:rFonts w:ascii="Cambria" w:eastAsia="Cambria" w:hAnsi="Cambria" w:cs="Cambria"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t. Đ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m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ý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Không quá 50%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bình thư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trong 01 ngày;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áp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bình thư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theo tu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thì t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>ng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bình thư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và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thêm không quá 12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01 ngày; không quá 40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01 tháng;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3. Ti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n l</w:t>
      </w:r>
      <w:r>
        <w:rPr>
          <w:rFonts w:ascii="Cambria" w:eastAsia="Cambria" w:hAnsi="Cambria" w:cs="Cambria"/>
          <w:color w:val="000000"/>
          <w:sz w:val="26"/>
          <w:szCs w:val="26"/>
        </w:rPr>
        <w:t>ương làm thêm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,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trong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>, ngày l</w:t>
      </w:r>
      <w:r>
        <w:rPr>
          <w:rFonts w:ascii="Cambria" w:eastAsia="Cambria" w:hAnsi="Cambria" w:cs="Cambria"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có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lương: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Trong ngày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bình thư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(T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2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6):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thanh toán 150% ti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n lương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tr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đang làm.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Trong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tu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n: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th</w:t>
      </w:r>
      <w:r>
        <w:rPr>
          <w:rFonts w:ascii="Cambria" w:eastAsia="Cambria" w:hAnsi="Cambria" w:cs="Cambria"/>
          <w:color w:val="000000"/>
          <w:sz w:val="26"/>
          <w:szCs w:val="26"/>
        </w:rPr>
        <w:t>anh toán 200% ti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n lương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tr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đang làm.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- Trong ngày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</w:t>
      </w:r>
      <w:r>
        <w:rPr>
          <w:rFonts w:ascii="Cambria" w:eastAsia="Cambria" w:hAnsi="Cambria" w:cs="Cambria"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color w:val="000000"/>
          <w:sz w:val="26"/>
          <w:szCs w:val="26"/>
        </w:rPr>
        <w:t>: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thanh toán 400% ti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n lương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tr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đang làm.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4.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s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có quy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n yêu c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làm thêm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vào b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k</w:t>
      </w:r>
      <w:r>
        <w:rPr>
          <w:rFonts w:ascii="Cambria" w:eastAsia="Cambria" w:hAnsi="Cambria" w:cs="Cambria"/>
          <w:color w:val="000000"/>
          <w:sz w:val="26"/>
          <w:szCs w:val="26"/>
        </w:rPr>
        <w:t>ỳ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nào và ng</w:t>
      </w:r>
      <w:r>
        <w:rPr>
          <w:rFonts w:ascii="Cambria" w:eastAsia="Cambria" w:hAnsi="Cambria" w:cs="Cambria"/>
          <w:color w:val="000000"/>
          <w:sz w:val="26"/>
          <w:szCs w:val="26"/>
        </w:rPr>
        <w:t>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không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trong các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sau đây: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l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viên, huy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đ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m nhi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m v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qu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phòng, an ninh trong tình tr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ng kh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qu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phòng, an ninh theo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pháp lu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các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nh</w:t>
      </w:r>
      <w:r>
        <w:rPr>
          <w:rFonts w:ascii="Cambria" w:eastAsia="Cambria" w:hAnsi="Cambria" w:cs="Cambria"/>
          <w:color w:val="000000"/>
          <w:sz w:val="26"/>
          <w:szCs w:val="26"/>
        </w:rPr>
        <w:t>ằ</w:t>
      </w:r>
      <w:r>
        <w:rPr>
          <w:rFonts w:ascii="Cambria" w:eastAsia="Cambria" w:hAnsi="Cambria" w:cs="Cambria"/>
          <w:color w:val="000000"/>
          <w:sz w:val="26"/>
          <w:szCs w:val="26"/>
        </w:rPr>
        <w:t>m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v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tính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ng con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i, tài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cơ quan, t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c, cá nhân trong phòng ng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>a và kh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c ph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u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thiên tai, h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>a ho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n, d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 b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 và th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m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a.</w:t>
      </w:r>
    </w:p>
    <w:p w:rsidR="0091564C" w:rsidRDefault="00323F1E">
      <w:pPr>
        <w:spacing w:before="280" w:after="90" w:line="360" w:lineRule="auto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CHƯƠNG III</w:t>
      </w:r>
      <w:r>
        <w:rPr>
          <w:rFonts w:ascii="Cambria" w:eastAsia="Cambria" w:hAnsi="Cambria" w:cs="Cambria"/>
          <w:sz w:val="26"/>
          <w:szCs w:val="26"/>
        </w:rPr>
        <w:t xml:space="preserve">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TR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T T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NƠI LÀM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13. Th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 công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đư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giao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có trách nhi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m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đúng các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giao theo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lao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đã ký 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Tuân th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theo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phân công, s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p x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Tuân th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và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ngơi đã quy </w:t>
      </w:r>
      <w:r>
        <w:rPr>
          <w:rFonts w:ascii="Cambria" w:eastAsia="Cambria" w:hAnsi="Cambria" w:cs="Cambria"/>
          <w:color w:val="000000"/>
          <w:sz w:val="26"/>
          <w:szCs w:val="26"/>
        </w:rPr>
        <w:t>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Đi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5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quy này, không đi làm tr</w:t>
      </w:r>
      <w:r>
        <w:rPr>
          <w:rFonts w:ascii="Cambria" w:eastAsia="Cambria" w:hAnsi="Cambria" w:cs="Cambria"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 m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t mà không xin phép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không có lý do chính đáng.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thông báo cho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trên bi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khi r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trí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ra ngoài công tác.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Trong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không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làm b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riên</w:t>
      </w:r>
      <w:r>
        <w:rPr>
          <w:rFonts w:ascii="Cambria" w:eastAsia="Cambria" w:hAnsi="Cambria" w:cs="Cambria"/>
          <w:color w:val="000000"/>
          <w:sz w:val="26"/>
          <w:szCs w:val="26"/>
        </w:rPr>
        <w:t>g nào ngoài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giao.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Không gây m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tr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t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- Không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ng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trong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14. Đi tr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, v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s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m và ra ngoài vì m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đích cá nhân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Trong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tr</w:t>
      </w:r>
      <w:r>
        <w:rPr>
          <w:rFonts w:ascii="Cambria" w:eastAsia="Cambria" w:hAnsi="Cambria" w:cs="Cambria"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 m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t không báo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vì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b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color w:val="000000"/>
          <w:sz w:val="26"/>
          <w:szCs w:val="26"/>
        </w:rPr>
        <w:t>lý do nào khác,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thông báo ngay cho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qua đi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tho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và thông báo lý do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tr</w:t>
      </w:r>
      <w:r>
        <w:rPr>
          <w:rFonts w:ascii="Cambria" w:eastAsia="Cambria" w:hAnsi="Cambria" w:cs="Cambria"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 m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t.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thu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mu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m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ra ngoài vì m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đích cá nhân trong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Trong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kh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p,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không t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mình thông báo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thông báo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thì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thông báo cho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lý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Giám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qua đi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tho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hình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trao đ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>i khác c</w:t>
      </w:r>
      <w:r>
        <w:rPr>
          <w:rFonts w:ascii="Cambria" w:eastAsia="Cambria" w:hAnsi="Cambria" w:cs="Cambria"/>
          <w:color w:val="000000"/>
          <w:sz w:val="26"/>
          <w:szCs w:val="26"/>
        </w:rPr>
        <w:t>àng s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m càng t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t.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v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 m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t mà không thông báo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không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thu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theo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Đi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này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xem là ngh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không có lý do chính đáng và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x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lý k</w:t>
      </w:r>
      <w:r>
        <w:rPr>
          <w:rFonts w:ascii="Cambria" w:eastAsia="Cambria" w:hAnsi="Cambria" w:cs="Cambria"/>
          <w:color w:val="000000"/>
          <w:sz w:val="26"/>
          <w:szCs w:val="26"/>
        </w:rPr>
        <w:t>ỷ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theo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15. Tác phong, thái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nơi công s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ở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c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i n</w:t>
      </w:r>
      <w:r>
        <w:rPr>
          <w:rFonts w:ascii="Cambria" w:eastAsia="Cambria" w:hAnsi="Cambria" w:cs="Cambria"/>
          <w:color w:val="000000"/>
          <w:sz w:val="26"/>
          <w:szCs w:val="26"/>
        </w:rPr>
        <w:t>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có phong thái trang nhã và trang ph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thích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môi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văn phòng.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có thái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tích c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c, có tinh th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trách nhi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m trong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giao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p văn minh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nghi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p và các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tác, khách h</w:t>
      </w:r>
      <w:r>
        <w:rPr>
          <w:rFonts w:ascii="Cambria" w:eastAsia="Cambria" w:hAnsi="Cambria" w:cs="Cambria"/>
          <w:color w:val="000000"/>
          <w:sz w:val="26"/>
          <w:szCs w:val="26"/>
        </w:rPr>
        <w:t>àng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ty.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Không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có thái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m nhã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khách hàng,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trên.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16. Trang ph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nơi công s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ở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- M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c trang </w:t>
      </w:r>
      <w:r>
        <w:rPr>
          <w:rFonts w:ascii="Cambria" w:eastAsia="Cambria" w:hAnsi="Cambria" w:cs="Cambria"/>
          <w:sz w:val="26"/>
          <w:szCs w:val="26"/>
        </w:rPr>
        <w:t>ph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c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công s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thông thư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ph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ty.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Luôn đ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m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s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ch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>, g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n gàng, l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ch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17. Các hành vi b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nghiêm c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m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Trong su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t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và trong ph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m vi nơi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không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các hành vi sau: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a) Hút thu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 trong khu v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không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hút thu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b) 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rư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u bia trong gi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c) Bàn tán, cáo bu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c sai, c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tr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xu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ngăn c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khác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d) Có hành vi trái đ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o đ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không đ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nơi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e) C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ý cư</w:t>
      </w:r>
      <w:r>
        <w:rPr>
          <w:rFonts w:ascii="Cambria" w:eastAsia="Cambria" w:hAnsi="Cambria" w:cs="Cambria"/>
          <w:color w:val="000000"/>
          <w:sz w:val="26"/>
          <w:szCs w:val="26"/>
        </w:rPr>
        <w:t>ỡ</w:t>
      </w:r>
      <w:r>
        <w:rPr>
          <w:rFonts w:ascii="Cambria" w:eastAsia="Cambria" w:hAnsi="Cambria" w:cs="Cambria"/>
          <w:color w:val="000000"/>
          <w:sz w:val="26"/>
          <w:szCs w:val="26"/>
        </w:rPr>
        <w:t>ng ép, lăng nh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c, đe do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c </w:t>
      </w:r>
      <w:r>
        <w:rPr>
          <w:rFonts w:ascii="Cambria" w:eastAsia="Cambria" w:hAnsi="Cambria" w:cs="Cambria"/>
          <w:sz w:val="26"/>
          <w:szCs w:val="26"/>
        </w:rPr>
        <w:t>d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a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ẫ</w:t>
      </w:r>
      <w:r>
        <w:rPr>
          <w:rFonts w:ascii="Cambria" w:eastAsia="Cambria" w:hAnsi="Cambria" w:cs="Cambria"/>
          <w:color w:val="000000"/>
          <w:sz w:val="26"/>
          <w:szCs w:val="26"/>
        </w:rPr>
        <w:t>m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khác;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f) Lăng nh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c, đe do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c </w:t>
      </w:r>
      <w:r>
        <w:rPr>
          <w:rFonts w:ascii="Cambria" w:eastAsia="Cambria" w:hAnsi="Cambria" w:cs="Cambria"/>
          <w:sz w:val="26"/>
          <w:szCs w:val="26"/>
        </w:rPr>
        <w:t>d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a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ẫ</w:t>
      </w:r>
      <w:r>
        <w:rPr>
          <w:rFonts w:ascii="Cambria" w:eastAsia="Cambria" w:hAnsi="Cambria" w:cs="Cambria"/>
          <w:color w:val="000000"/>
          <w:sz w:val="26"/>
          <w:szCs w:val="26"/>
        </w:rPr>
        <w:t>m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tác, khách hàng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ty;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g) C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ý gây thương tích cho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khác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tác, khách hàng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ty;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h) S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ma túy trong công ty;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i) T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đánh b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c trong công ty;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j) Tàng tr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vũ khí,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n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v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nguy hi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m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m khác trong tr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công ty;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k) C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ý gây thi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t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tr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m c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p tài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công ty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tài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khác;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l) Qu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r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tình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b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hành vi qu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r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nào khác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phân bi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t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x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nghi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p.</w:t>
      </w:r>
    </w:p>
    <w:p w:rsidR="0091564C" w:rsidRDefault="00323F1E">
      <w:pPr>
        <w:spacing w:before="280" w:after="90" w:line="360" w:lineRule="auto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CHƯƠNG IV.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AN TOÀN, V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SINH LAO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18. Trách nhi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m c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a ng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ư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s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 lao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đ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m v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trong môi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có không gian, h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thông gió và ánh sáng thích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và tuân th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tiêu chu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>n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đ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m s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kho</w:t>
      </w:r>
      <w:r>
        <w:rPr>
          <w:rFonts w:ascii="Cambria" w:eastAsia="Cambria" w:hAnsi="Cambria" w:cs="Cambria"/>
          <w:color w:val="000000"/>
          <w:sz w:val="26"/>
          <w:szCs w:val="26"/>
        </w:rPr>
        <w:t>ẻ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cho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Trang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nơi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thi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y t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và sơ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u thích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p; </w:t>
      </w:r>
      <w:r>
        <w:rPr>
          <w:rFonts w:ascii="Cambria" w:eastAsia="Cambria" w:hAnsi="Cambria" w:cs="Cambria"/>
          <w:color w:val="000000"/>
          <w:sz w:val="26"/>
          <w:szCs w:val="26"/>
        </w:rPr>
        <w:t>cung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đ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y đ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h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khi b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t đ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su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t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Ch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u trách nhi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m t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khám s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kh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>e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k</w:t>
      </w:r>
      <w:r>
        <w:rPr>
          <w:rFonts w:ascii="Cambria" w:eastAsia="Cambria" w:hAnsi="Cambria" w:cs="Cambria"/>
          <w:color w:val="000000"/>
          <w:sz w:val="26"/>
          <w:szCs w:val="26"/>
        </w:rPr>
        <w:t>ỳ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hàng năm cho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Trang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ng ch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ẫ</w:t>
      </w:r>
      <w:r>
        <w:rPr>
          <w:rFonts w:ascii="Cambria" w:eastAsia="Cambria" w:hAnsi="Cambria" w:cs="Cambria"/>
          <w:color w:val="000000"/>
          <w:sz w:val="26"/>
          <w:szCs w:val="26"/>
        </w:rPr>
        <w:t>n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an toàn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v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máy, thi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, n</w:t>
      </w:r>
      <w:r>
        <w:rPr>
          <w:rFonts w:ascii="Cambria" w:eastAsia="Cambria" w:hAnsi="Cambria" w:cs="Cambria"/>
          <w:color w:val="000000"/>
          <w:sz w:val="26"/>
          <w:szCs w:val="26"/>
        </w:rPr>
        <w:t>ơi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và đ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t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trí d</w:t>
      </w:r>
      <w:r>
        <w:rPr>
          <w:rFonts w:ascii="Cambria" w:eastAsia="Cambria" w:hAnsi="Cambria" w:cs="Cambria"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c, d</w:t>
      </w:r>
      <w:r>
        <w:rPr>
          <w:rFonts w:ascii="Cambria" w:eastAsia="Cambria" w:hAnsi="Cambria" w:cs="Cambria"/>
          <w:color w:val="000000"/>
          <w:sz w:val="26"/>
          <w:szCs w:val="26"/>
        </w:rPr>
        <w:t>ễ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nơi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L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ý ki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t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đ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di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t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p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cơ s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khi xây d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ng 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ch và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các ho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t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đ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m an toàn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v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19. Trách nhi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m c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lao 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hành các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nh, quy trình, n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i quy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an toàn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v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có liên quan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nhi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m v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giao: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khi r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kh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trí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ph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nơi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ki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m tra thi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n, nư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ch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.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đ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m các thi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đã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t, khóa c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>n th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+ Ch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u trách nhi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m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dư</w:t>
      </w:r>
      <w:r>
        <w:rPr>
          <w:rFonts w:ascii="Cambria" w:eastAsia="Cambria" w:hAnsi="Cambria" w:cs="Cambria"/>
          <w:color w:val="000000"/>
          <w:sz w:val="26"/>
          <w:szCs w:val="26"/>
        </w:rPr>
        <w:t>ỡ</w:t>
      </w:r>
      <w:r>
        <w:rPr>
          <w:rFonts w:ascii="Cambria" w:eastAsia="Cambria" w:hAnsi="Cambria" w:cs="Cambria"/>
          <w:color w:val="000000"/>
          <w:sz w:val="26"/>
          <w:szCs w:val="26"/>
        </w:rPr>
        <w:t>ng, v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các thi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trí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luôn s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ch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>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S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và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các phương ti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v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 nhân đã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trang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p; các thi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b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an toàn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v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sinh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nơi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- Báo cáo k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p </w:t>
      </w:r>
      <w:r>
        <w:rPr>
          <w:rFonts w:ascii="Cambria" w:eastAsia="Cambria" w:hAnsi="Cambria" w:cs="Cambria"/>
          <w:color w:val="000000"/>
          <w:sz w:val="26"/>
          <w:szCs w:val="26"/>
        </w:rPr>
        <w:t>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có trách nhi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m khi phát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nguy cơ gây tai n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n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b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 ngh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p, gây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c h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nguy hi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m;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Tham gia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u và kh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c ph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u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tai n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n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khi có l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nh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s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ng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Có quy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n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r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b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nơ</w:t>
      </w:r>
      <w:r>
        <w:rPr>
          <w:rFonts w:ascii="Cambria" w:eastAsia="Cambria" w:hAnsi="Cambria" w:cs="Cambria"/>
          <w:color w:val="000000"/>
          <w:sz w:val="26"/>
          <w:szCs w:val="26"/>
        </w:rPr>
        <w:t>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 khi th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rõ nguy cơ x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y ra tai n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n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đe d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a tính m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ng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kh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>e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thân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cho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khác cho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khi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kh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c ph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t đ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p hành các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nh, quy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phòng cháy ch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a cháy.</w:t>
      </w:r>
    </w:p>
    <w:p w:rsidR="0091564C" w:rsidRDefault="00323F1E">
      <w:pPr>
        <w:spacing w:before="280" w:after="90" w:line="360" w:lineRule="auto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CHƯƠNG V</w:t>
      </w:r>
      <w:r>
        <w:rPr>
          <w:rFonts w:ascii="Cambria" w:eastAsia="Cambria" w:hAnsi="Cambria" w:cs="Cambria"/>
          <w:sz w:val="26"/>
          <w:szCs w:val="26"/>
        </w:rPr>
        <w:t xml:space="preserve">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PHÒNG, CH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NG QU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Y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R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TÌNH D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NƠI LÀM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20. Các hành vi qu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y r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tình d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nơi làm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Hành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c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có tính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tình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Ngôn ng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, tài li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u tr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quan đ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p c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, miêu t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liên quan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ho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t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tình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Đ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ngh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, yêu c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u, g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i ý đ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>i quan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tình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l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đánh giá ưu ái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a h</w:t>
      </w:r>
      <w:r>
        <w:rPr>
          <w:rFonts w:ascii="Cambria" w:eastAsia="Cambria" w:hAnsi="Cambria" w:cs="Cambria"/>
          <w:color w:val="000000"/>
          <w:sz w:val="26"/>
          <w:szCs w:val="26"/>
        </w:rPr>
        <w:t>ẹ</w:t>
      </w:r>
      <w:r>
        <w:rPr>
          <w:rFonts w:ascii="Cambria" w:eastAsia="Cambria" w:hAnsi="Cambria" w:cs="Cambria"/>
          <w:color w:val="000000"/>
          <w:sz w:val="26"/>
          <w:szCs w:val="26"/>
        </w:rPr>
        <w:t>n công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lương, thư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ng.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Đi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u 21. Trình t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, th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x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lý hành vi qu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y r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tình d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i nơi làm vi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c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Trình t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, th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x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lý hành vi qu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r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tình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nơi làm vi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c, bao g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m th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>m quy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n, trình t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, th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khi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n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i, t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cáo và gi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quy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khi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u n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i, t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cáo và các quy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có liên quan;</w:t>
      </w:r>
    </w:p>
    <w:p w:rsidR="0091564C" w:rsidRDefault="00323F1E">
      <w:pPr>
        <w:spacing w:before="280" w:after="90" w:line="36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 Hình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x</w:t>
      </w:r>
      <w:r>
        <w:rPr>
          <w:rFonts w:ascii="Cambria" w:eastAsia="Cambria" w:hAnsi="Cambria" w:cs="Cambria"/>
          <w:color w:val="000000"/>
          <w:sz w:val="26"/>
          <w:szCs w:val="26"/>
        </w:rPr>
        <w:t>ử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lý k</w:t>
      </w:r>
      <w:r>
        <w:rPr>
          <w:rFonts w:ascii="Cambria" w:eastAsia="Cambria" w:hAnsi="Cambria" w:cs="Cambria"/>
          <w:color w:val="000000"/>
          <w:sz w:val="26"/>
          <w:szCs w:val="26"/>
        </w:rPr>
        <w:t>ỷ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lu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lao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hành vi q</w:t>
      </w:r>
      <w:r>
        <w:rPr>
          <w:rFonts w:ascii="Cambria" w:eastAsia="Cambria" w:hAnsi="Cambria" w:cs="Cambria"/>
          <w:color w:val="000000"/>
          <w:sz w:val="26"/>
          <w:szCs w:val="26"/>
        </w:rPr>
        <w:t>u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r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 tình d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t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cáo sai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t.</w:t>
      </w:r>
    </w:p>
    <w:p w:rsidR="0091564C" w:rsidRDefault="00323F1E">
      <w:pPr>
        <w:spacing w:before="280" w:after="90" w:line="360" w:lineRule="auto"/>
        <w:jc w:val="right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lastRenderedPageBreak/>
        <w:t>TM. Công ty ABC</w:t>
      </w:r>
    </w:p>
    <w:p w:rsidR="0091564C" w:rsidRDefault="00323F1E">
      <w:pPr>
        <w:spacing w:before="280" w:after="90" w:line="360" w:lineRule="auto"/>
        <w:jc w:val="right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i/>
          <w:color w:val="000000"/>
          <w:sz w:val="26"/>
          <w:szCs w:val="26"/>
        </w:rPr>
        <w:t>(ký tên, đóng d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u)</w:t>
      </w:r>
    </w:p>
    <w:sectPr w:rsidR="0091564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1E" w:rsidRDefault="00323F1E">
      <w:r>
        <w:separator/>
      </w:r>
    </w:p>
  </w:endnote>
  <w:endnote w:type="continuationSeparator" w:id="0">
    <w:p w:rsidR="00323F1E" w:rsidRDefault="0032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1E" w:rsidRDefault="00323F1E">
      <w:r>
        <w:separator/>
      </w:r>
    </w:p>
  </w:footnote>
  <w:footnote w:type="continuationSeparator" w:id="0">
    <w:p w:rsidR="00323F1E" w:rsidRDefault="0032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4C" w:rsidRDefault="009156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44FA0"/>
    <w:multiLevelType w:val="multilevel"/>
    <w:tmpl w:val="0B367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4C"/>
    <w:rsid w:val="00323F1E"/>
    <w:rsid w:val="00735599"/>
    <w:rsid w:val="0091564C"/>
    <w:rsid w:val="0098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354EA8-F00A-49DD-BBFB-62995CCB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20" w:type="dxa"/>
        <w:left w:w="20" w:type="dxa"/>
        <w:bottom w:w="20" w:type="dxa"/>
        <w:right w:w="2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5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599"/>
  </w:style>
  <w:style w:type="paragraph" w:styleId="Footer">
    <w:name w:val="footer"/>
    <w:basedOn w:val="Normal"/>
    <w:link w:val="FooterChar"/>
    <w:uiPriority w:val="99"/>
    <w:unhideWhenUsed/>
    <w:rsid w:val="00735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2025-04-11T00:42:00Z</dcterms:created>
  <dcterms:modified xsi:type="dcterms:W3CDTF">2025-04-11T00:42:00Z</dcterms:modified>
</cp:coreProperties>
</file>