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W w:w="960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348"/>
        <w:gridCol w:w="6258"/>
      </w:tblGrid>
      <w:tr w14:paraId="0A96A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348" w:type="dxa"/>
            <w:tcBorders>
              <w:top w:val="nil"/>
              <w:left w:val="nil"/>
              <w:bottom w:val="nil"/>
              <w:right w:val="nil"/>
              <w:tl2br w:val="nil"/>
              <w:tr2bl w:val="nil"/>
            </w:tcBorders>
            <w:tcMar>
              <w:top w:w="0" w:type="dxa"/>
              <w:left w:w="108" w:type="dxa"/>
              <w:bottom w:w="0" w:type="dxa"/>
              <w:right w:w="108" w:type="dxa"/>
            </w:tcMar>
          </w:tcPr>
          <w:p w14:paraId="498B8858">
            <w:pPr>
              <w:spacing w:before="120"/>
              <w:jc w:val="center"/>
              <w:rPr>
                <w:sz w:val="28"/>
                <w:szCs w:val="28"/>
              </w:rPr>
            </w:pPr>
            <w:bookmarkStart w:id="42" w:name="_GoBack"/>
            <w:bookmarkEnd w:id="42"/>
            <w:r>
              <w:rPr>
                <w:sz w:val="28"/>
                <w:szCs w:val="28"/>
                <w:lang w:val="vi-VN"/>
              </w:rPr>
              <w:t xml:space="preserve"> </w:t>
            </w:r>
            <w:r>
              <w:rPr>
                <w:b/>
                <w:bCs/>
                <w:sz w:val="28"/>
                <w:szCs w:val="28"/>
              </w:rPr>
              <mc:AlternateContent>
                <mc:Choice Requires="wps">
                  <w:drawing>
                    <wp:anchor distT="0" distB="0" distL="114300" distR="114300" simplePos="0" relativeHeight="251659264" behindDoc="0" locked="0" layoutInCell="1" allowOverlap="1">
                      <wp:simplePos x="0" y="0"/>
                      <wp:positionH relativeFrom="column">
                        <wp:posOffset>687070</wp:posOffset>
                      </wp:positionH>
                      <wp:positionV relativeFrom="paragraph">
                        <wp:posOffset>312420</wp:posOffset>
                      </wp:positionV>
                      <wp:extent cx="621030" cy="0"/>
                      <wp:effectExtent l="0" t="0" r="0" b="0"/>
                      <wp:wrapNone/>
                      <wp:docPr id="2074816990" name=" 2"/>
                      <wp:cNvGraphicFramePr/>
                      <a:graphic xmlns:a="http://schemas.openxmlformats.org/drawingml/2006/main">
                        <a:graphicData uri="http://schemas.microsoft.com/office/word/2010/wordprocessingShape">
                          <wps:wsp>
                            <wps:cNvCnPr/>
                            <wps:spPr bwMode="auto">
                              <a:xfrm>
                                <a:off x="0" y="0"/>
                                <a:ext cx="621030" cy="0"/>
                              </a:xfrm>
                              <a:prstGeom prst="straightConnector1">
                                <a:avLst/>
                              </a:prstGeom>
                              <a:noFill/>
                              <a:ln w="9525">
                                <a:solidFill>
                                  <a:srgbClr val="000000"/>
                                </a:solidFill>
                                <a:round/>
                              </a:ln>
                            </wps:spPr>
                            <wps:bodyPr/>
                          </wps:wsp>
                        </a:graphicData>
                      </a:graphic>
                    </wp:anchor>
                  </w:drawing>
                </mc:Choice>
                <mc:Fallback>
                  <w:pict>
                    <v:shape id=" 2" o:spid="_x0000_s1026" o:spt="32" type="#_x0000_t32" style="position:absolute;left:0pt;margin-left:54.1pt;margin-top:24.6pt;height:0pt;width:48.9pt;z-index:251659264;mso-width-relative:page;mso-height-relative:page;" filled="f" stroked="t" coordsize="21600,21600" o:gfxdata="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Ywz7FdUAAAAJAQAADwAAAAAAAAABACAAAAAiAAAAZHJzL2Rvd25yZXYueG1sUEsBAhQA&#10;FAAAAAgAh07iQC4fyCi8AQAAfwMAAA4AAAAAAAAAAQAgAAAAJAEAAGRycy9lMm9Eb2MueG1sUEsF&#10;BgAAAAAGAAYAWQEAAFIFAAAAAA==&#10;">
                      <v:fill on="f" focussize="0,0"/>
                      <v:stroke color="#000000" joinstyle="round"/>
                      <v:imagedata o:title=""/>
                      <o:lock v:ext="edit" aspectratio="f"/>
                    </v:shape>
                  </w:pict>
                </mc:Fallback>
              </mc:AlternateContent>
            </w:r>
            <w:r>
              <w:rPr>
                <w:b/>
                <w:bCs/>
                <w:sz w:val="28"/>
                <w:szCs w:val="28"/>
                <w:shd w:val="solid" w:color="FFFFFF" w:fill="auto"/>
              </w:rPr>
              <w:t>CHÍNH PHỦ</w:t>
            </w:r>
            <w:r>
              <w:rPr>
                <w:b/>
                <w:bCs/>
                <w:sz w:val="28"/>
                <w:szCs w:val="28"/>
              </w:rPr>
              <w:br w:type="textWrapping"/>
            </w:r>
          </w:p>
        </w:tc>
        <w:tc>
          <w:tcPr>
            <w:tcW w:w="6258" w:type="dxa"/>
            <w:tcBorders>
              <w:top w:val="nil"/>
              <w:left w:val="nil"/>
              <w:bottom w:val="nil"/>
              <w:right w:val="nil"/>
              <w:tl2br w:val="nil"/>
              <w:tr2bl w:val="nil"/>
            </w:tcBorders>
            <w:tcMar>
              <w:top w:w="0" w:type="dxa"/>
              <w:left w:w="108" w:type="dxa"/>
              <w:bottom w:w="0" w:type="dxa"/>
              <w:right w:w="108" w:type="dxa"/>
            </w:tcMar>
          </w:tcPr>
          <w:p w14:paraId="08FA6F90">
            <w:pPr>
              <w:spacing w:before="120"/>
              <w:jc w:val="center"/>
              <w:rPr>
                <w:sz w:val="28"/>
                <w:szCs w:val="28"/>
              </w:rPr>
            </w:pPr>
            <w:r>
              <w:rPr>
                <w:b/>
                <w:bCs/>
                <w:sz w:val="26"/>
                <w:szCs w:val="26"/>
              </w:rPr>
              <mc:AlternateContent>
                <mc:Choice Requires="wps">
                  <w:drawing>
                    <wp:anchor distT="0" distB="0" distL="114300" distR="114300" simplePos="0" relativeHeight="251660288" behindDoc="0" locked="0" layoutInCell="1" allowOverlap="1">
                      <wp:simplePos x="0" y="0"/>
                      <wp:positionH relativeFrom="column">
                        <wp:posOffset>862330</wp:posOffset>
                      </wp:positionH>
                      <wp:positionV relativeFrom="paragraph">
                        <wp:posOffset>492125</wp:posOffset>
                      </wp:positionV>
                      <wp:extent cx="2107565" cy="0"/>
                      <wp:effectExtent l="0" t="0" r="0" b="0"/>
                      <wp:wrapNone/>
                      <wp:docPr id="1657802477" name=" 3"/>
                      <wp:cNvGraphicFramePr/>
                      <a:graphic xmlns:a="http://schemas.openxmlformats.org/drawingml/2006/main">
                        <a:graphicData uri="http://schemas.microsoft.com/office/word/2010/wordprocessingShape">
                          <wps:wsp>
                            <wps:cNvCnPr/>
                            <wps:spPr bwMode="auto">
                              <a:xfrm>
                                <a:off x="0" y="0"/>
                                <a:ext cx="2107565" cy="0"/>
                              </a:xfrm>
                              <a:prstGeom prst="straightConnector1">
                                <a:avLst/>
                              </a:prstGeom>
                              <a:noFill/>
                              <a:ln w="9525">
                                <a:solidFill>
                                  <a:srgbClr val="000000"/>
                                </a:solidFill>
                                <a:round/>
                              </a:ln>
                            </wps:spPr>
                            <wps:bodyPr/>
                          </wps:wsp>
                        </a:graphicData>
                      </a:graphic>
                    </wp:anchor>
                  </w:drawing>
                </mc:Choice>
                <mc:Fallback>
                  <w:pict>
                    <v:shape id=" 3" o:spid="_x0000_s1026" o:spt="32" type="#_x0000_t32" style="position:absolute;left:0pt;margin-left:67.9pt;margin-top:38.75pt;height:0pt;width:165.95pt;z-index:251660288;mso-width-relative:page;mso-height-relative:page;" filled="f" stroked="t" coordsize="21600,21600" o:gfxdata="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FlTdjdcAAAAJAQAADwAAAAAAAAABACAAAAAiAAAAZHJzL2Rvd25yZXYueG1sUEsB&#10;AhQAFAAAAAgAh07iQNv+ok69AQAAgAMAAA4AAAAAAAAAAQAgAAAAJgEAAGRycy9lMm9Eb2MueG1s&#10;UEsFBgAAAAAGAAYAWQEAAFUFAAAAAA==&#10;">
                      <v:fill on="f" focussize="0,0"/>
                      <v:stroke color="#000000" joinstyle="round"/>
                      <v:imagedata o:title=""/>
                      <o:lock v:ext="edit" aspectratio="f"/>
                    </v:shape>
                  </w:pict>
                </mc:Fallback>
              </mc:AlternateContent>
            </w:r>
            <w:r>
              <w:rPr>
                <w:b/>
                <w:bCs/>
                <w:sz w:val="26"/>
                <w:szCs w:val="26"/>
              </w:rPr>
              <w:t>CỘNG HÒA XÃ HỘI CHỦ NGHĨA VIỆT NAM</w:t>
            </w:r>
            <w:r>
              <w:rPr>
                <w:b/>
                <w:bCs/>
                <w:sz w:val="28"/>
                <w:szCs w:val="28"/>
              </w:rPr>
              <w:br w:type="textWrapping"/>
            </w:r>
            <w:r>
              <w:rPr>
                <w:b/>
                <w:bCs/>
                <w:sz w:val="28"/>
                <w:szCs w:val="28"/>
              </w:rPr>
              <w:t>Độc lập - Tự do - Hạnh phúc</w:t>
            </w:r>
            <w:r>
              <w:rPr>
                <w:b/>
                <w:bCs/>
                <w:sz w:val="28"/>
                <w:szCs w:val="28"/>
              </w:rPr>
              <w:br w:type="textWrapping"/>
            </w:r>
          </w:p>
        </w:tc>
      </w:tr>
      <w:tr w14:paraId="7B1C4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348" w:type="dxa"/>
            <w:tcBorders>
              <w:top w:val="nil"/>
              <w:left w:val="nil"/>
              <w:bottom w:val="nil"/>
              <w:right w:val="nil"/>
              <w:tl2br w:val="nil"/>
              <w:tr2bl w:val="nil"/>
            </w:tcBorders>
            <w:tcMar>
              <w:top w:w="0" w:type="dxa"/>
              <w:left w:w="108" w:type="dxa"/>
              <w:bottom w:w="0" w:type="dxa"/>
              <w:right w:w="108" w:type="dxa"/>
            </w:tcMar>
          </w:tcPr>
          <w:p w14:paraId="5B2883E0">
            <w:pPr>
              <w:spacing w:before="120"/>
              <w:jc w:val="center"/>
              <w:rPr>
                <w:sz w:val="28"/>
                <w:szCs w:val="28"/>
                <w:shd w:val="solid" w:color="FFFFFF" w:fill="auto"/>
              </w:rPr>
            </w:pPr>
            <w:r>
              <w:rPr>
                <w:sz w:val="28"/>
                <w:szCs w:val="28"/>
                <w:shd w:val="solid" w:color="FFFFFF" w:fill="auto"/>
              </w:rPr>
              <w:t>Số:        /2026/NĐ-CP</w:t>
            </w:r>
          </w:p>
          <w:tbl>
            <w:tblPr>
              <w:tblStyle w:val="28"/>
              <w:tblpPr w:leftFromText="180" w:rightFromText="180" w:vertAnchor="page" w:horzAnchor="margin" w:tblpXSpec="center" w:tblpY="60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tblGrid>
            <w:tr w14:paraId="1B9B2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980" w:type="dxa"/>
                  <w:vAlign w:val="center"/>
                </w:tcPr>
                <w:p w14:paraId="5DBC4B22">
                  <w:pPr>
                    <w:jc w:val="center"/>
                    <w:rPr>
                      <w:b/>
                      <w:sz w:val="28"/>
                      <w:szCs w:val="28"/>
                      <w:lang w:val="vi-VN"/>
                    </w:rPr>
                  </w:pPr>
                  <w:r>
                    <w:rPr>
                      <w:b/>
                      <w:sz w:val="28"/>
                      <w:szCs w:val="28"/>
                      <w:lang w:val="vi-VN"/>
                    </w:rPr>
                    <w:t>DỰ THẢO 1</w:t>
                  </w:r>
                </w:p>
              </w:tc>
            </w:tr>
          </w:tbl>
          <w:p w14:paraId="50AE52AE">
            <w:pPr>
              <w:spacing w:before="120"/>
              <w:jc w:val="center"/>
              <w:rPr>
                <w:sz w:val="28"/>
                <w:szCs w:val="28"/>
              </w:rPr>
            </w:pPr>
          </w:p>
        </w:tc>
        <w:tc>
          <w:tcPr>
            <w:tcW w:w="6258" w:type="dxa"/>
            <w:tcBorders>
              <w:top w:val="nil"/>
              <w:left w:val="nil"/>
              <w:bottom w:val="nil"/>
              <w:right w:val="nil"/>
              <w:tl2br w:val="nil"/>
              <w:tr2bl w:val="nil"/>
            </w:tcBorders>
            <w:tcMar>
              <w:top w:w="0" w:type="dxa"/>
              <w:left w:w="108" w:type="dxa"/>
              <w:bottom w:w="0" w:type="dxa"/>
              <w:right w:w="108" w:type="dxa"/>
            </w:tcMar>
          </w:tcPr>
          <w:p w14:paraId="4AA6C68F">
            <w:pPr>
              <w:spacing w:before="120"/>
              <w:jc w:val="center"/>
              <w:rPr>
                <w:i/>
                <w:sz w:val="28"/>
                <w:szCs w:val="28"/>
                <w:lang w:val="vi-VN"/>
              </w:rPr>
            </w:pPr>
            <w:r>
              <w:rPr>
                <w:i/>
                <w:iCs/>
                <w:sz w:val="28"/>
                <w:szCs w:val="28"/>
                <w:shd w:val="solid" w:color="FFFFFF" w:fill="auto"/>
              </w:rPr>
              <w:t>Hà Nội, ngày      tháng       năm 202</w:t>
            </w:r>
            <w:r>
              <w:rPr>
                <w:i/>
                <w:iCs/>
                <w:sz w:val="28"/>
                <w:szCs w:val="28"/>
                <w:shd w:val="solid" w:color="FFFFFF" w:fill="auto"/>
                <w:lang w:val="vi-VN"/>
              </w:rPr>
              <w:t>6</w:t>
            </w:r>
          </w:p>
        </w:tc>
      </w:tr>
    </w:tbl>
    <w:p w14:paraId="224420B2">
      <w:pPr>
        <w:jc w:val="center"/>
        <w:rPr>
          <w:b/>
          <w:bCs/>
          <w:sz w:val="28"/>
          <w:szCs w:val="28"/>
          <w:lang w:val="vi-VN"/>
        </w:rPr>
      </w:pPr>
      <w:bookmarkStart w:id="0" w:name="loai_1"/>
    </w:p>
    <w:p w14:paraId="2AA711AD">
      <w:pPr>
        <w:jc w:val="center"/>
        <w:rPr>
          <w:sz w:val="28"/>
          <w:szCs w:val="28"/>
        </w:rPr>
      </w:pPr>
      <w:r>
        <w:rPr>
          <w:b/>
          <w:bCs/>
          <w:sz w:val="28"/>
          <w:szCs w:val="28"/>
        </w:rPr>
        <w:t>NGHỊ ĐỊNH</w:t>
      </w:r>
      <w:bookmarkEnd w:id="0"/>
    </w:p>
    <w:p w14:paraId="665DD87C">
      <w:pPr>
        <w:jc w:val="center"/>
        <w:rPr>
          <w:b/>
          <w:spacing w:val="8"/>
          <w:sz w:val="28"/>
          <w:szCs w:val="28"/>
        </w:rPr>
      </w:pPr>
      <w:r>
        <w:rPr>
          <w:b/>
          <w:spacing w:val="8"/>
          <w:sz w:val="28"/>
          <w:szCs w:val="28"/>
        </w:rPr>
        <w:t>Quy định quy định về điều kiện năng lực hoạt động xây dựng, Hệ thống thông tin, Cơ sở dữ liệu quốc gia về hoạt động xây dựng</w:t>
      </w:r>
    </w:p>
    <w:p w14:paraId="3947078E">
      <w:pPr>
        <w:jc w:val="center"/>
        <w:rPr>
          <w:spacing w:val="8"/>
          <w:sz w:val="28"/>
          <w:szCs w:val="28"/>
          <w:lang w:val="vi-VN"/>
        </w:rPr>
      </w:pPr>
    </w:p>
    <w:p w14:paraId="1F2629DB">
      <w:pPr>
        <w:spacing w:before="120" w:after="120"/>
        <w:jc w:val="both"/>
        <w:rPr>
          <w:i/>
          <w:iCs/>
          <w:sz w:val="28"/>
          <w:szCs w:val="28"/>
          <w:lang w:val="vi-VN"/>
        </w:rPr>
      </w:pPr>
      <w:r>
        <w:rPr>
          <w:i/>
          <w:iCs/>
          <w:sz w:val="28"/>
          <w:szCs w:val="28"/>
          <w:lang w:val="vi-VN"/>
        </w:rPr>
        <w:tab/>
      </w:r>
      <w:r>
        <w:rPr>
          <w:i/>
          <w:iCs/>
          <w:sz w:val="28"/>
          <w:szCs w:val="28"/>
          <w:lang w:val="vi-VN"/>
        </w:rPr>
        <w:t xml:space="preserve">Căn cứ </w:t>
      </w:r>
      <w:bookmarkStart w:id="1" w:name="tvpllink_jofmpsyqcp"/>
      <w:r>
        <w:rPr>
          <w:i/>
          <w:iCs/>
          <w:sz w:val="28"/>
          <w:szCs w:val="28"/>
          <w:lang w:val="vi-VN"/>
        </w:rPr>
        <w:t>Luật Tổ chức Chính phủ</w:t>
      </w:r>
      <w:bookmarkEnd w:id="1"/>
      <w:r>
        <w:rPr>
          <w:i/>
          <w:iCs/>
          <w:sz w:val="28"/>
          <w:szCs w:val="28"/>
          <w:lang w:val="vi-VN"/>
        </w:rPr>
        <w:t xml:space="preserve"> số 63/2025/QH15;</w:t>
      </w:r>
    </w:p>
    <w:p w14:paraId="6DA61A1C">
      <w:pPr>
        <w:spacing w:before="120" w:after="120"/>
        <w:jc w:val="both"/>
        <w:rPr>
          <w:i/>
          <w:iCs/>
          <w:sz w:val="28"/>
          <w:szCs w:val="28"/>
          <w:lang w:val="vi-VN"/>
        </w:rPr>
      </w:pPr>
      <w:r>
        <w:rPr>
          <w:i/>
          <w:iCs/>
          <w:sz w:val="28"/>
          <w:szCs w:val="28"/>
          <w:lang w:val="vi-VN"/>
        </w:rPr>
        <w:tab/>
      </w:r>
      <w:r>
        <w:rPr>
          <w:i/>
          <w:iCs/>
          <w:sz w:val="28"/>
          <w:szCs w:val="28"/>
          <w:lang w:val="vi-VN"/>
        </w:rPr>
        <w:t>Căn cứ Luật Tiếp cận thông tin số 104/2016/QH13;</w:t>
      </w:r>
    </w:p>
    <w:p w14:paraId="0A12E287">
      <w:pPr>
        <w:spacing w:before="120" w:after="120"/>
        <w:jc w:val="both"/>
        <w:rPr>
          <w:i/>
          <w:iCs/>
          <w:sz w:val="28"/>
          <w:szCs w:val="28"/>
          <w:lang w:val="vi-VN"/>
        </w:rPr>
      </w:pPr>
      <w:r>
        <w:rPr>
          <w:i/>
          <w:iCs/>
          <w:sz w:val="28"/>
          <w:szCs w:val="28"/>
          <w:lang w:val="vi-VN"/>
        </w:rPr>
        <w:tab/>
      </w:r>
      <w:r>
        <w:rPr>
          <w:i/>
          <w:iCs/>
          <w:sz w:val="28"/>
          <w:szCs w:val="28"/>
          <w:lang w:val="vi-VN"/>
        </w:rPr>
        <w:t>Căn cứ Luật Giao dịch điện tử số 20/2023/QH15;</w:t>
      </w:r>
    </w:p>
    <w:p w14:paraId="53D74CDF">
      <w:pPr>
        <w:spacing w:before="120" w:after="120"/>
        <w:jc w:val="both"/>
        <w:rPr>
          <w:i/>
          <w:iCs/>
          <w:sz w:val="28"/>
          <w:szCs w:val="28"/>
          <w:lang w:val="vi-VN"/>
        </w:rPr>
      </w:pPr>
      <w:r>
        <w:rPr>
          <w:i/>
          <w:iCs/>
          <w:sz w:val="28"/>
          <w:szCs w:val="28"/>
          <w:lang w:val="vi-VN"/>
        </w:rPr>
        <w:tab/>
      </w:r>
      <w:r>
        <w:rPr>
          <w:i/>
          <w:iCs/>
          <w:sz w:val="28"/>
          <w:szCs w:val="28"/>
          <w:lang w:val="vi-VN"/>
        </w:rPr>
        <w:t>Căn cứ Luật Dữ liệu số 60/2024/QH15;</w:t>
      </w:r>
    </w:p>
    <w:p w14:paraId="00462EF1">
      <w:pPr>
        <w:spacing w:before="120" w:after="120"/>
        <w:jc w:val="both"/>
        <w:rPr>
          <w:i/>
          <w:iCs/>
          <w:sz w:val="28"/>
          <w:szCs w:val="28"/>
          <w:lang w:val="vi-VN"/>
        </w:rPr>
      </w:pPr>
      <w:r>
        <w:rPr>
          <w:i/>
          <w:iCs/>
          <w:sz w:val="28"/>
          <w:szCs w:val="28"/>
          <w:lang w:val="vi-VN"/>
        </w:rPr>
        <w:tab/>
      </w:r>
      <w:r>
        <w:rPr>
          <w:i/>
          <w:iCs/>
          <w:sz w:val="28"/>
          <w:szCs w:val="28"/>
          <w:lang w:val="vi-VN"/>
        </w:rPr>
        <w:t>Căn cứ Luật Khoa học, công nghệ và đổi mới sáng tạo số 93/2025/QH15;</w:t>
      </w:r>
    </w:p>
    <w:p w14:paraId="0B5F90EB">
      <w:pPr>
        <w:spacing w:before="120" w:after="120"/>
        <w:jc w:val="both"/>
        <w:rPr>
          <w:i/>
          <w:iCs/>
          <w:sz w:val="28"/>
          <w:szCs w:val="28"/>
          <w:lang w:val="vi-VN"/>
        </w:rPr>
      </w:pPr>
      <w:r>
        <w:rPr>
          <w:i/>
          <w:iCs/>
          <w:sz w:val="28"/>
          <w:szCs w:val="28"/>
          <w:lang w:val="vi-VN"/>
        </w:rPr>
        <w:tab/>
      </w:r>
      <w:r>
        <w:rPr>
          <w:i/>
          <w:iCs/>
          <w:sz w:val="28"/>
          <w:szCs w:val="28"/>
          <w:lang w:val="vi-VN"/>
        </w:rPr>
        <w:t>Căn cứ Luật An ninh mạng số 116/2025/QH15;</w:t>
      </w:r>
    </w:p>
    <w:p w14:paraId="29D951A9">
      <w:pPr>
        <w:spacing w:before="120" w:after="120"/>
        <w:jc w:val="both"/>
        <w:rPr>
          <w:i/>
          <w:iCs/>
          <w:sz w:val="28"/>
          <w:szCs w:val="28"/>
          <w:lang w:val="vi-VN"/>
        </w:rPr>
      </w:pPr>
      <w:r>
        <w:rPr>
          <w:i/>
          <w:iCs/>
          <w:sz w:val="28"/>
          <w:szCs w:val="28"/>
          <w:lang w:val="vi-VN"/>
        </w:rPr>
        <w:tab/>
      </w:r>
      <w:r>
        <w:rPr>
          <w:i/>
          <w:iCs/>
          <w:sz w:val="28"/>
          <w:szCs w:val="28"/>
          <w:lang w:val="vi-VN"/>
        </w:rPr>
        <w:t>Căn cứ Luật Xây dựng số 135/2025/QH15;</w:t>
      </w:r>
      <w:r>
        <w:rPr>
          <w:i/>
          <w:iCs/>
          <w:sz w:val="28"/>
          <w:szCs w:val="28"/>
          <w:lang w:val="vi-VN"/>
        </w:rPr>
        <w:tab/>
      </w:r>
    </w:p>
    <w:p w14:paraId="64CA1F07">
      <w:pPr>
        <w:tabs>
          <w:tab w:val="left" w:pos="720"/>
          <w:tab w:val="left" w:pos="1440"/>
          <w:tab w:val="left" w:pos="2160"/>
          <w:tab w:val="left" w:pos="2880"/>
          <w:tab w:val="left" w:pos="3600"/>
          <w:tab w:val="left" w:pos="4320"/>
          <w:tab w:val="left" w:pos="5040"/>
          <w:tab w:val="left" w:pos="6461"/>
          <w:tab w:val="left" w:pos="6549"/>
        </w:tabs>
        <w:spacing w:before="120" w:after="120"/>
        <w:jc w:val="both"/>
        <w:rPr>
          <w:i/>
          <w:iCs/>
          <w:sz w:val="28"/>
          <w:szCs w:val="28"/>
          <w:lang w:val="vi-VN"/>
        </w:rPr>
      </w:pPr>
      <w:r>
        <w:rPr>
          <w:i/>
          <w:iCs/>
          <w:sz w:val="28"/>
          <w:szCs w:val="28"/>
          <w:lang w:val="vi-VN"/>
        </w:rPr>
        <w:tab/>
      </w:r>
      <w:r>
        <w:rPr>
          <w:i/>
          <w:iCs/>
          <w:sz w:val="28"/>
          <w:szCs w:val="28"/>
          <w:lang w:val="vi-VN"/>
        </w:rPr>
        <w:t>Căn cứ Luật Đầu tư số 143/2025/QH15;</w:t>
      </w:r>
    </w:p>
    <w:p w14:paraId="0D024F38">
      <w:pPr>
        <w:spacing w:before="120" w:after="120"/>
        <w:jc w:val="both"/>
        <w:rPr>
          <w:i/>
          <w:iCs/>
          <w:sz w:val="28"/>
          <w:szCs w:val="28"/>
          <w:lang w:val="vi-VN"/>
        </w:rPr>
      </w:pPr>
      <w:r>
        <w:rPr>
          <w:i/>
          <w:iCs/>
          <w:sz w:val="28"/>
          <w:szCs w:val="28"/>
          <w:lang w:val="vi-VN"/>
        </w:rPr>
        <w:tab/>
      </w:r>
      <w:r>
        <w:rPr>
          <w:i/>
          <w:iCs/>
          <w:sz w:val="28"/>
          <w:szCs w:val="28"/>
          <w:lang w:val="vi-VN"/>
        </w:rPr>
        <w:t>Căn cứ Luật Chuyển đổi số 148/2025/QH15;</w:t>
      </w:r>
    </w:p>
    <w:p w14:paraId="4E184A71">
      <w:pPr>
        <w:tabs>
          <w:tab w:val="left" w:pos="720"/>
          <w:tab w:val="left" w:pos="1440"/>
          <w:tab w:val="left" w:pos="2160"/>
          <w:tab w:val="left" w:pos="2880"/>
          <w:tab w:val="left" w:pos="3600"/>
          <w:tab w:val="left" w:pos="4320"/>
          <w:tab w:val="left" w:pos="5040"/>
          <w:tab w:val="left" w:pos="6461"/>
          <w:tab w:val="left" w:pos="6549"/>
        </w:tabs>
        <w:spacing w:before="120" w:after="120"/>
        <w:jc w:val="both"/>
        <w:rPr>
          <w:i/>
          <w:sz w:val="28"/>
          <w:szCs w:val="28"/>
          <w:lang w:val="vi-VN"/>
        </w:rPr>
      </w:pPr>
      <w:r>
        <w:rPr>
          <w:i/>
          <w:iCs/>
          <w:sz w:val="28"/>
          <w:szCs w:val="28"/>
          <w:lang w:val="vi-VN"/>
        </w:rPr>
        <w:tab/>
      </w:r>
      <w:r>
        <w:rPr>
          <w:i/>
          <w:iCs/>
          <w:sz w:val="28"/>
          <w:szCs w:val="28"/>
          <w:lang w:val="vi-VN"/>
        </w:rPr>
        <w:t>Theo đề nghị của Bộ trưởng Bộ Xây dựng;</w:t>
      </w:r>
    </w:p>
    <w:p w14:paraId="14ECA7BF">
      <w:pPr>
        <w:spacing w:before="120" w:after="120"/>
        <w:jc w:val="both"/>
        <w:rPr>
          <w:i/>
          <w:sz w:val="28"/>
          <w:szCs w:val="28"/>
          <w:lang w:val="vi-VN"/>
        </w:rPr>
      </w:pPr>
      <w:r>
        <w:rPr>
          <w:i/>
          <w:iCs/>
          <w:sz w:val="28"/>
          <w:szCs w:val="28"/>
          <w:lang w:val="vi-VN"/>
        </w:rPr>
        <w:tab/>
      </w:r>
      <w:r>
        <w:rPr>
          <w:i/>
          <w:iCs/>
          <w:sz w:val="28"/>
          <w:szCs w:val="28"/>
          <w:lang w:val="vi-VN"/>
        </w:rPr>
        <w:t xml:space="preserve">Chính phủ ban hành Nghị định quy định về </w:t>
      </w:r>
      <w:r>
        <w:rPr>
          <w:i/>
          <w:sz w:val="28"/>
          <w:szCs w:val="28"/>
          <w:lang w:val="vi-VN"/>
        </w:rPr>
        <w:t>điều kiện năng lực hoạt động xây dựng</w:t>
      </w:r>
      <w:r>
        <w:rPr>
          <w:i/>
          <w:iCs/>
          <w:sz w:val="28"/>
          <w:szCs w:val="28"/>
          <w:lang w:val="vi-VN"/>
        </w:rPr>
        <w:t>, Hệ thống thông tin, Cơ sở dữ liệu quốc gia về hoạt động xây dựng</w:t>
      </w:r>
      <w:r>
        <w:rPr>
          <w:i/>
          <w:sz w:val="28"/>
          <w:szCs w:val="28"/>
          <w:lang w:val="vi-VN"/>
        </w:rPr>
        <w:t>.</w:t>
      </w:r>
    </w:p>
    <w:p w14:paraId="2D590923">
      <w:pPr>
        <w:spacing w:before="120" w:after="120"/>
        <w:ind w:firstLine="720"/>
        <w:jc w:val="center"/>
        <w:rPr>
          <w:b/>
          <w:bCs/>
          <w:sz w:val="28"/>
          <w:szCs w:val="28"/>
          <w:shd w:val="solid" w:color="FFFFFF" w:fill="auto"/>
        </w:rPr>
      </w:pPr>
      <w:bookmarkStart w:id="2" w:name="chuong_1"/>
      <w:bookmarkStart w:id="3" w:name="dieu_17"/>
    </w:p>
    <w:p w14:paraId="55EC03EE">
      <w:pPr>
        <w:spacing w:before="120" w:after="120"/>
        <w:ind w:firstLine="720"/>
        <w:jc w:val="center"/>
        <w:rPr>
          <w:sz w:val="28"/>
          <w:szCs w:val="28"/>
        </w:rPr>
      </w:pPr>
      <w:r>
        <w:rPr>
          <w:b/>
          <w:bCs/>
          <w:sz w:val="28"/>
          <w:szCs w:val="28"/>
          <w:shd w:val="solid" w:color="FFFFFF" w:fill="auto"/>
        </w:rPr>
        <w:t>Chương I</w:t>
      </w:r>
      <w:bookmarkEnd w:id="2"/>
    </w:p>
    <w:p w14:paraId="5A5FAE7B">
      <w:pPr>
        <w:spacing w:before="120" w:after="120"/>
        <w:ind w:firstLine="720"/>
        <w:jc w:val="center"/>
        <w:rPr>
          <w:sz w:val="28"/>
          <w:szCs w:val="28"/>
        </w:rPr>
      </w:pPr>
      <w:bookmarkStart w:id="4" w:name="chuong_1_name"/>
      <w:r>
        <w:rPr>
          <w:b/>
          <w:bCs/>
          <w:sz w:val="28"/>
          <w:szCs w:val="28"/>
          <w:shd w:val="solid" w:color="FFFFFF" w:fill="auto"/>
        </w:rPr>
        <w:t>NHỮNG QUY ĐỊNH CHUNG</w:t>
      </w:r>
      <w:bookmarkEnd w:id="4"/>
    </w:p>
    <w:p w14:paraId="2AD264CA">
      <w:pPr>
        <w:spacing w:before="120" w:after="120"/>
        <w:ind w:firstLine="720"/>
        <w:jc w:val="center"/>
        <w:rPr>
          <w:sz w:val="28"/>
          <w:szCs w:val="28"/>
        </w:rPr>
      </w:pPr>
    </w:p>
    <w:p w14:paraId="23B5898A">
      <w:pPr>
        <w:spacing w:before="120" w:after="120"/>
        <w:ind w:firstLine="567"/>
        <w:jc w:val="both"/>
        <w:rPr>
          <w:b/>
          <w:bCs/>
          <w:spacing w:val="-2"/>
          <w:sz w:val="28"/>
          <w:szCs w:val="28"/>
          <w:lang w:val="vi-VN"/>
        </w:rPr>
      </w:pPr>
      <w:bookmarkStart w:id="5" w:name="dieu_1"/>
      <w:bookmarkStart w:id="6" w:name="dieu_2"/>
      <w:r>
        <w:rPr>
          <w:b/>
          <w:bCs/>
          <w:spacing w:val="-2"/>
          <w:sz w:val="28"/>
          <w:szCs w:val="28"/>
          <w:lang w:val="vi-VN"/>
        </w:rPr>
        <w:t>Điều 1. Phạm vi điều chỉnh</w:t>
      </w:r>
      <w:bookmarkEnd w:id="5"/>
    </w:p>
    <w:p w14:paraId="7B205AC0">
      <w:pPr>
        <w:spacing w:before="120" w:after="120"/>
        <w:ind w:firstLine="567"/>
        <w:jc w:val="both"/>
        <w:rPr>
          <w:spacing w:val="-2"/>
          <w:sz w:val="28"/>
          <w:szCs w:val="28"/>
          <w:lang w:val="vi-VN"/>
        </w:rPr>
      </w:pPr>
      <w:r>
        <w:rPr>
          <w:spacing w:val="-2"/>
          <w:sz w:val="28"/>
          <w:szCs w:val="28"/>
          <w:lang w:val="vi-VN"/>
        </w:rPr>
        <w:t>1. Phạm vi điều chỉnh:</w:t>
      </w:r>
    </w:p>
    <w:p w14:paraId="792C59D1">
      <w:pPr>
        <w:spacing w:before="120" w:after="120"/>
        <w:ind w:firstLine="567"/>
        <w:jc w:val="both"/>
        <w:rPr>
          <w:spacing w:val="-2"/>
          <w:sz w:val="28"/>
          <w:szCs w:val="28"/>
          <w:lang w:val="vi-VN"/>
        </w:rPr>
      </w:pPr>
      <w:r>
        <w:rPr>
          <w:spacing w:val="-2"/>
          <w:sz w:val="28"/>
          <w:szCs w:val="28"/>
          <w:lang w:val="vi-VN"/>
        </w:rPr>
        <w:t>Nghị định này quy định chi tiết khoản 3 Điều 14 và khoản 7 Điều 88 của Luật Xây dựng số 135/2025/QH15 (sau đây gọi là Luật Xây dựng năm 2025) gồm các nội dung sau:</w:t>
      </w:r>
    </w:p>
    <w:p w14:paraId="0E9805F6">
      <w:pPr>
        <w:spacing w:before="120" w:after="120"/>
        <w:ind w:firstLine="567"/>
        <w:jc w:val="both"/>
        <w:rPr>
          <w:spacing w:val="-2"/>
          <w:sz w:val="28"/>
          <w:szCs w:val="28"/>
          <w:lang w:val="vi-VN"/>
        </w:rPr>
      </w:pPr>
      <w:r>
        <w:rPr>
          <w:spacing w:val="-2"/>
          <w:sz w:val="28"/>
          <w:szCs w:val="28"/>
          <w:lang w:val="vi-VN"/>
        </w:rPr>
        <w:t>a) Xây dựng, quản lý, vận hành, khai thác, sử dụng Hệ thống thông tin, Cơ sở dữ liệu quốc gia về hoạt động xây dựng;</w:t>
      </w:r>
    </w:p>
    <w:p w14:paraId="5BCAE2C3">
      <w:pPr>
        <w:spacing w:before="120" w:after="120"/>
        <w:ind w:firstLine="567"/>
        <w:jc w:val="both"/>
        <w:rPr>
          <w:spacing w:val="-2"/>
          <w:sz w:val="28"/>
          <w:szCs w:val="28"/>
          <w:lang w:val="vi-VN"/>
        </w:rPr>
      </w:pPr>
      <w:r>
        <w:rPr>
          <w:spacing w:val="-2"/>
          <w:sz w:val="28"/>
          <w:szCs w:val="28"/>
          <w:lang w:val="vi-VN"/>
        </w:rPr>
        <w:t>b) Điều kiện năng lực, kinh nghiệm của cá nhân tham gia hoạt động xây dựng; thẩm quyền, trình tự, thủ tục cấp, thu hồi chứng chỉ hành nghề hoạt động xây dựng; điều kiện, thẩm quyền, trình tự, thủ tục cấp, thu hồi giấy phép hoạt động xây dựng đối với nhà thầu là tổ chức, cá nhân nước ngoài; nội dung công khai thông tin năng lực hoạt động xây dựng của tổ chức; đăng tải kinh nghiệm hành nghề hoạt động xây dựng của cá nhân trên Hệ thống thông tin, Cơ sở dữ liệu quốc gia về hoạt động xây dựng.</w:t>
      </w:r>
    </w:p>
    <w:p w14:paraId="0754A29C">
      <w:pPr>
        <w:spacing w:before="120" w:after="120"/>
        <w:ind w:firstLine="567"/>
        <w:jc w:val="both"/>
        <w:rPr>
          <w:spacing w:val="-2"/>
          <w:sz w:val="28"/>
          <w:szCs w:val="28"/>
          <w:lang w:val="vi-VN"/>
        </w:rPr>
      </w:pPr>
      <w:r>
        <w:rPr>
          <w:spacing w:val="-2"/>
          <w:sz w:val="28"/>
          <w:szCs w:val="28"/>
          <w:lang w:val="vi-VN"/>
        </w:rPr>
        <w:t xml:space="preserve">2. Nghị định này không áp dụng đối với thông tin, dữ liệu quy hoạch </w:t>
      </w:r>
      <w:r>
        <w:rPr>
          <w:spacing w:val="-2"/>
          <w:sz w:val="28"/>
          <w:szCs w:val="28"/>
        </w:rPr>
        <w:t>đô thị và nông thôn</w:t>
      </w:r>
      <w:r>
        <w:rPr>
          <w:spacing w:val="-2"/>
          <w:sz w:val="28"/>
          <w:szCs w:val="28"/>
          <w:lang w:val="vi-VN"/>
        </w:rPr>
        <w:t xml:space="preserve">, dự án đầu tư xây dựng, công trình xây dựng </w:t>
      </w:r>
      <w:r>
        <w:rPr>
          <w:spacing w:val="-2"/>
          <w:sz w:val="28"/>
          <w:szCs w:val="28"/>
        </w:rPr>
        <w:t xml:space="preserve">có liên quan đến </w:t>
      </w:r>
      <w:r>
        <w:rPr>
          <w:spacing w:val="-2"/>
          <w:sz w:val="28"/>
          <w:szCs w:val="28"/>
          <w:lang w:val="vi-VN"/>
        </w:rPr>
        <w:t>quốc phòng, an ninh và bí mật nhà nước.</w:t>
      </w:r>
    </w:p>
    <w:p w14:paraId="3426A003">
      <w:pPr>
        <w:spacing w:before="120" w:after="120"/>
        <w:ind w:firstLine="567"/>
        <w:jc w:val="both"/>
        <w:rPr>
          <w:b/>
          <w:bCs/>
          <w:spacing w:val="-2"/>
          <w:sz w:val="28"/>
          <w:szCs w:val="28"/>
          <w:lang w:val="vi-VN"/>
        </w:rPr>
      </w:pPr>
      <w:r>
        <w:rPr>
          <w:b/>
          <w:bCs/>
          <w:spacing w:val="-2"/>
          <w:sz w:val="28"/>
          <w:szCs w:val="28"/>
          <w:lang w:val="vi-VN"/>
        </w:rPr>
        <w:t>Điều 2. Đối tượng áp dụng</w:t>
      </w:r>
      <w:bookmarkEnd w:id="6"/>
    </w:p>
    <w:p w14:paraId="15A240CA">
      <w:pPr>
        <w:spacing w:before="120" w:after="120"/>
        <w:ind w:firstLine="567"/>
        <w:jc w:val="both"/>
        <w:rPr>
          <w:spacing w:val="-2"/>
          <w:sz w:val="28"/>
          <w:szCs w:val="28"/>
        </w:rPr>
      </w:pPr>
      <w:bookmarkStart w:id="7" w:name="dieu_3"/>
      <w:r>
        <w:rPr>
          <w:spacing w:val="-2"/>
          <w:sz w:val="28"/>
          <w:szCs w:val="28"/>
        </w:rPr>
        <w:t>Nghị định này áp dụng đối với cơ quan, tổ chức, cá nhân liên quan đến việc xây dựng, quản lý, khai thác và sử dụng Hệ thống thông tin, Cơ sở dữ liệu quốc gia về hoạt động xây dựng; áp dụng đối với cơ quan, tổ chức, cá nhân trong nước, tổ chức, cá nhân nước ngoài hoạt động xây dựng trên lãnh thổ Việt Nam.</w:t>
      </w:r>
    </w:p>
    <w:p w14:paraId="7CE81F01">
      <w:pPr>
        <w:spacing w:before="120" w:after="120"/>
        <w:ind w:firstLine="567"/>
        <w:jc w:val="both"/>
        <w:rPr>
          <w:b/>
          <w:bCs/>
          <w:spacing w:val="-2"/>
          <w:sz w:val="28"/>
          <w:szCs w:val="28"/>
          <w:lang w:val="vi-VN"/>
        </w:rPr>
      </w:pPr>
      <w:r>
        <w:rPr>
          <w:b/>
          <w:bCs/>
          <w:spacing w:val="-2"/>
          <w:sz w:val="28"/>
          <w:szCs w:val="28"/>
          <w:lang w:val="vi-VN"/>
        </w:rPr>
        <w:t>Điều 3. Giải thích từ ngữ</w:t>
      </w:r>
    </w:p>
    <w:p w14:paraId="69965E4C">
      <w:pPr>
        <w:spacing w:before="120" w:after="120"/>
        <w:ind w:firstLine="567"/>
        <w:jc w:val="both"/>
        <w:rPr>
          <w:spacing w:val="-2"/>
          <w:sz w:val="28"/>
          <w:szCs w:val="28"/>
        </w:rPr>
      </w:pPr>
      <w:r>
        <w:rPr>
          <w:spacing w:val="-2"/>
          <w:sz w:val="28"/>
          <w:szCs w:val="28"/>
        </w:rPr>
        <w:t>1. Chứng chỉ hành nghề hoạt động xây dựng là giấy xác nhận năng lực hành nghề cấp cho cá nhân quy định tại khoản 1 Điều 88 Luật Xây dựng năm 2025 có đủ trình độ chuyên môn và kinh nghiệm nghề nghiệp về lĩnh vực hành nghề.</w:t>
      </w:r>
    </w:p>
    <w:p w14:paraId="48AC84F1">
      <w:pPr>
        <w:spacing w:before="120" w:after="120"/>
        <w:ind w:firstLine="567"/>
        <w:jc w:val="both"/>
        <w:rPr>
          <w:spacing w:val="-2"/>
          <w:sz w:val="28"/>
          <w:szCs w:val="28"/>
        </w:rPr>
      </w:pPr>
      <w:r>
        <w:rPr>
          <w:spacing w:val="-2"/>
          <w:sz w:val="28"/>
          <w:szCs w:val="28"/>
        </w:rPr>
        <w:t>2. Chủ nhiệm là chức danh của cá nhân được tổ chức giao nhiệm vụ quản lý, điều phối thực hiện toàn bộ công việc tư vấn có nhiều chuyên môn khác nhau, gồm: chủ nhiệm lập thiết kế quy hoạch đô thị và nông thôn; chủ nhiệm khảo sát xây dựng; chủ nhiệm thiết kế, thẩm tra thiết kế xây dựng.</w:t>
      </w:r>
    </w:p>
    <w:p w14:paraId="1D74EAA5">
      <w:pPr>
        <w:spacing w:before="120" w:after="120"/>
        <w:ind w:firstLine="567"/>
        <w:jc w:val="both"/>
        <w:rPr>
          <w:spacing w:val="-2"/>
          <w:sz w:val="28"/>
          <w:szCs w:val="28"/>
        </w:rPr>
      </w:pPr>
      <w:r>
        <w:rPr>
          <w:spacing w:val="-2"/>
          <w:sz w:val="28"/>
          <w:szCs w:val="28"/>
        </w:rPr>
        <w:t>3. Chủ trì là chức danh của cá nhân được tổ chức giao nhiệm vụ phụ trách thực hiện công việc theo lĩnh vực chuyên môn, gồm: chủ trì lập thiết kế quy hoạch đô thị và nông thôn; chủ trì thiết kế, thẩm tra thiết kế xây dựng; chủ trì kiểm định xây dựng.</w:t>
      </w:r>
    </w:p>
    <w:p w14:paraId="295A6E4C">
      <w:pPr>
        <w:spacing w:before="120" w:after="120"/>
        <w:ind w:firstLine="567"/>
        <w:jc w:val="both"/>
        <w:rPr>
          <w:spacing w:val="-2"/>
          <w:sz w:val="28"/>
          <w:szCs w:val="28"/>
        </w:rPr>
      </w:pPr>
      <w:r>
        <w:rPr>
          <w:spacing w:val="-2"/>
          <w:sz w:val="28"/>
          <w:szCs w:val="28"/>
        </w:rPr>
        <w:t>4. Giám sát trưởng là chức danh của cá nhân được tổ chức giám sát thi công xây dựng công trình giao nhiệm vụ quản lý, điều hành hoạt động giám sát thi công xây dựng đối với một hoặc một số công trình hoặc gói thầu cụ thể.</w:t>
      </w:r>
    </w:p>
    <w:p w14:paraId="0D460F7C">
      <w:pPr>
        <w:spacing w:before="120" w:after="120"/>
        <w:ind w:firstLine="567"/>
        <w:jc w:val="both"/>
        <w:rPr>
          <w:spacing w:val="-2"/>
          <w:sz w:val="28"/>
          <w:szCs w:val="28"/>
        </w:rPr>
      </w:pPr>
      <w:r>
        <w:rPr>
          <w:spacing w:val="-2"/>
          <w:sz w:val="28"/>
          <w:szCs w:val="28"/>
        </w:rPr>
        <w:t>5. Chỉ huy trưởng hoặc giám đốc dự án của nhà thầu (sau đây gọi chung là chỉ huy trưởng) là chức danh của cá nhân được tổ chức thi công xây dựng giao nhiệm vụ quản lý, điều hành hoạt động thi công xây dựng đối với một hoặc một số công trình hoặc gói thầu cụ thể.</w:t>
      </w:r>
    </w:p>
    <w:p w14:paraId="53CCD286">
      <w:pPr>
        <w:spacing w:before="120" w:after="120"/>
        <w:ind w:firstLine="567"/>
        <w:jc w:val="both"/>
        <w:rPr>
          <w:spacing w:val="-2"/>
          <w:sz w:val="28"/>
          <w:szCs w:val="28"/>
        </w:rPr>
      </w:pPr>
      <w:r>
        <w:rPr>
          <w:spacing w:val="-2"/>
          <w:sz w:val="28"/>
          <w:szCs w:val="28"/>
        </w:rPr>
        <w:t>6. Giám đốc quản lý dự án là chức danh của cá nhân được Giám đốc Ban quản lý dự án đầu tư xây dựng, người đại diện theo pháp luật của tổ chức tư vấn quản lý dự án, người đại diện theo pháp luật của chủ đầu tư (trường hợp chủ đầu tư thành lập ban quản lý dự án trực thuộc hoặc tự thực hiện quản lý dự án) giao nhiệm vụ quản lý, điều phối thực hiện quản lý dự án đối với dự án đầu tư xây dựng cụ thể.</w:t>
      </w:r>
    </w:p>
    <w:p w14:paraId="73B54DA5">
      <w:pPr>
        <w:spacing w:before="120" w:after="120"/>
        <w:ind w:firstLine="567"/>
        <w:jc w:val="both"/>
        <w:rPr>
          <w:spacing w:val="-2"/>
          <w:sz w:val="28"/>
          <w:szCs w:val="28"/>
        </w:rPr>
      </w:pPr>
      <w:r>
        <w:rPr>
          <w:spacing w:val="-2"/>
          <w:sz w:val="28"/>
          <w:szCs w:val="28"/>
        </w:rPr>
        <w:t>7. Mã số chứng chỉ hành nghề là dãy số có 08 chữ số dùng để quản lý chứng chỉ hành nghề hoạt động xây dựng của cá nhân. Mỗi cá nhân tham gia hoạt động xây dựng khi đề nghị cấp chứng chỉ hành nghề lần đầu theo quy định của Nghị định này được cấp một mã số chứng chỉ hành nghề. Mã số chứng chỉ hành nghề không thay đổi khi cá nhân đề nghị cấp mới, cấp lại hoặc cấp chuyển đổi chứng chỉ hành nghề.</w:t>
      </w:r>
    </w:p>
    <w:p w14:paraId="0C092343">
      <w:pPr>
        <w:spacing w:before="120" w:after="120"/>
        <w:ind w:firstLine="567"/>
        <w:jc w:val="both"/>
        <w:rPr>
          <w:b/>
          <w:bCs/>
          <w:spacing w:val="-2"/>
          <w:sz w:val="28"/>
          <w:szCs w:val="28"/>
          <w:lang w:val="vi-VN"/>
        </w:rPr>
      </w:pPr>
      <w:r>
        <w:rPr>
          <w:b/>
          <w:bCs/>
          <w:spacing w:val="-2"/>
          <w:sz w:val="28"/>
          <w:szCs w:val="28"/>
          <w:lang w:val="vi-VN"/>
        </w:rPr>
        <w:t>Điều 4. Hệ thống thông tin, Cơ sở dữ liệu quốc gia về hoạt động xây dựng</w:t>
      </w:r>
    </w:p>
    <w:p w14:paraId="56BEC2D4">
      <w:pPr>
        <w:spacing w:before="120" w:after="120"/>
        <w:ind w:firstLine="567"/>
        <w:jc w:val="both"/>
        <w:rPr>
          <w:spacing w:val="-2"/>
          <w:sz w:val="28"/>
          <w:szCs w:val="28"/>
        </w:rPr>
      </w:pPr>
      <w:r>
        <w:rPr>
          <w:spacing w:val="-2"/>
          <w:sz w:val="28"/>
          <w:szCs w:val="28"/>
        </w:rPr>
        <w:t>1. Hệ thống thông tin, Cơ sở dữ liệu quốc gia về hoạt động xây dựng được xây dựng, cập nhật, duy trì, khai thác, sử dụng, chia sẻ, kết nối theo quy định của pháp luật về giao dịch điện tử, cơ sở dữ liệu quốc gia, kết nối và chia sẻ dữ liệu, dữ liệu mở phục vụ hoạt động của cơ quan nhà nước, tổ chức, cá nhân.</w:t>
      </w:r>
    </w:p>
    <w:p w14:paraId="4134846C">
      <w:pPr>
        <w:spacing w:before="120" w:after="120"/>
        <w:ind w:firstLine="567"/>
        <w:jc w:val="both"/>
        <w:rPr>
          <w:spacing w:val="-2"/>
          <w:sz w:val="28"/>
          <w:szCs w:val="28"/>
        </w:rPr>
      </w:pPr>
      <w:r>
        <w:rPr>
          <w:spacing w:val="-2"/>
          <w:sz w:val="28"/>
          <w:szCs w:val="28"/>
        </w:rPr>
        <w:t>2. Cơ sở dữ liệu quốc gia về hoạt động xây dựng bao gồm các cơ sở dữ liệu sau:</w:t>
      </w:r>
    </w:p>
    <w:p w14:paraId="03522D5A">
      <w:pPr>
        <w:spacing w:before="120" w:after="120"/>
        <w:ind w:firstLine="567"/>
        <w:jc w:val="both"/>
        <w:rPr>
          <w:spacing w:val="-2"/>
          <w:sz w:val="28"/>
          <w:szCs w:val="28"/>
        </w:rPr>
      </w:pPr>
      <w:r>
        <w:rPr>
          <w:spacing w:val="-2"/>
          <w:sz w:val="28"/>
          <w:szCs w:val="28"/>
        </w:rPr>
        <w:t xml:space="preserve">a) Cơ sở dữ liệu quy hoạch đô thị và nông thôn; </w:t>
      </w:r>
    </w:p>
    <w:p w14:paraId="433637C0">
      <w:pPr>
        <w:spacing w:before="120" w:after="120"/>
        <w:ind w:firstLine="567"/>
        <w:jc w:val="both"/>
        <w:rPr>
          <w:spacing w:val="-2"/>
          <w:sz w:val="28"/>
          <w:szCs w:val="28"/>
        </w:rPr>
      </w:pPr>
      <w:r>
        <w:rPr>
          <w:spacing w:val="-2"/>
          <w:sz w:val="28"/>
          <w:szCs w:val="28"/>
        </w:rPr>
        <w:t>b) Cơ sở dữ liệu dự án đầu tư xây dựng, công trình xây dựng;</w:t>
      </w:r>
    </w:p>
    <w:p w14:paraId="726D62C3">
      <w:pPr>
        <w:spacing w:before="120" w:after="120"/>
        <w:ind w:firstLine="567"/>
        <w:jc w:val="both"/>
        <w:rPr>
          <w:spacing w:val="-2"/>
          <w:sz w:val="28"/>
          <w:szCs w:val="28"/>
        </w:rPr>
      </w:pPr>
      <w:r>
        <w:rPr>
          <w:spacing w:val="-2"/>
          <w:sz w:val="28"/>
          <w:szCs w:val="28"/>
        </w:rPr>
        <w:t>c) Cơ sở dữ liệu định mức xây dựng, giá xây dựng, chỉ số giá xây dựng;</w:t>
      </w:r>
    </w:p>
    <w:p w14:paraId="278524AF">
      <w:pPr>
        <w:spacing w:before="120" w:after="120"/>
        <w:ind w:firstLine="567"/>
        <w:jc w:val="both"/>
        <w:rPr>
          <w:spacing w:val="-2"/>
          <w:sz w:val="28"/>
          <w:szCs w:val="28"/>
        </w:rPr>
      </w:pPr>
      <w:r>
        <w:rPr>
          <w:spacing w:val="-2"/>
          <w:sz w:val="28"/>
          <w:szCs w:val="28"/>
        </w:rPr>
        <w:t xml:space="preserve">d) Cơ sở dữ liệu quy chuẩn kỹ thuật, tiêu chuẩn quốc gia thuộc phạm vi quản lý của Bộ Xây dựng; </w:t>
      </w:r>
    </w:p>
    <w:p w14:paraId="1A0CD027">
      <w:pPr>
        <w:spacing w:before="120" w:after="120"/>
        <w:ind w:firstLine="567"/>
        <w:jc w:val="both"/>
        <w:rPr>
          <w:spacing w:val="-2"/>
          <w:sz w:val="28"/>
          <w:szCs w:val="28"/>
        </w:rPr>
      </w:pPr>
      <w:r>
        <w:rPr>
          <w:spacing w:val="-2"/>
          <w:sz w:val="28"/>
          <w:szCs w:val="28"/>
        </w:rPr>
        <w:t>đ) Cơ sở dữ liệu vật liệu xây dựng.</w:t>
      </w:r>
    </w:p>
    <w:p w14:paraId="12B1F5C3">
      <w:pPr>
        <w:spacing w:before="120" w:after="120"/>
        <w:ind w:firstLine="567"/>
        <w:jc w:val="both"/>
        <w:rPr>
          <w:spacing w:val="-2"/>
          <w:sz w:val="28"/>
          <w:szCs w:val="28"/>
        </w:rPr>
      </w:pPr>
      <w:r>
        <w:rPr>
          <w:spacing w:val="-2"/>
          <w:sz w:val="28"/>
          <w:szCs w:val="28"/>
        </w:rPr>
        <w:t>3. Hệ thống thông tin của Cơ sở dữ liệu quốc gia về hoạt động xây dựng bao gồm các cấu phần sau:</w:t>
      </w:r>
    </w:p>
    <w:p w14:paraId="67C75096">
      <w:pPr>
        <w:spacing w:before="120" w:after="120"/>
        <w:ind w:firstLine="567"/>
        <w:jc w:val="both"/>
        <w:rPr>
          <w:spacing w:val="-2"/>
          <w:sz w:val="28"/>
          <w:szCs w:val="28"/>
        </w:rPr>
      </w:pPr>
      <w:r>
        <w:rPr>
          <w:spacing w:val="-2"/>
          <w:sz w:val="28"/>
          <w:szCs w:val="28"/>
        </w:rPr>
        <w:t>a) Cơ sở dữ liệu quốc gia về hoạt động xây dựng và các nguồn thông tin, dữ liệu liên quan được khai thác, tích hợp, đồng bộ từ các hệ thống thông tin, cơ sở dữ liệu khác có liên quan;</w:t>
      </w:r>
    </w:p>
    <w:p w14:paraId="00A4CA54">
      <w:pPr>
        <w:spacing w:before="120" w:after="120"/>
        <w:ind w:firstLine="567"/>
        <w:jc w:val="both"/>
        <w:rPr>
          <w:spacing w:val="-2"/>
          <w:sz w:val="28"/>
          <w:szCs w:val="28"/>
        </w:rPr>
      </w:pPr>
      <w:r>
        <w:rPr>
          <w:spacing w:val="-2"/>
          <w:sz w:val="28"/>
          <w:szCs w:val="28"/>
        </w:rPr>
        <w:t>b) Hạ tầng kỹ thuật công nghệ thông tin phục vụ lưu trữ, xử lý, kết nối, chia sẻ dữ liệu;</w:t>
      </w:r>
    </w:p>
    <w:p w14:paraId="029FFDBD">
      <w:pPr>
        <w:spacing w:before="120" w:after="120"/>
        <w:ind w:firstLine="567"/>
        <w:jc w:val="both"/>
        <w:rPr>
          <w:spacing w:val="-2"/>
          <w:sz w:val="28"/>
          <w:szCs w:val="28"/>
        </w:rPr>
      </w:pPr>
      <w:r>
        <w:rPr>
          <w:spacing w:val="-2"/>
          <w:sz w:val="28"/>
          <w:szCs w:val="28"/>
        </w:rPr>
        <w:t>c) Hệ thống phần mềm ứng dụng, dịch vụ phần mềm, nền tảng điện toán đám mây phục vụ quản lý, vận hành, khai thác thông tin dữ liệu hoạt động xây dựng;</w:t>
      </w:r>
    </w:p>
    <w:p w14:paraId="4ED5F73A">
      <w:pPr>
        <w:spacing w:before="120" w:after="120"/>
        <w:ind w:firstLine="567"/>
        <w:jc w:val="both"/>
        <w:rPr>
          <w:spacing w:val="-2"/>
          <w:sz w:val="28"/>
          <w:szCs w:val="28"/>
        </w:rPr>
      </w:pPr>
      <w:r>
        <w:rPr>
          <w:spacing w:val="-2"/>
          <w:sz w:val="28"/>
          <w:szCs w:val="28"/>
        </w:rPr>
        <w:t>d) Nội dung về các chuẩn dữ liệu, cấu trúc, thành phần dữ liệu và các chức năng nghiệp vụ cơ bản của hệ thống thông tin về hoạt động xây dựng thống nhất trong toàn quốc theo hướng dẫn của Bộ trưởng Bộ Xây dựng.</w:t>
      </w:r>
    </w:p>
    <w:bookmarkEnd w:id="7"/>
    <w:p w14:paraId="54F7BA1E">
      <w:pPr>
        <w:spacing w:before="120" w:after="120"/>
        <w:ind w:firstLine="567"/>
        <w:jc w:val="both"/>
        <w:rPr>
          <w:b/>
          <w:bCs/>
          <w:spacing w:val="-2"/>
          <w:sz w:val="28"/>
          <w:szCs w:val="28"/>
          <w:lang w:val="vi-VN"/>
        </w:rPr>
      </w:pPr>
      <w:bookmarkStart w:id="8" w:name="chuong_2"/>
      <w:r>
        <w:rPr>
          <w:b/>
          <w:bCs/>
          <w:spacing w:val="-2"/>
          <w:sz w:val="28"/>
          <w:szCs w:val="28"/>
          <w:lang w:val="vi-VN"/>
        </w:rPr>
        <w:t>Điều 5. Nguyên tắc xây dựng, cập nhật, quản lý, khai thác và sử dụng hệ thống thông tin, Cơ sở dữ liệu quốc gia về hoạt động xây dựng</w:t>
      </w:r>
    </w:p>
    <w:p w14:paraId="3EABF3A8">
      <w:pPr>
        <w:spacing w:before="120" w:after="120"/>
        <w:ind w:firstLine="567"/>
        <w:jc w:val="both"/>
        <w:rPr>
          <w:spacing w:val="-2"/>
          <w:sz w:val="28"/>
          <w:szCs w:val="28"/>
        </w:rPr>
      </w:pPr>
      <w:r>
        <w:rPr>
          <w:spacing w:val="-2"/>
          <w:sz w:val="28"/>
          <w:szCs w:val="28"/>
        </w:rPr>
        <w:t>1. Hệ thống thông tin, Cơ sở dữ liệu quốc gia về hoạt động xây dựng được xây dựng, quản lý tập trung, thống nhất, đồng bộ từ trung ương đến địa phương.</w:t>
      </w:r>
    </w:p>
    <w:p w14:paraId="65AF36F1">
      <w:pPr>
        <w:spacing w:before="120" w:after="120"/>
        <w:ind w:firstLine="567"/>
        <w:jc w:val="both"/>
        <w:rPr>
          <w:spacing w:val="-2"/>
          <w:sz w:val="28"/>
          <w:szCs w:val="28"/>
        </w:rPr>
      </w:pPr>
      <w:r>
        <w:rPr>
          <w:spacing w:val="-2"/>
          <w:sz w:val="28"/>
          <w:szCs w:val="28"/>
        </w:rPr>
        <w:t>2. Hệ thống thông tin, Cơ sở dữ liệu quốc gia về hoạt động xây dựng được xây dựng, cập nhật nhằm cung cấp đầy đủ, chính xác, kịp thời các thông tin về hoạt động xây dựng, đáp ứng yêu cầu quản lý nhà nước về đầu tư xây dựng.</w:t>
      </w:r>
    </w:p>
    <w:p w14:paraId="0DDB9D43">
      <w:pPr>
        <w:spacing w:before="120" w:after="120"/>
        <w:ind w:firstLine="567"/>
        <w:jc w:val="both"/>
        <w:rPr>
          <w:spacing w:val="-2"/>
          <w:sz w:val="28"/>
          <w:szCs w:val="28"/>
        </w:rPr>
      </w:pPr>
      <w:r>
        <w:rPr>
          <w:spacing w:val="-2"/>
          <w:sz w:val="28"/>
          <w:szCs w:val="28"/>
        </w:rPr>
        <w:t>3. Hệ thống thông tin, Cơ sở dữ liệu quốc gia về hoạt động xây dựng được duy trì hoạt động liên tục, ổn định, thông suốt và được lưu trữ lâu dài, đáp ứng nhu cầu khai thác và sử dụng của các cơ quan, tổ chức, cá nhân theo quy định pháp luật.</w:t>
      </w:r>
    </w:p>
    <w:p w14:paraId="3D2CC16C">
      <w:pPr>
        <w:spacing w:before="120" w:after="120"/>
        <w:ind w:firstLine="567"/>
        <w:jc w:val="both"/>
        <w:rPr>
          <w:spacing w:val="-2"/>
          <w:sz w:val="28"/>
          <w:szCs w:val="28"/>
        </w:rPr>
      </w:pPr>
      <w:r>
        <w:rPr>
          <w:spacing w:val="-2"/>
          <w:sz w:val="28"/>
          <w:szCs w:val="28"/>
        </w:rPr>
        <w:t>4. Việc xây dựng, cập nhật, quản lý, khai thác và sử dụng Hệ thống thông tin, Cơ sở dữ liệu quốc gia về hoạt động xây dựng tuân thủ các quy định của Nghị định này và pháp luật về dữ liệu, khoa học, công nghệ và đổi mới sáng tạo, chuyển đổi số, giao dịch điện tử, tiếp cận thông tin, an ninh mạng; quy định về quản lý, kết nối và chia sẻ dữ liệu số của cơ quan nhà nước.</w:t>
      </w:r>
    </w:p>
    <w:p w14:paraId="3F7E484F">
      <w:pPr>
        <w:spacing w:before="120" w:after="120"/>
        <w:ind w:firstLine="567"/>
        <w:jc w:val="both"/>
        <w:rPr>
          <w:spacing w:val="-2"/>
          <w:sz w:val="28"/>
          <w:szCs w:val="28"/>
        </w:rPr>
      </w:pPr>
      <w:r>
        <w:rPr>
          <w:spacing w:val="-2"/>
          <w:sz w:val="28"/>
          <w:szCs w:val="28"/>
        </w:rPr>
        <w:t>5. Dữ liệu trong Hệ thống thông tin, Cơ sở dữ liệu quốc gia về hoạt động xây dựng là thông tin điện tử hợp pháp, chính xác, đầy đủ và kịp thời được hình thành qua các thủ tục hành chính, thủ tục hành chính nội bộ và các nghiệp vụ quản lý nhà nước liên quan đến lĩnh vực quy hoạch đô thị và nông thôn, hoạt động xây dựng và các hoạt động khác có liên quan.</w:t>
      </w:r>
    </w:p>
    <w:p w14:paraId="0082B18C">
      <w:pPr>
        <w:spacing w:before="120" w:after="120"/>
        <w:ind w:firstLine="567"/>
        <w:jc w:val="both"/>
        <w:rPr>
          <w:spacing w:val="-2"/>
          <w:sz w:val="28"/>
          <w:szCs w:val="28"/>
        </w:rPr>
      </w:pPr>
      <w:r>
        <w:rPr>
          <w:spacing w:val="-2"/>
          <w:sz w:val="28"/>
          <w:szCs w:val="28"/>
        </w:rPr>
        <w:t>6. Các cơ sở dữ liệu có liên quan tham chiếu đến dữ liệu chủ của các cơ sở dữ liệu của Cơ sở dữ liệu quốc gia về hoạt động xây dựng thuộc phạm vi điều chỉnh của Nghị định này phải cập nhật, điều chỉnh theo dữ liệu chủ trong Cơ sở dữ liệu quốc gia về hoạt động xây dựng, đảm bảo sự thống nhất trong tất cả các cơ sở dữ liệu của cơ quan quản lý nhà nước.</w:t>
      </w:r>
    </w:p>
    <w:p w14:paraId="7047BDA9">
      <w:pPr>
        <w:spacing w:before="120" w:after="120"/>
        <w:ind w:firstLine="567"/>
        <w:jc w:val="both"/>
        <w:rPr>
          <w:spacing w:val="-2"/>
          <w:sz w:val="28"/>
          <w:szCs w:val="28"/>
        </w:rPr>
      </w:pPr>
      <w:r>
        <w:rPr>
          <w:spacing w:val="-2"/>
          <w:sz w:val="28"/>
          <w:szCs w:val="28"/>
        </w:rPr>
        <w:t>7.</w:t>
      </w:r>
      <w:r>
        <w:rPr>
          <w:sz w:val="28"/>
          <w:szCs w:val="28"/>
        </w:rPr>
        <w:t xml:space="preserve"> </w:t>
      </w:r>
      <w:r>
        <w:rPr>
          <w:spacing w:val="-2"/>
          <w:sz w:val="28"/>
          <w:szCs w:val="28"/>
        </w:rPr>
        <w:t>Dữ liệu, thông tin trong Hệ thống thông tin, Cơ sở dữ liệu quốc gia về hoạt động xây dựng được cập nhật, điều chỉnh từ các nguồn sau:</w:t>
      </w:r>
    </w:p>
    <w:p w14:paraId="0B43FA94">
      <w:pPr>
        <w:spacing w:before="120" w:after="120"/>
        <w:ind w:firstLine="567"/>
        <w:jc w:val="both"/>
        <w:rPr>
          <w:spacing w:val="-2"/>
          <w:sz w:val="28"/>
          <w:szCs w:val="28"/>
        </w:rPr>
      </w:pPr>
      <w:r>
        <w:rPr>
          <w:spacing w:val="-2"/>
          <w:sz w:val="28"/>
          <w:szCs w:val="28"/>
        </w:rPr>
        <w:t>a) Kết quả điều chỉnh, bổ sung của quá trình thực hiện các thủ tục hành chính, nghiệp vụ của các cơ quan nhà nước có thẩm quyền;</w:t>
      </w:r>
    </w:p>
    <w:p w14:paraId="49F0AEBF">
      <w:pPr>
        <w:spacing w:before="120" w:after="120"/>
        <w:ind w:firstLine="567"/>
        <w:jc w:val="both"/>
        <w:rPr>
          <w:spacing w:val="-2"/>
          <w:sz w:val="28"/>
          <w:szCs w:val="28"/>
        </w:rPr>
      </w:pPr>
      <w:r>
        <w:rPr>
          <w:spacing w:val="-2"/>
          <w:sz w:val="28"/>
          <w:szCs w:val="28"/>
        </w:rPr>
        <w:t>b) Đề xuất sửa đổi, bổ sung của cơ quan, tổ chức, cá nhân khi thay đổi hoặc phát hiện các thông tin trong Cơ sở dữ liệu quốc gia về hoạt động xây dựng chưa đầy đủ, chính xác;</w:t>
      </w:r>
    </w:p>
    <w:p w14:paraId="316CAAF5">
      <w:pPr>
        <w:spacing w:before="120" w:after="120"/>
        <w:ind w:firstLine="567"/>
        <w:jc w:val="both"/>
        <w:rPr>
          <w:spacing w:val="-2"/>
          <w:sz w:val="28"/>
          <w:szCs w:val="28"/>
        </w:rPr>
      </w:pPr>
      <w:r>
        <w:rPr>
          <w:spacing w:val="-2"/>
          <w:sz w:val="28"/>
          <w:szCs w:val="28"/>
        </w:rPr>
        <w:t>c) Từ các cơ sở dữ liệu khác có liên quan khi có thay đổi.</w:t>
      </w:r>
    </w:p>
    <w:p w14:paraId="7138307E">
      <w:pPr>
        <w:spacing w:before="120" w:after="120"/>
        <w:ind w:firstLine="567"/>
        <w:jc w:val="both"/>
        <w:rPr>
          <w:b/>
          <w:bCs/>
          <w:spacing w:val="-2"/>
          <w:sz w:val="28"/>
          <w:szCs w:val="28"/>
          <w:lang w:val="vi-VN"/>
        </w:rPr>
      </w:pPr>
      <w:r>
        <w:rPr>
          <w:b/>
          <w:bCs/>
          <w:spacing w:val="-2"/>
          <w:sz w:val="28"/>
          <w:szCs w:val="28"/>
          <w:lang w:val="vi-VN"/>
        </w:rPr>
        <w:t xml:space="preserve">Điều 6. Nguồn </w:t>
      </w:r>
      <w:r>
        <w:rPr>
          <w:b/>
          <w:bCs/>
          <w:spacing w:val="-2"/>
          <w:sz w:val="28"/>
          <w:szCs w:val="28"/>
        </w:rPr>
        <w:t xml:space="preserve">dữ liệu </w:t>
      </w:r>
      <w:r>
        <w:rPr>
          <w:b/>
          <w:bCs/>
          <w:spacing w:val="-2"/>
          <w:sz w:val="28"/>
          <w:szCs w:val="28"/>
          <w:lang w:val="vi-VN"/>
        </w:rPr>
        <w:t>để tạo lập Cơ sở dữ liệu quốc gia về hoạt động xây dựng</w:t>
      </w:r>
    </w:p>
    <w:p w14:paraId="13A93D99">
      <w:pPr>
        <w:spacing w:before="120" w:after="120"/>
        <w:ind w:firstLine="567"/>
        <w:jc w:val="both"/>
        <w:rPr>
          <w:spacing w:val="-2"/>
          <w:sz w:val="28"/>
          <w:szCs w:val="28"/>
        </w:rPr>
      </w:pPr>
      <w:r>
        <w:rPr>
          <w:spacing w:val="-2"/>
          <w:sz w:val="28"/>
          <w:szCs w:val="28"/>
        </w:rPr>
        <w:t>1. Dữ liệu trong Cơ sở dữ liệu quốc gia về hoạt động xây dựng quy định tại Nghị định này được thu thập từ các nguồn sau:</w:t>
      </w:r>
    </w:p>
    <w:p w14:paraId="5EACD8BE">
      <w:pPr>
        <w:spacing w:before="120" w:after="120"/>
        <w:ind w:firstLine="567"/>
        <w:jc w:val="both"/>
        <w:rPr>
          <w:spacing w:val="-2"/>
          <w:sz w:val="28"/>
          <w:szCs w:val="28"/>
        </w:rPr>
      </w:pPr>
      <w:r>
        <w:rPr>
          <w:spacing w:val="-2"/>
          <w:sz w:val="28"/>
          <w:szCs w:val="28"/>
        </w:rPr>
        <w:t>a) Kết quả thực hiện các thủ tục hành chính, nghiệp vụ của các cơ quan nhà nước có thẩm quyền trong lĩnh vực xây dựng, quy hoạch đô thị và nông thôn;</w:t>
      </w:r>
    </w:p>
    <w:p w14:paraId="2803D9C6">
      <w:pPr>
        <w:spacing w:before="120" w:after="120"/>
        <w:ind w:firstLine="567"/>
        <w:jc w:val="both"/>
        <w:rPr>
          <w:spacing w:val="-2"/>
          <w:sz w:val="28"/>
          <w:szCs w:val="28"/>
        </w:rPr>
      </w:pPr>
      <w:r>
        <w:rPr>
          <w:spacing w:val="-2"/>
          <w:sz w:val="28"/>
          <w:szCs w:val="28"/>
        </w:rPr>
        <w:t>b) Thông tin, dữ liệu được chia sẻ, kết nối, đồng bộ từ các cơ sở dữ liệu quốc gia, cơ sở dữ liệu chuyên ngành;</w:t>
      </w:r>
    </w:p>
    <w:p w14:paraId="36C65839">
      <w:pPr>
        <w:spacing w:before="120" w:after="120"/>
        <w:ind w:firstLine="567"/>
        <w:jc w:val="both"/>
        <w:rPr>
          <w:spacing w:val="-2"/>
          <w:sz w:val="28"/>
          <w:szCs w:val="28"/>
        </w:rPr>
      </w:pPr>
      <w:r>
        <w:rPr>
          <w:spacing w:val="-2"/>
          <w:sz w:val="28"/>
          <w:szCs w:val="28"/>
        </w:rPr>
        <w:t>c) Thông tin, dữ liệu được đồng bộ hóa từ nguồn dữ liệu chuyên ngành của các cơ quan có thẩm quyền;</w:t>
      </w:r>
    </w:p>
    <w:p w14:paraId="72334DA2">
      <w:pPr>
        <w:spacing w:before="120" w:after="120"/>
        <w:ind w:firstLine="567"/>
        <w:jc w:val="both"/>
        <w:rPr>
          <w:spacing w:val="-2"/>
          <w:sz w:val="28"/>
          <w:szCs w:val="28"/>
        </w:rPr>
      </w:pPr>
      <w:r>
        <w:rPr>
          <w:spacing w:val="-2"/>
          <w:sz w:val="28"/>
          <w:szCs w:val="28"/>
        </w:rPr>
        <w:t>d) Số hóa, chuẩn hóa dữ liệu, thông tin từ hồ sơ quản lý của cơ quan nhà nước;</w:t>
      </w:r>
    </w:p>
    <w:p w14:paraId="35363245">
      <w:pPr>
        <w:spacing w:before="120" w:after="120"/>
        <w:ind w:firstLine="567"/>
        <w:jc w:val="both"/>
        <w:rPr>
          <w:spacing w:val="-2"/>
          <w:sz w:val="28"/>
          <w:szCs w:val="28"/>
        </w:rPr>
      </w:pPr>
      <w:r>
        <w:rPr>
          <w:spacing w:val="-2"/>
          <w:sz w:val="28"/>
          <w:szCs w:val="28"/>
        </w:rPr>
        <w:t>đ) Thông tin, dữ liệu dự án đầu tư xây dựng, công trình xây dựng do chủ đầu tư, chủ hộ (đối với nhà ở riêng lẻ) nhập, cập nhật theo quy định tại Nghị định này;</w:t>
      </w:r>
    </w:p>
    <w:p w14:paraId="5DD642E7">
      <w:pPr>
        <w:spacing w:before="120" w:after="120"/>
        <w:ind w:firstLine="567"/>
        <w:jc w:val="both"/>
        <w:rPr>
          <w:spacing w:val="-2"/>
          <w:sz w:val="28"/>
          <w:szCs w:val="28"/>
        </w:rPr>
      </w:pPr>
      <w:r>
        <w:rPr>
          <w:spacing w:val="-2"/>
          <w:sz w:val="28"/>
          <w:szCs w:val="28"/>
        </w:rPr>
        <w:t>e) Thông tin, dữ liệu vật liệu xây dựng do doanh nghiệp sản xuất vật liệu xây dựng, doanh nghiệp khai thác khoáng sản làm vật liệu xây dựng thông thường cung cấp theo quy định của Nghị định này;</w:t>
      </w:r>
    </w:p>
    <w:p w14:paraId="7B3342A0">
      <w:pPr>
        <w:spacing w:before="120" w:after="120"/>
        <w:ind w:firstLine="567"/>
        <w:jc w:val="both"/>
        <w:rPr>
          <w:spacing w:val="-2"/>
          <w:sz w:val="28"/>
          <w:szCs w:val="28"/>
        </w:rPr>
      </w:pPr>
      <w:r>
        <w:rPr>
          <w:spacing w:val="-2"/>
          <w:sz w:val="28"/>
          <w:szCs w:val="28"/>
        </w:rPr>
        <w:t>g) Các nguồn thông tin, dữ liệu khác theo quy định của pháp luật về dữ liệu và pháp luật khác có liên quan.</w:t>
      </w:r>
    </w:p>
    <w:p w14:paraId="0D49B2FA">
      <w:pPr>
        <w:spacing w:before="120" w:after="120"/>
        <w:ind w:firstLine="567"/>
        <w:jc w:val="both"/>
        <w:rPr>
          <w:spacing w:val="-2"/>
          <w:sz w:val="28"/>
          <w:szCs w:val="28"/>
        </w:rPr>
      </w:pPr>
      <w:r>
        <w:rPr>
          <w:spacing w:val="-2"/>
          <w:sz w:val="28"/>
          <w:szCs w:val="28"/>
          <w:lang w:val="vi-VN"/>
        </w:rPr>
        <w:t xml:space="preserve">2. </w:t>
      </w:r>
      <w:r>
        <w:rPr>
          <w:spacing w:val="-2"/>
          <w:sz w:val="28"/>
          <w:szCs w:val="28"/>
        </w:rPr>
        <w:t>Đối với các quy hoạch đô thị, quy hoạch xây dựng đã phê duyệt</w:t>
      </w:r>
      <w:r>
        <w:rPr>
          <w:spacing w:val="-2"/>
          <w:sz w:val="28"/>
          <w:szCs w:val="28"/>
          <w:lang w:val="vi-VN"/>
        </w:rPr>
        <w:t xml:space="preserve"> theo pháp luật về xây dựng, quy hoạch đô thị</w:t>
      </w:r>
      <w:r>
        <w:rPr>
          <w:spacing w:val="-2"/>
          <w:sz w:val="28"/>
          <w:szCs w:val="28"/>
        </w:rPr>
        <w:t xml:space="preserve"> chưa xây dựng hoặc chưa đầy đủ các cơ sở dữ liệu của hồ sơ điện tử, Ủy ban nhân dân cấp tỉnh, thành phố trực thuộc Trung ương </w:t>
      </w:r>
      <w:r>
        <w:rPr>
          <w:spacing w:val="-2"/>
          <w:sz w:val="28"/>
          <w:szCs w:val="28"/>
          <w:lang w:val="vi-VN"/>
        </w:rPr>
        <w:t xml:space="preserve">có trách nhiệm rà soát, </w:t>
      </w:r>
      <w:r>
        <w:rPr>
          <w:spacing w:val="-2"/>
          <w:sz w:val="28"/>
          <w:szCs w:val="28"/>
        </w:rPr>
        <w:t>bổ sung hồ sơ điện tử theo quy định của pháp luật về quy hoạch đô thị và nông thôn</w:t>
      </w:r>
      <w:r>
        <w:rPr>
          <w:spacing w:val="-2"/>
          <w:sz w:val="28"/>
          <w:szCs w:val="28"/>
          <w:lang w:val="vi-VN"/>
        </w:rPr>
        <w:t xml:space="preserve"> vào </w:t>
      </w:r>
      <w:r>
        <w:rPr>
          <w:spacing w:val="-2"/>
          <w:sz w:val="28"/>
          <w:szCs w:val="28"/>
        </w:rPr>
        <w:t>Hệ thống thông tin, c</w:t>
      </w:r>
      <w:r>
        <w:rPr>
          <w:spacing w:val="-2"/>
          <w:sz w:val="28"/>
          <w:szCs w:val="28"/>
          <w:lang w:val="vi-VN"/>
        </w:rPr>
        <w:t>ơ sở dữ liệu quốc gia về hoạt động xây dựng theo quy định tại Nghị định này</w:t>
      </w:r>
      <w:r>
        <w:rPr>
          <w:spacing w:val="-2"/>
          <w:sz w:val="28"/>
          <w:szCs w:val="28"/>
        </w:rPr>
        <w:t>.</w:t>
      </w:r>
    </w:p>
    <w:p w14:paraId="46892A84">
      <w:pPr>
        <w:spacing w:before="120" w:after="120"/>
        <w:ind w:firstLine="567"/>
        <w:jc w:val="both"/>
        <w:rPr>
          <w:b/>
          <w:bCs/>
          <w:spacing w:val="-2"/>
          <w:sz w:val="28"/>
          <w:szCs w:val="28"/>
          <w:lang w:val="vi-VN"/>
        </w:rPr>
      </w:pPr>
      <w:r>
        <w:rPr>
          <w:b/>
          <w:bCs/>
          <w:spacing w:val="-2"/>
          <w:sz w:val="28"/>
          <w:szCs w:val="28"/>
          <w:lang w:val="vi-VN"/>
        </w:rPr>
        <w:t xml:space="preserve">Điều 7. </w:t>
      </w:r>
      <w:r>
        <w:rPr>
          <w:b/>
          <w:bCs/>
          <w:spacing w:val="-2"/>
          <w:sz w:val="28"/>
          <w:szCs w:val="28"/>
        </w:rPr>
        <w:t>Mã số</w:t>
      </w:r>
      <w:r>
        <w:rPr>
          <w:b/>
          <w:bCs/>
          <w:spacing w:val="-2"/>
          <w:sz w:val="28"/>
          <w:szCs w:val="28"/>
          <w:lang w:val="vi-VN"/>
        </w:rPr>
        <w:t xml:space="preserve"> trong Hệ thống thông tin, Cơ sở dữ liệu quốc gia về hoạt động xây dựng</w:t>
      </w:r>
    </w:p>
    <w:p w14:paraId="1730F5C7">
      <w:pPr>
        <w:spacing w:before="120" w:after="120"/>
        <w:ind w:firstLine="567"/>
        <w:jc w:val="both"/>
        <w:rPr>
          <w:spacing w:val="-2"/>
          <w:sz w:val="28"/>
          <w:szCs w:val="28"/>
        </w:rPr>
      </w:pPr>
      <w:r>
        <w:rPr>
          <w:spacing w:val="-2"/>
          <w:sz w:val="28"/>
          <w:szCs w:val="28"/>
          <w:lang w:val="vi-VN"/>
        </w:rPr>
        <w:t xml:space="preserve">1. Mỗi quy hoạch đô thị và nông thôn, dự án đầu tư xây dựng, công trình xây dựng, các hoạt động nghiệp vụ khác có phát sinh dữ liệu </w:t>
      </w:r>
      <w:r>
        <w:rPr>
          <w:spacing w:val="-2"/>
          <w:sz w:val="28"/>
          <w:szCs w:val="28"/>
        </w:rPr>
        <w:t xml:space="preserve">thuộc phạm vi điều chỉnh của Nghị định này </w:t>
      </w:r>
      <w:r>
        <w:rPr>
          <w:spacing w:val="-2"/>
          <w:sz w:val="28"/>
          <w:szCs w:val="28"/>
          <w:lang w:val="vi-VN"/>
        </w:rPr>
        <w:t>phải gắn với một mã số</w:t>
      </w:r>
      <w:r>
        <w:rPr>
          <w:spacing w:val="-2"/>
          <w:sz w:val="28"/>
          <w:szCs w:val="28"/>
        </w:rPr>
        <w:t xml:space="preserve"> duy nhất</w:t>
      </w:r>
      <w:r>
        <w:rPr>
          <w:spacing w:val="-2"/>
          <w:sz w:val="28"/>
          <w:szCs w:val="28"/>
          <w:lang w:val="vi-VN"/>
        </w:rPr>
        <w:t xml:space="preserve">, được cấp tự động tại thời điểm </w:t>
      </w:r>
      <w:r>
        <w:rPr>
          <w:spacing w:val="-2"/>
          <w:sz w:val="28"/>
          <w:szCs w:val="28"/>
        </w:rPr>
        <w:t>dữ liệu</w:t>
      </w:r>
      <w:r>
        <w:rPr>
          <w:spacing w:val="-2"/>
          <w:sz w:val="28"/>
          <w:szCs w:val="28"/>
          <w:lang w:val="vi-VN"/>
        </w:rPr>
        <w:t xml:space="preserve"> được khởi tạo lần đầu trên Hệ thống thông tin về hoạt động xây dựng để đảm bảo tính </w:t>
      </w:r>
      <w:r>
        <w:rPr>
          <w:spacing w:val="-2"/>
          <w:sz w:val="28"/>
          <w:szCs w:val="28"/>
        </w:rPr>
        <w:t>thống nhất, đồng bộ trong quản lý, khai thác và sử dụng dữ liệu.</w:t>
      </w:r>
    </w:p>
    <w:p w14:paraId="7A9263E7">
      <w:pPr>
        <w:spacing w:before="120" w:after="120"/>
        <w:ind w:firstLine="567"/>
        <w:jc w:val="both"/>
        <w:rPr>
          <w:spacing w:val="-2"/>
          <w:sz w:val="28"/>
          <w:szCs w:val="28"/>
        </w:rPr>
      </w:pPr>
      <w:r>
        <w:rPr>
          <w:spacing w:val="-2"/>
          <w:sz w:val="28"/>
          <w:szCs w:val="28"/>
        </w:rPr>
        <w:t>2. Mã số được khởi tạo dữ liệu theo quy định tại khoản 1 Điều này là mã số duy nhất, không phụ thuộc vào việc thực hiện thủ tục hành chính hay thủ tục hành chính nội bộ.</w:t>
      </w:r>
    </w:p>
    <w:p w14:paraId="4EE38E49">
      <w:pPr>
        <w:spacing w:before="120" w:after="120"/>
        <w:ind w:firstLine="567"/>
        <w:jc w:val="both"/>
        <w:rPr>
          <w:spacing w:val="-2"/>
          <w:sz w:val="28"/>
          <w:szCs w:val="28"/>
        </w:rPr>
      </w:pPr>
      <w:r>
        <w:rPr>
          <w:spacing w:val="-2"/>
          <w:sz w:val="28"/>
          <w:szCs w:val="28"/>
        </w:rPr>
        <w:t>4. Việc khởi tạo, gán, quản lý và sử dụng mã số đảm bảo tính duy nhất, thống nhất, có cấu trúc chuẩn và theo dõi được lịch sử thay đổi của đối tượng dữ liệu.</w:t>
      </w:r>
    </w:p>
    <w:p w14:paraId="0AD67737">
      <w:pPr>
        <w:spacing w:before="120" w:after="120"/>
        <w:ind w:firstLine="567"/>
        <w:jc w:val="both"/>
        <w:rPr>
          <w:spacing w:val="-2"/>
          <w:sz w:val="28"/>
          <w:szCs w:val="28"/>
        </w:rPr>
      </w:pPr>
      <w:r>
        <w:rPr>
          <w:spacing w:val="-2"/>
          <w:sz w:val="28"/>
          <w:szCs w:val="28"/>
        </w:rPr>
        <w:t>5. Mã số là bắt buộc và phải được phản ánh trên tất cả văn bản, tài liệu điện tử, kết quả giải quyết thủ tục, hồ sơ nghiệp vụ liên quan đến đối tượng đã khởi tạo trên Hệ thống thông tin, Cơ sở dữ liệu quốc gia về hoạt động xây dựng.</w:t>
      </w:r>
    </w:p>
    <w:p w14:paraId="03384174">
      <w:pPr>
        <w:spacing w:before="120" w:after="120"/>
        <w:ind w:firstLine="567"/>
        <w:jc w:val="both"/>
        <w:rPr>
          <w:spacing w:val="-2"/>
          <w:sz w:val="28"/>
          <w:szCs w:val="28"/>
        </w:rPr>
      </w:pPr>
      <w:r>
        <w:rPr>
          <w:spacing w:val="-2"/>
          <w:sz w:val="28"/>
          <w:szCs w:val="28"/>
        </w:rPr>
        <w:t xml:space="preserve">6. Việc khởi tạo mã số phải được thực hiện trước khi ban hành kết quả giải quyết thủ tục hành chính, thủ tục hành chính nội bộ hoặc trả kết quả nghiệp vụ có liên quan. </w:t>
      </w:r>
    </w:p>
    <w:p w14:paraId="61C1D478">
      <w:pPr>
        <w:spacing w:before="120" w:after="120"/>
        <w:ind w:firstLine="567"/>
        <w:jc w:val="both"/>
        <w:rPr>
          <w:spacing w:val="-2"/>
          <w:sz w:val="28"/>
          <w:szCs w:val="28"/>
        </w:rPr>
      </w:pPr>
      <w:r>
        <w:rPr>
          <w:spacing w:val="-2"/>
          <w:sz w:val="28"/>
          <w:szCs w:val="28"/>
        </w:rPr>
        <w:t>7. Các kết quả thực hiện thủ tục hành chính, kết quả thực hiện nghiệp vụ liên quan đến dự án đầu tư xây dựng, công trình xây dựng và các nghiệp vụ khác có liên quan đến các cơ sở dữ liệu thuộc phạm vi điều chỉnh của Nghị định này phải thể hiện mã số của dự án đầu tư xây dựng, công trình xây dựng theo các mẫu quy định tại các Nghị định của Chính phủ và các quy định của pháp luật về quản lý hoạt động xây dựng, quản lý chất lượng, thi công xây dựng và bảo trì công trình xây dựng, quản lý chi phí đầu tư xây dựng, hợp đồng xây dựng.</w:t>
      </w:r>
    </w:p>
    <w:p w14:paraId="4DC95B73">
      <w:pPr>
        <w:spacing w:before="120" w:after="120"/>
        <w:jc w:val="both"/>
        <w:rPr>
          <w:sz w:val="28"/>
          <w:szCs w:val="28"/>
          <w:lang w:val="vi-VN"/>
        </w:rPr>
      </w:pPr>
      <w:r>
        <w:rPr>
          <w:b/>
          <w:bCs/>
          <w:spacing w:val="-2"/>
          <w:sz w:val="28"/>
          <w:szCs w:val="28"/>
          <w:lang w:val="vi-VN"/>
        </w:rPr>
        <w:tab/>
      </w:r>
      <w:r>
        <w:rPr>
          <w:sz w:val="28"/>
          <w:szCs w:val="28"/>
          <w:lang w:val="vi-VN"/>
        </w:rPr>
        <w:t>8. Các cơ quan, tổ chức thực hiện thủ tục hành chính, thủ tục hành chính nội bộ và các nghiệp vụ có liên quan chịu trách nhiệm về tính chính xác, kịp thời của các thông tin, dữ liệu đưa vào Cơ sở dữ liệu quốc gia về hoạt động xây dựng.</w:t>
      </w:r>
    </w:p>
    <w:p w14:paraId="10F231F4">
      <w:pPr>
        <w:spacing w:before="120" w:after="120"/>
        <w:jc w:val="both"/>
        <w:rPr>
          <w:sz w:val="28"/>
          <w:szCs w:val="28"/>
          <w:lang w:val="vi-VN"/>
        </w:rPr>
      </w:pPr>
    </w:p>
    <w:p w14:paraId="723FF36D">
      <w:pPr>
        <w:spacing w:before="120" w:after="120"/>
        <w:jc w:val="center"/>
        <w:rPr>
          <w:b/>
          <w:bCs/>
          <w:spacing w:val="-2"/>
          <w:sz w:val="28"/>
          <w:szCs w:val="28"/>
          <w:lang w:val="vi-VN"/>
        </w:rPr>
      </w:pPr>
      <w:r>
        <w:rPr>
          <w:b/>
          <w:bCs/>
          <w:spacing w:val="-2"/>
          <w:sz w:val="28"/>
          <w:szCs w:val="28"/>
          <w:lang w:val="vi-VN"/>
        </w:rPr>
        <w:t>Chương II</w:t>
      </w:r>
      <w:bookmarkEnd w:id="8"/>
    </w:p>
    <w:p w14:paraId="5F97A000">
      <w:pPr>
        <w:spacing w:before="120" w:after="120"/>
        <w:ind w:firstLine="567"/>
        <w:jc w:val="center"/>
        <w:rPr>
          <w:b/>
          <w:bCs/>
          <w:spacing w:val="-2"/>
          <w:sz w:val="28"/>
          <w:szCs w:val="28"/>
          <w:lang w:val="vi-VN"/>
        </w:rPr>
      </w:pPr>
      <w:bookmarkStart w:id="9" w:name="muc_1_2"/>
      <w:r>
        <w:rPr>
          <w:b/>
          <w:bCs/>
          <w:spacing w:val="-2"/>
          <w:sz w:val="28"/>
          <w:szCs w:val="28"/>
          <w:lang w:val="vi-VN"/>
        </w:rPr>
        <w:t>XÂY DỰNG HỆ THỐNG THÔNG TIN, CƠ SỞ DỮ LIỆU QUỐC GIA VỀ HOẠT ĐỘNG XÂY DỰNG</w:t>
      </w:r>
    </w:p>
    <w:p w14:paraId="6AC8F43C">
      <w:pPr>
        <w:spacing w:before="120" w:after="120"/>
        <w:ind w:firstLine="567"/>
        <w:jc w:val="center"/>
        <w:rPr>
          <w:b/>
          <w:bCs/>
          <w:spacing w:val="-2"/>
          <w:sz w:val="28"/>
          <w:szCs w:val="28"/>
          <w:lang w:val="vi-VN"/>
        </w:rPr>
      </w:pPr>
      <w:r>
        <w:rPr>
          <w:b/>
          <w:bCs/>
          <w:spacing w:val="-2"/>
          <w:sz w:val="28"/>
          <w:szCs w:val="28"/>
          <w:lang w:val="vi-VN"/>
        </w:rPr>
        <w:t>Mục 1</w:t>
      </w:r>
    </w:p>
    <w:p w14:paraId="76AB4579">
      <w:pPr>
        <w:spacing w:before="120" w:after="120"/>
        <w:ind w:firstLine="567"/>
        <w:jc w:val="center"/>
        <w:rPr>
          <w:b/>
          <w:bCs/>
          <w:spacing w:val="-2"/>
          <w:sz w:val="28"/>
          <w:szCs w:val="28"/>
          <w:lang w:val="vi-VN"/>
        </w:rPr>
      </w:pPr>
      <w:r>
        <w:rPr>
          <w:b/>
          <w:bCs/>
          <w:spacing w:val="-2"/>
          <w:sz w:val="28"/>
          <w:szCs w:val="28"/>
          <w:lang w:val="vi-VN"/>
        </w:rPr>
        <w:t>XÂY DỰNG HỆ THỐNG THÔNG TIN VỀ HOẠT ĐỘNG XÂY DỰNG</w:t>
      </w:r>
    </w:p>
    <w:p w14:paraId="56C859A4">
      <w:pPr>
        <w:spacing w:before="120" w:after="120"/>
        <w:ind w:firstLine="567"/>
        <w:jc w:val="center"/>
        <w:rPr>
          <w:b/>
          <w:bCs/>
          <w:spacing w:val="-2"/>
          <w:sz w:val="28"/>
          <w:szCs w:val="28"/>
          <w:lang w:val="vi-VN"/>
        </w:rPr>
      </w:pPr>
    </w:p>
    <w:p w14:paraId="79540EB3">
      <w:pPr>
        <w:spacing w:before="120" w:after="120"/>
        <w:ind w:firstLine="567"/>
        <w:jc w:val="both"/>
        <w:rPr>
          <w:b/>
          <w:bCs/>
          <w:spacing w:val="-2"/>
          <w:sz w:val="28"/>
          <w:szCs w:val="28"/>
        </w:rPr>
      </w:pPr>
      <w:r>
        <w:rPr>
          <w:b/>
          <w:bCs/>
          <w:spacing w:val="-2"/>
          <w:sz w:val="28"/>
          <w:szCs w:val="28"/>
        </w:rPr>
        <w:t>Điều 8. Xây dựng Hệ thống thông tin về hoạt động xây dựng</w:t>
      </w:r>
    </w:p>
    <w:p w14:paraId="28C4DBD2">
      <w:pPr>
        <w:spacing w:before="120" w:after="120"/>
        <w:ind w:firstLine="567"/>
        <w:jc w:val="both"/>
        <w:rPr>
          <w:spacing w:val="-2"/>
          <w:sz w:val="28"/>
          <w:szCs w:val="28"/>
        </w:rPr>
      </w:pPr>
      <w:r>
        <w:rPr>
          <w:spacing w:val="-2"/>
          <w:sz w:val="28"/>
          <w:szCs w:val="28"/>
        </w:rPr>
        <w:t>1. Hệ thống thông tin về hoạt động xây dựng được xây dựng thống nhất trong phạm vi toàn quốc, phục vụ quản lý nhà nước, tổ chức thực hiện, theo dõi, giám sát và cung cấp thông tin, dữ liệu hoạt động xây dựng.</w:t>
      </w:r>
    </w:p>
    <w:p w14:paraId="2331C542">
      <w:pPr>
        <w:spacing w:before="120" w:after="120"/>
        <w:ind w:firstLine="567"/>
        <w:jc w:val="both"/>
        <w:rPr>
          <w:spacing w:val="-2"/>
          <w:sz w:val="28"/>
          <w:szCs w:val="28"/>
        </w:rPr>
      </w:pPr>
      <w:r>
        <w:rPr>
          <w:spacing w:val="-2"/>
          <w:sz w:val="28"/>
          <w:szCs w:val="28"/>
        </w:rPr>
        <w:t>2. Bộ Xây dựng là cơ quan chủ trì tổ chức nghiên cứu, thiết kế, xây dựng, triển khai, quản lý và phát triển Hệ thống thông tin về hoạt động xây dựng theo quy định của pháp luật.</w:t>
      </w:r>
    </w:p>
    <w:p w14:paraId="476930C5">
      <w:pPr>
        <w:spacing w:before="120" w:after="120"/>
        <w:ind w:firstLine="567"/>
        <w:jc w:val="both"/>
        <w:rPr>
          <w:spacing w:val="-2"/>
          <w:sz w:val="28"/>
          <w:szCs w:val="28"/>
        </w:rPr>
      </w:pPr>
      <w:r>
        <w:rPr>
          <w:spacing w:val="-2"/>
          <w:sz w:val="28"/>
          <w:szCs w:val="28"/>
        </w:rPr>
        <w:t>3. Việc xây dựng Hệ thống thông tin về hoạt động xây dựng phải bảo đảm:</w:t>
      </w:r>
    </w:p>
    <w:p w14:paraId="2980CD76">
      <w:pPr>
        <w:spacing w:before="120" w:after="120"/>
        <w:ind w:firstLine="567"/>
        <w:jc w:val="both"/>
        <w:rPr>
          <w:spacing w:val="-2"/>
          <w:sz w:val="28"/>
          <w:szCs w:val="28"/>
        </w:rPr>
      </w:pPr>
      <w:r>
        <w:rPr>
          <w:spacing w:val="-2"/>
          <w:sz w:val="28"/>
          <w:szCs w:val="28"/>
        </w:rPr>
        <w:t>a) Tuân thủ quy định của pháp luật về dữ liệu, giao dịch điện tử, chuyển đổi số, khoa học, công nghệ và đổi mới sáng tạo, an toàn thông tin mạng, an ninh mạng và các quy định pháp luật có liên quan;</w:t>
      </w:r>
    </w:p>
    <w:p w14:paraId="4D56DDD1">
      <w:pPr>
        <w:spacing w:before="120" w:after="120"/>
        <w:ind w:firstLine="567"/>
        <w:jc w:val="both"/>
        <w:rPr>
          <w:spacing w:val="-2"/>
          <w:sz w:val="28"/>
          <w:szCs w:val="28"/>
        </w:rPr>
      </w:pPr>
      <w:r>
        <w:rPr>
          <w:spacing w:val="-2"/>
          <w:sz w:val="28"/>
          <w:szCs w:val="28"/>
        </w:rPr>
        <w:t>b) Phù hợp với Luật Xây dựng, Luật Giao dịch điện tử và các luật có liên quan;</w:t>
      </w:r>
    </w:p>
    <w:p w14:paraId="18886C60">
      <w:pPr>
        <w:spacing w:before="120" w:after="120"/>
        <w:ind w:firstLine="567"/>
        <w:jc w:val="both"/>
        <w:rPr>
          <w:spacing w:val="-2"/>
          <w:sz w:val="28"/>
          <w:szCs w:val="28"/>
        </w:rPr>
      </w:pPr>
      <w:r>
        <w:rPr>
          <w:spacing w:val="-2"/>
          <w:sz w:val="28"/>
          <w:szCs w:val="28"/>
        </w:rPr>
        <w:t>c) Phù hợp với Khung kiến trúc Chính phủ số, Kiến trúc Chính phủ điện tử Bộ Xây dựng và các tiêu chuẩn, quy chuẩn kỹ thuật quốc gia, tiêu chuẩn kỹ thuật chuyên ngành hiện hành;</w:t>
      </w:r>
    </w:p>
    <w:p w14:paraId="44B2635C">
      <w:pPr>
        <w:spacing w:before="120" w:after="120"/>
        <w:ind w:firstLine="567"/>
        <w:jc w:val="both"/>
        <w:rPr>
          <w:spacing w:val="-2"/>
          <w:sz w:val="28"/>
          <w:szCs w:val="28"/>
        </w:rPr>
      </w:pPr>
      <w:r>
        <w:rPr>
          <w:spacing w:val="-2"/>
          <w:sz w:val="28"/>
          <w:szCs w:val="28"/>
        </w:rPr>
        <w:t>d) Bảo đảm tính thống nhất, đồng bộ, khả năng kết nối, chia sẻ dữ liệu với các hệ thống thông tin, cơ sở dữ liệu khác của bộ, ngành, địa phương.</w:t>
      </w:r>
    </w:p>
    <w:p w14:paraId="0A9A9B04">
      <w:pPr>
        <w:spacing w:before="120" w:after="120"/>
        <w:ind w:firstLine="567"/>
        <w:jc w:val="both"/>
        <w:rPr>
          <w:spacing w:val="-2"/>
          <w:sz w:val="28"/>
          <w:szCs w:val="28"/>
        </w:rPr>
      </w:pPr>
      <w:r>
        <w:rPr>
          <w:spacing w:val="-2"/>
          <w:sz w:val="28"/>
          <w:szCs w:val="28"/>
        </w:rPr>
        <w:t>4. Hệ thống thông tin về hoạt động xây dựng được xây dựng theo nguyên tắc dùng chung thống nhất, từng bước mở rộng, nâng cấp, phát triển, bảo đảm khả năng tích hợp, liên thông, kế thừa và phát triển lâu dài.</w:t>
      </w:r>
    </w:p>
    <w:p w14:paraId="68398CB7">
      <w:pPr>
        <w:spacing w:before="120" w:after="120"/>
        <w:ind w:firstLine="567"/>
        <w:jc w:val="both"/>
        <w:rPr>
          <w:b/>
          <w:bCs/>
          <w:spacing w:val="-2"/>
          <w:sz w:val="28"/>
          <w:szCs w:val="28"/>
        </w:rPr>
      </w:pPr>
      <w:r>
        <w:rPr>
          <w:b/>
          <w:bCs/>
          <w:spacing w:val="-2"/>
          <w:sz w:val="28"/>
          <w:szCs w:val="28"/>
        </w:rPr>
        <w:t>Điều 9. Nội dung xây dựng Hệ thống thông tin về hoạt động xây dựng</w:t>
      </w:r>
    </w:p>
    <w:p w14:paraId="02D84564">
      <w:pPr>
        <w:spacing w:before="120" w:after="120"/>
        <w:ind w:firstLine="567"/>
        <w:jc w:val="both"/>
        <w:rPr>
          <w:spacing w:val="-2"/>
          <w:sz w:val="28"/>
          <w:szCs w:val="28"/>
        </w:rPr>
      </w:pPr>
      <w:r>
        <w:rPr>
          <w:spacing w:val="-2"/>
          <w:sz w:val="28"/>
          <w:szCs w:val="28"/>
        </w:rPr>
        <w:t>1. Nội dung xây dựng Hệ thống thông tin về hoạt động xây dựng chủ yếu như sau:</w:t>
      </w:r>
    </w:p>
    <w:p w14:paraId="3DEAB8F0">
      <w:pPr>
        <w:spacing w:before="120" w:after="120"/>
        <w:ind w:firstLine="567"/>
        <w:jc w:val="both"/>
        <w:rPr>
          <w:spacing w:val="-2"/>
          <w:sz w:val="28"/>
          <w:szCs w:val="28"/>
        </w:rPr>
      </w:pPr>
      <w:r>
        <w:rPr>
          <w:spacing w:val="-2"/>
          <w:sz w:val="28"/>
          <w:szCs w:val="28"/>
        </w:rPr>
        <w:t>a) Xây dựng kiến trúc tổng thể Hệ thống thông tin, mô hình triển khai, phương án tổ chức vận hành và lộ trình phát triển phù hợp với từng giai đoạn;</w:t>
      </w:r>
    </w:p>
    <w:p w14:paraId="70C59E16">
      <w:pPr>
        <w:spacing w:before="120" w:after="120"/>
        <w:ind w:firstLine="567"/>
        <w:jc w:val="both"/>
        <w:rPr>
          <w:spacing w:val="-2"/>
          <w:sz w:val="28"/>
          <w:szCs w:val="28"/>
        </w:rPr>
      </w:pPr>
      <w:r>
        <w:rPr>
          <w:spacing w:val="-2"/>
          <w:sz w:val="28"/>
          <w:szCs w:val="28"/>
        </w:rPr>
        <w:t>b) Xây dựng, đầu tư hạ tầng kỹ thuật công nghệ thông tin, nền tảng số, hệ thống lưu trữ, xử lý, phân tích và khai thác dữ liệu phục vụ hoạt động của Hệ thống thông tin;</w:t>
      </w:r>
    </w:p>
    <w:p w14:paraId="684EAD19">
      <w:pPr>
        <w:spacing w:before="120" w:after="120"/>
        <w:ind w:firstLine="567"/>
        <w:jc w:val="both"/>
        <w:rPr>
          <w:spacing w:val="-2"/>
          <w:sz w:val="28"/>
          <w:szCs w:val="28"/>
        </w:rPr>
      </w:pPr>
      <w:r>
        <w:rPr>
          <w:spacing w:val="-2"/>
          <w:sz w:val="28"/>
          <w:szCs w:val="28"/>
        </w:rPr>
        <w:t>c) Xây dựng, triển khai các hệ thống phần mềm ứng dụng, dịch vụ phần mềm phục vụ quản lý, vận hành, khai thác, sử dụng thông tin, dữ liệu hoạt động xây dựng;</w:t>
      </w:r>
    </w:p>
    <w:p w14:paraId="2D5382B5">
      <w:pPr>
        <w:spacing w:before="120" w:after="120"/>
        <w:ind w:firstLine="567"/>
        <w:jc w:val="both"/>
        <w:rPr>
          <w:spacing w:val="-2"/>
          <w:sz w:val="28"/>
          <w:szCs w:val="28"/>
        </w:rPr>
      </w:pPr>
      <w:r>
        <w:rPr>
          <w:spacing w:val="-2"/>
          <w:sz w:val="28"/>
          <w:szCs w:val="28"/>
        </w:rPr>
        <w:t>d) Xây dựng, ban hành và áp dụng các tiêu chuẩn, chuẩn dữ liệu, cấu trúc dữ liệu, thành phần dữ liệu và danh mục dữ liệu thống nhất trong phạm vi toàn quốc đối với lĩnh vực hoạt động xây dựng.</w:t>
      </w:r>
    </w:p>
    <w:p w14:paraId="77CA1F6F">
      <w:pPr>
        <w:spacing w:before="120" w:after="120"/>
        <w:ind w:firstLine="567"/>
        <w:jc w:val="both"/>
        <w:rPr>
          <w:spacing w:val="-2"/>
          <w:sz w:val="28"/>
          <w:szCs w:val="28"/>
        </w:rPr>
      </w:pPr>
      <w:r>
        <w:rPr>
          <w:spacing w:val="-2"/>
          <w:sz w:val="28"/>
          <w:szCs w:val="28"/>
        </w:rPr>
        <w:t>2. Nội dung dữ liệu của Hệ thống thông tin về hoạt động xây dựng được hình thành từ các nguồn sau:</w:t>
      </w:r>
    </w:p>
    <w:p w14:paraId="2024E2AE">
      <w:pPr>
        <w:spacing w:before="120" w:after="120"/>
        <w:ind w:firstLine="567"/>
        <w:jc w:val="both"/>
        <w:rPr>
          <w:spacing w:val="-2"/>
          <w:sz w:val="28"/>
          <w:szCs w:val="28"/>
        </w:rPr>
      </w:pPr>
      <w:r>
        <w:rPr>
          <w:spacing w:val="-2"/>
          <w:sz w:val="28"/>
          <w:szCs w:val="28"/>
        </w:rPr>
        <w:t>a) Cơ sở dữ liệu quốc gia về hoạt động xây dựng quy định tại khoản 2 Điều 4 của Nghị định này;</w:t>
      </w:r>
    </w:p>
    <w:p w14:paraId="421902B4">
      <w:pPr>
        <w:pStyle w:val="25"/>
        <w:spacing w:before="120" w:beforeAutospacing="0" w:after="120" w:afterAutospacing="0"/>
        <w:ind w:firstLine="567"/>
        <w:jc w:val="both"/>
        <w:rPr>
          <w:sz w:val="28"/>
          <w:szCs w:val="28"/>
        </w:rPr>
      </w:pPr>
      <w:r>
        <w:rPr>
          <w:sz w:val="28"/>
          <w:szCs w:val="28"/>
        </w:rPr>
        <w:t>b) Dữ liệu được khai thác, tích hợp, đồng bộ từ các hệ thống thông tin, cơ sở dữ liệu có liên quan của bộ, ngành, địa phương theo quy định của pháp luật;</w:t>
      </w:r>
    </w:p>
    <w:p w14:paraId="548996E5">
      <w:pPr>
        <w:pStyle w:val="25"/>
        <w:spacing w:before="120" w:beforeAutospacing="0" w:after="120" w:afterAutospacing="0"/>
        <w:ind w:firstLine="567"/>
        <w:jc w:val="both"/>
        <w:rPr>
          <w:sz w:val="28"/>
          <w:szCs w:val="28"/>
        </w:rPr>
      </w:pPr>
      <w:r>
        <w:rPr>
          <w:sz w:val="28"/>
          <w:szCs w:val="28"/>
        </w:rPr>
        <w:t>c) Dữ liệu do các cơ quan, tổ chức, cá nhân có trách nhiệm cung cấp, cập nhật theo quy định của pháp luật.</w:t>
      </w:r>
    </w:p>
    <w:p w14:paraId="3D6EB16C">
      <w:pPr>
        <w:pStyle w:val="25"/>
        <w:spacing w:before="120" w:beforeAutospacing="0" w:after="120" w:afterAutospacing="0"/>
        <w:ind w:firstLine="567"/>
        <w:jc w:val="both"/>
        <w:rPr>
          <w:sz w:val="28"/>
          <w:szCs w:val="28"/>
        </w:rPr>
      </w:pPr>
      <w:r>
        <w:rPr>
          <w:sz w:val="28"/>
          <w:szCs w:val="28"/>
        </w:rPr>
        <w:t>3. Việc xây dựng nội dung, chuẩn dữ liệu và các chức năng nghiệp vụ của Hệ thống thông tin về hoạt động xây dựng phải bảo đảm các yêu cầu sau:</w:t>
      </w:r>
    </w:p>
    <w:p w14:paraId="5A995B18">
      <w:pPr>
        <w:pStyle w:val="25"/>
        <w:spacing w:before="120" w:beforeAutospacing="0" w:after="120" w:afterAutospacing="0"/>
        <w:ind w:firstLine="567"/>
        <w:jc w:val="both"/>
        <w:rPr>
          <w:sz w:val="28"/>
          <w:szCs w:val="28"/>
        </w:rPr>
      </w:pPr>
      <w:r>
        <w:rPr>
          <w:sz w:val="28"/>
          <w:szCs w:val="28"/>
        </w:rPr>
        <w:t>a) Phù hợp với yêu cầu quản lý nhà nước về quy hoạch đô thị và nông thôn, hoạt động xây dựng và các nghiệp vụ khác có liên quan;</w:t>
      </w:r>
    </w:p>
    <w:p w14:paraId="48487FE9">
      <w:pPr>
        <w:pStyle w:val="25"/>
        <w:spacing w:before="120" w:beforeAutospacing="0" w:after="120" w:afterAutospacing="0"/>
        <w:ind w:firstLine="567"/>
        <w:jc w:val="both"/>
        <w:rPr>
          <w:sz w:val="28"/>
          <w:szCs w:val="28"/>
        </w:rPr>
      </w:pPr>
      <w:r>
        <w:rPr>
          <w:sz w:val="28"/>
          <w:szCs w:val="28"/>
        </w:rPr>
        <w:t>b) Bảo đảm tính chính xác, đầy đủ, kịp thời, thống nhất và khả năng khai thác, sử dụng lâu dài;</w:t>
      </w:r>
    </w:p>
    <w:p w14:paraId="205FDF78">
      <w:pPr>
        <w:pStyle w:val="25"/>
        <w:spacing w:before="120" w:beforeAutospacing="0" w:after="120" w:afterAutospacing="0"/>
        <w:ind w:firstLine="567"/>
        <w:jc w:val="both"/>
        <w:rPr>
          <w:sz w:val="28"/>
          <w:szCs w:val="28"/>
        </w:rPr>
      </w:pPr>
      <w:r>
        <w:rPr>
          <w:sz w:val="28"/>
          <w:szCs w:val="28"/>
        </w:rPr>
        <w:t>c) Thuận lợi cho việc kết nối, chia sẻ dữ liệu, cung cấp dịch vụ công, dịch vụ số trong lĩnh vực xây dựng.</w:t>
      </w:r>
    </w:p>
    <w:p w14:paraId="190CBF8F">
      <w:pPr>
        <w:spacing w:before="120" w:after="120"/>
        <w:ind w:firstLine="567"/>
        <w:jc w:val="both"/>
        <w:rPr>
          <w:b/>
          <w:bCs/>
          <w:spacing w:val="-2"/>
          <w:sz w:val="28"/>
          <w:szCs w:val="28"/>
        </w:rPr>
      </w:pPr>
      <w:r>
        <w:rPr>
          <w:b/>
          <w:bCs/>
          <w:spacing w:val="-2"/>
          <w:sz w:val="28"/>
          <w:szCs w:val="28"/>
        </w:rPr>
        <w:t>Điều 10. Tổ chức thực hiện xây dựng Hệ thống thông tin về hoạt động xây dựng</w:t>
      </w:r>
    </w:p>
    <w:p w14:paraId="191D96EF">
      <w:pPr>
        <w:spacing w:before="120" w:after="120"/>
        <w:ind w:firstLine="567"/>
        <w:jc w:val="both"/>
        <w:rPr>
          <w:spacing w:val="-2"/>
          <w:sz w:val="28"/>
          <w:szCs w:val="28"/>
        </w:rPr>
      </w:pPr>
      <w:r>
        <w:rPr>
          <w:spacing w:val="-2"/>
          <w:sz w:val="28"/>
          <w:szCs w:val="28"/>
        </w:rPr>
        <w:t>1. Bộ Xây dựng tổ chức triển khai xây dựng Hệ thống thông tin về hoạt động xây dựng; chỉ đạo, hướng dẫn, kiểm tra, đôn đốc việc thực hiện trong phạm vi toàn quốc.</w:t>
      </w:r>
    </w:p>
    <w:p w14:paraId="1F341B54">
      <w:pPr>
        <w:spacing w:before="120" w:after="120"/>
        <w:ind w:firstLine="567"/>
        <w:jc w:val="both"/>
        <w:rPr>
          <w:spacing w:val="-2"/>
          <w:sz w:val="28"/>
          <w:szCs w:val="28"/>
        </w:rPr>
      </w:pPr>
      <w:r>
        <w:rPr>
          <w:spacing w:val="-2"/>
          <w:sz w:val="28"/>
          <w:szCs w:val="28"/>
        </w:rPr>
        <w:t>2. Ủy ban nhân dân các tỉnh, thành phố trực thuộc trung ương, Ủy ban nhân dân cấp xã/phường/đặc khu và các cơ quan, tổ chức có liên quan có trách nhiệm phối hợp cung cấp, cập nhật, kết nối, chia sẻ dữ liệu hoạt động xây dựng theo quy định của pháp luật và hướng dẫn của Bộ Xây dựng.</w:t>
      </w:r>
    </w:p>
    <w:p w14:paraId="2D092A73">
      <w:pPr>
        <w:spacing w:before="120" w:after="120"/>
        <w:ind w:firstLine="567"/>
        <w:jc w:val="both"/>
        <w:rPr>
          <w:spacing w:val="-2"/>
          <w:sz w:val="28"/>
          <w:szCs w:val="28"/>
        </w:rPr>
      </w:pPr>
      <w:r>
        <w:rPr>
          <w:spacing w:val="-2"/>
          <w:sz w:val="28"/>
          <w:szCs w:val="28"/>
        </w:rPr>
        <w:t>3. Bộ trưởng Bộ Xây dựng quy định chi tiết quy trình kỹ thuật, chuẩn dữ liệu, phương thức kết nối, chia sẻ, cập nhật và khai thác Hệ thống thông tin về hoạt động xây dựng.</w:t>
      </w:r>
    </w:p>
    <w:p w14:paraId="0A8A83BE">
      <w:pPr>
        <w:spacing w:before="120" w:after="120"/>
        <w:ind w:firstLine="567"/>
        <w:jc w:val="center"/>
        <w:rPr>
          <w:b/>
          <w:bCs/>
          <w:spacing w:val="-2"/>
          <w:sz w:val="28"/>
          <w:szCs w:val="28"/>
        </w:rPr>
      </w:pPr>
    </w:p>
    <w:p w14:paraId="6D72E1D8">
      <w:pPr>
        <w:spacing w:before="120" w:after="120"/>
        <w:ind w:firstLine="567"/>
        <w:jc w:val="center"/>
        <w:rPr>
          <w:b/>
          <w:bCs/>
          <w:spacing w:val="-2"/>
          <w:sz w:val="28"/>
          <w:szCs w:val="28"/>
          <w:lang w:val="vi-VN"/>
        </w:rPr>
      </w:pPr>
      <w:r>
        <w:rPr>
          <w:b/>
          <w:bCs/>
          <w:spacing w:val="-2"/>
          <w:sz w:val="28"/>
          <w:szCs w:val="28"/>
          <w:lang w:val="vi-VN"/>
        </w:rPr>
        <w:t>Mục 2</w:t>
      </w:r>
    </w:p>
    <w:p w14:paraId="7AD2C8B6">
      <w:pPr>
        <w:spacing w:before="120" w:after="120"/>
        <w:ind w:firstLine="567"/>
        <w:jc w:val="center"/>
        <w:rPr>
          <w:b/>
          <w:bCs/>
          <w:spacing w:val="-2"/>
          <w:sz w:val="28"/>
          <w:szCs w:val="28"/>
          <w:lang w:val="vi-VN"/>
        </w:rPr>
      </w:pPr>
      <w:r>
        <w:rPr>
          <w:b/>
          <w:bCs/>
          <w:spacing w:val="-2"/>
          <w:sz w:val="28"/>
          <w:szCs w:val="28"/>
          <w:lang w:val="vi-VN"/>
        </w:rPr>
        <w:t>CƠ SỞ DỮ LIỆU, MÃ SỐ, QUY TRÌNH TẠO LẬP, DỮ LIỆU QUY HOẠCH ĐÔ THỊ VÀ NÔNG THÔN</w:t>
      </w:r>
    </w:p>
    <w:p w14:paraId="13136630">
      <w:pPr>
        <w:spacing w:before="120" w:after="120"/>
        <w:ind w:firstLine="567"/>
        <w:jc w:val="both"/>
        <w:rPr>
          <w:b/>
          <w:bCs/>
          <w:spacing w:val="-2"/>
          <w:sz w:val="28"/>
          <w:szCs w:val="28"/>
        </w:rPr>
      </w:pPr>
    </w:p>
    <w:p w14:paraId="1102FBBA">
      <w:pPr>
        <w:spacing w:before="120" w:after="120"/>
        <w:ind w:firstLine="567"/>
        <w:jc w:val="both"/>
        <w:rPr>
          <w:b/>
          <w:bCs/>
          <w:spacing w:val="-2"/>
          <w:sz w:val="28"/>
          <w:szCs w:val="28"/>
          <w:lang w:val="vi-VN"/>
        </w:rPr>
      </w:pPr>
      <w:r>
        <w:rPr>
          <w:b/>
          <w:bCs/>
          <w:spacing w:val="-2"/>
          <w:sz w:val="28"/>
          <w:szCs w:val="28"/>
          <w:lang w:val="vi-VN"/>
        </w:rPr>
        <w:t>Điều 11. Cơ sở dữ liệu</w:t>
      </w:r>
      <w:r>
        <w:rPr>
          <w:b/>
          <w:bCs/>
          <w:spacing w:val="-2"/>
          <w:sz w:val="28"/>
          <w:szCs w:val="28"/>
        </w:rPr>
        <w:t xml:space="preserve"> </w:t>
      </w:r>
      <w:r>
        <w:rPr>
          <w:b/>
          <w:bCs/>
          <w:spacing w:val="-2"/>
          <w:sz w:val="28"/>
          <w:szCs w:val="28"/>
          <w:lang w:val="vi-VN"/>
        </w:rPr>
        <w:t xml:space="preserve">quy hoạch đô thị và nông thôn </w:t>
      </w:r>
    </w:p>
    <w:p w14:paraId="3A7FD916">
      <w:pPr>
        <w:spacing w:before="120" w:after="120"/>
        <w:ind w:firstLine="567"/>
        <w:jc w:val="both"/>
        <w:rPr>
          <w:spacing w:val="-2"/>
          <w:sz w:val="28"/>
          <w:szCs w:val="28"/>
        </w:rPr>
      </w:pPr>
      <w:r>
        <w:rPr>
          <w:spacing w:val="-2"/>
          <w:sz w:val="28"/>
          <w:szCs w:val="28"/>
        </w:rPr>
        <w:t>1. Cơ sở dữ liệu quy hoạch đô thị và nông thôn bao gồm dữ liệu nhiệm vụ quy hoạch, quy hoạch đô thị và nông thôn và được phân loại như sau:</w:t>
      </w:r>
    </w:p>
    <w:p w14:paraId="55B80043">
      <w:pPr>
        <w:spacing w:before="120" w:after="120"/>
        <w:ind w:firstLine="567"/>
        <w:jc w:val="both"/>
        <w:rPr>
          <w:spacing w:val="-2"/>
          <w:sz w:val="28"/>
          <w:szCs w:val="28"/>
        </w:rPr>
      </w:pPr>
      <w:r>
        <w:rPr>
          <w:spacing w:val="-2"/>
          <w:sz w:val="28"/>
          <w:szCs w:val="28"/>
        </w:rPr>
        <w:t>a) Cơ sở dữ liệu quy hoạch đô thị đối với thành phố; đô thị thuộc tỉnh; đô thị thuộc thành phố; đặc khu là đô thị; đô thị mới;</w:t>
      </w:r>
    </w:p>
    <w:p w14:paraId="0EEEF5A4">
      <w:pPr>
        <w:spacing w:before="120" w:after="120"/>
        <w:ind w:firstLine="567"/>
        <w:jc w:val="both"/>
        <w:rPr>
          <w:spacing w:val="-2"/>
          <w:sz w:val="28"/>
          <w:szCs w:val="28"/>
        </w:rPr>
      </w:pPr>
      <w:r>
        <w:rPr>
          <w:spacing w:val="-2"/>
          <w:sz w:val="28"/>
          <w:szCs w:val="28"/>
        </w:rPr>
        <w:t>b) Cơ sở dữ liệu quy hoạch nông thôn đối với xã; đặc khu không thuộc trường hợp quy định tại điểm a khoản này;</w:t>
      </w:r>
    </w:p>
    <w:p w14:paraId="00524C41">
      <w:pPr>
        <w:spacing w:before="120" w:after="120"/>
        <w:ind w:firstLine="567"/>
        <w:jc w:val="both"/>
        <w:rPr>
          <w:spacing w:val="-2"/>
          <w:sz w:val="28"/>
          <w:szCs w:val="28"/>
        </w:rPr>
      </w:pPr>
      <w:r>
        <w:rPr>
          <w:spacing w:val="-2"/>
          <w:sz w:val="28"/>
          <w:szCs w:val="28"/>
        </w:rPr>
        <w:t>c) Cơ sở dữ liệu quy hoạch khu chức năng đối với khu chức năng;</w:t>
      </w:r>
    </w:p>
    <w:p w14:paraId="70440B83">
      <w:pPr>
        <w:spacing w:before="120" w:after="120"/>
        <w:ind w:firstLine="567"/>
        <w:jc w:val="both"/>
        <w:rPr>
          <w:spacing w:val="-2"/>
          <w:sz w:val="28"/>
          <w:szCs w:val="28"/>
        </w:rPr>
      </w:pPr>
      <w:r>
        <w:rPr>
          <w:spacing w:val="-2"/>
          <w:sz w:val="28"/>
          <w:szCs w:val="28"/>
        </w:rPr>
        <w:t>d) Cơ sở dữ liệu quy hoạch không gian ngầm đối với thành phố;</w:t>
      </w:r>
    </w:p>
    <w:p w14:paraId="7D7A9FBE">
      <w:pPr>
        <w:spacing w:before="120" w:after="120"/>
        <w:ind w:firstLine="567"/>
        <w:jc w:val="both"/>
        <w:rPr>
          <w:spacing w:val="-2"/>
          <w:sz w:val="28"/>
          <w:szCs w:val="28"/>
        </w:rPr>
      </w:pPr>
      <w:r>
        <w:rPr>
          <w:spacing w:val="-2"/>
          <w:sz w:val="28"/>
          <w:szCs w:val="28"/>
        </w:rPr>
        <w:t>đ) Cơ sở dữ liệu quy hoạch chuyên ngành hạ tầng kỹ thuật đối với thành phố.</w:t>
      </w:r>
    </w:p>
    <w:p w14:paraId="644F2DB0">
      <w:pPr>
        <w:spacing w:before="120" w:after="120"/>
        <w:ind w:firstLine="567"/>
        <w:jc w:val="both"/>
        <w:rPr>
          <w:spacing w:val="-2"/>
          <w:sz w:val="28"/>
          <w:szCs w:val="28"/>
          <w:lang w:val="vi-VN"/>
        </w:rPr>
      </w:pPr>
      <w:r>
        <w:rPr>
          <w:spacing w:val="-2"/>
          <w:sz w:val="28"/>
          <w:szCs w:val="28"/>
        </w:rPr>
        <w:t xml:space="preserve">2. </w:t>
      </w:r>
      <w:r>
        <w:rPr>
          <w:spacing w:val="-2"/>
          <w:sz w:val="28"/>
          <w:szCs w:val="28"/>
          <w:lang w:val="vi-VN"/>
        </w:rPr>
        <w:t xml:space="preserve">Dữ liệu </w:t>
      </w:r>
      <w:r>
        <w:rPr>
          <w:spacing w:val="-2"/>
          <w:sz w:val="28"/>
          <w:szCs w:val="28"/>
        </w:rPr>
        <w:t>nhiệm vụ quy hoạch</w:t>
      </w:r>
      <w:r>
        <w:rPr>
          <w:spacing w:val="-2"/>
          <w:sz w:val="28"/>
          <w:szCs w:val="28"/>
          <w:lang w:val="vi-VN"/>
        </w:rPr>
        <w:t xml:space="preserve"> đô thị và nông thôn</w:t>
      </w:r>
      <w:r>
        <w:rPr>
          <w:spacing w:val="-2"/>
          <w:sz w:val="28"/>
          <w:szCs w:val="28"/>
        </w:rPr>
        <w:t xml:space="preserve"> được thu thập, cập nhật trong quá trình lập, thẩm định, phê duyệt nhiệm vụ quy hoạch </w:t>
      </w:r>
      <w:r>
        <w:rPr>
          <w:spacing w:val="-2"/>
          <w:sz w:val="28"/>
          <w:szCs w:val="28"/>
          <w:lang w:val="vi-VN"/>
        </w:rPr>
        <w:t>bao gồm:</w:t>
      </w:r>
    </w:p>
    <w:p w14:paraId="4C98A7E8">
      <w:pPr>
        <w:spacing w:before="120" w:after="120"/>
        <w:ind w:firstLine="567"/>
        <w:jc w:val="both"/>
        <w:rPr>
          <w:spacing w:val="-2"/>
          <w:sz w:val="28"/>
          <w:szCs w:val="28"/>
          <w:lang w:val="vi-VN"/>
        </w:rPr>
      </w:pPr>
      <w:r>
        <w:rPr>
          <w:spacing w:val="-2"/>
          <w:sz w:val="28"/>
          <w:szCs w:val="28"/>
        </w:rPr>
        <w:t xml:space="preserve">a) </w:t>
      </w:r>
      <w:r>
        <w:rPr>
          <w:spacing w:val="-2"/>
          <w:sz w:val="28"/>
          <w:szCs w:val="28"/>
          <w:lang w:val="vi-VN"/>
        </w:rPr>
        <w:t xml:space="preserve">Dữ liệu chung: tên </w:t>
      </w:r>
      <w:r>
        <w:rPr>
          <w:spacing w:val="-2"/>
          <w:sz w:val="28"/>
          <w:szCs w:val="28"/>
        </w:rPr>
        <w:t>nhiệm vụ quy hoạch; loại, cấp độ quy hoạch</w:t>
      </w:r>
      <w:r>
        <w:rPr>
          <w:spacing w:val="-2"/>
          <w:sz w:val="28"/>
          <w:szCs w:val="28"/>
          <w:lang w:val="vi-VN"/>
        </w:rPr>
        <w:t>;</w:t>
      </w:r>
      <w:r>
        <w:rPr>
          <w:spacing w:val="-2"/>
          <w:sz w:val="28"/>
          <w:szCs w:val="28"/>
        </w:rPr>
        <w:t xml:space="preserve"> vị trí, phạm vi quy hoạch, quy mô diện tích lập nhiệm vụ quy hoạch</w:t>
      </w:r>
      <w:r>
        <w:rPr>
          <w:spacing w:val="-2"/>
          <w:sz w:val="28"/>
          <w:szCs w:val="28"/>
          <w:lang w:val="vi-VN"/>
        </w:rPr>
        <w:t xml:space="preserve">; cơ quan tổ chức lập </w:t>
      </w:r>
      <w:r>
        <w:rPr>
          <w:spacing w:val="-2"/>
          <w:sz w:val="28"/>
          <w:szCs w:val="28"/>
        </w:rPr>
        <w:t xml:space="preserve">nhiệm vụ </w:t>
      </w:r>
      <w:r>
        <w:rPr>
          <w:spacing w:val="-2"/>
          <w:sz w:val="28"/>
          <w:szCs w:val="28"/>
          <w:lang w:val="vi-VN"/>
        </w:rPr>
        <w:t>quy hoạch; cơ quan</w:t>
      </w:r>
      <w:r>
        <w:rPr>
          <w:color w:val="EE0000"/>
          <w:spacing w:val="-2"/>
          <w:sz w:val="28"/>
          <w:szCs w:val="28"/>
          <w:lang w:val="vi-VN"/>
        </w:rPr>
        <w:t xml:space="preserve"> </w:t>
      </w:r>
      <w:r>
        <w:rPr>
          <w:spacing w:val="-2"/>
          <w:sz w:val="28"/>
          <w:szCs w:val="28"/>
          <w:lang w:val="vi-VN"/>
        </w:rPr>
        <w:t>thẩm định</w:t>
      </w:r>
      <w:r>
        <w:rPr>
          <w:spacing w:val="-2"/>
          <w:sz w:val="28"/>
          <w:szCs w:val="28"/>
        </w:rPr>
        <w:t xml:space="preserve"> nhiệm vụ quy hoạch; cơ quan</w:t>
      </w:r>
      <w:r>
        <w:rPr>
          <w:color w:val="EE0000"/>
          <w:spacing w:val="-2"/>
          <w:sz w:val="28"/>
          <w:szCs w:val="28"/>
          <w:lang w:val="vi-VN"/>
        </w:rPr>
        <w:t xml:space="preserve"> </w:t>
      </w:r>
      <w:r>
        <w:rPr>
          <w:spacing w:val="-2"/>
          <w:sz w:val="28"/>
          <w:szCs w:val="28"/>
          <w:lang w:val="vi-VN"/>
        </w:rPr>
        <w:t xml:space="preserve">phê duyệt </w:t>
      </w:r>
      <w:r>
        <w:rPr>
          <w:spacing w:val="-2"/>
          <w:sz w:val="28"/>
          <w:szCs w:val="28"/>
        </w:rPr>
        <w:t xml:space="preserve">nhiệm vụ </w:t>
      </w:r>
      <w:r>
        <w:rPr>
          <w:spacing w:val="-2"/>
          <w:sz w:val="28"/>
          <w:szCs w:val="28"/>
          <w:lang w:val="vi-VN"/>
        </w:rPr>
        <w:t>quy hoạch;</w:t>
      </w:r>
      <w:r>
        <w:rPr>
          <w:spacing w:val="-2"/>
          <w:sz w:val="28"/>
          <w:szCs w:val="28"/>
        </w:rPr>
        <w:t xml:space="preserve"> n</w:t>
      </w:r>
      <w:r>
        <w:rPr>
          <w:spacing w:val="-2"/>
          <w:sz w:val="28"/>
          <w:szCs w:val="28"/>
          <w:lang w:val="vi-VN"/>
        </w:rPr>
        <w:t>ăm</w:t>
      </w:r>
      <w:r>
        <w:rPr>
          <w:spacing w:val="-2"/>
          <w:sz w:val="28"/>
          <w:szCs w:val="28"/>
        </w:rPr>
        <w:t xml:space="preserve"> trình</w:t>
      </w:r>
      <w:r>
        <w:rPr>
          <w:spacing w:val="-2"/>
          <w:sz w:val="28"/>
          <w:szCs w:val="28"/>
          <w:lang w:val="vi-VN"/>
        </w:rPr>
        <w:t xml:space="preserve"> phê duyệt </w:t>
      </w:r>
      <w:r>
        <w:rPr>
          <w:spacing w:val="-2"/>
          <w:sz w:val="28"/>
          <w:szCs w:val="28"/>
        </w:rPr>
        <w:t xml:space="preserve">nhiệm vụ </w:t>
      </w:r>
      <w:r>
        <w:rPr>
          <w:spacing w:val="-2"/>
          <w:sz w:val="28"/>
          <w:szCs w:val="28"/>
          <w:lang w:val="vi-VN"/>
        </w:rPr>
        <w:t>quy hoạch.</w:t>
      </w:r>
    </w:p>
    <w:p w14:paraId="176E497F">
      <w:pPr>
        <w:spacing w:before="120" w:after="120"/>
        <w:ind w:firstLine="567"/>
        <w:jc w:val="both"/>
        <w:rPr>
          <w:spacing w:val="-2"/>
          <w:sz w:val="28"/>
          <w:szCs w:val="28"/>
        </w:rPr>
      </w:pPr>
      <w:r>
        <w:rPr>
          <w:spacing w:val="-2"/>
          <w:sz w:val="28"/>
          <w:szCs w:val="28"/>
        </w:rPr>
        <w:t xml:space="preserve">b) </w:t>
      </w:r>
      <w:r>
        <w:rPr>
          <w:spacing w:val="-2"/>
          <w:sz w:val="28"/>
          <w:szCs w:val="28"/>
          <w:lang w:val="vi-VN"/>
        </w:rPr>
        <w:t>Dữ liệu chi tiết</w:t>
      </w:r>
      <w:r>
        <w:rPr>
          <w:spacing w:val="-2"/>
          <w:sz w:val="28"/>
          <w:szCs w:val="28"/>
        </w:rPr>
        <w:t>: hồ sơ trình thẩm định hoặc hồ sơ trình phê duyệt nhiệm vụ quy hoạch theo quy định pháp luật về quy hoạch đô thị và nông thôn.</w:t>
      </w:r>
    </w:p>
    <w:p w14:paraId="7D065B49">
      <w:pPr>
        <w:spacing w:before="120" w:after="120"/>
        <w:ind w:firstLine="567"/>
        <w:jc w:val="both"/>
        <w:rPr>
          <w:spacing w:val="-2"/>
          <w:sz w:val="28"/>
          <w:szCs w:val="28"/>
        </w:rPr>
      </w:pPr>
      <w:r>
        <w:rPr>
          <w:spacing w:val="-2"/>
          <w:sz w:val="28"/>
          <w:szCs w:val="28"/>
        </w:rPr>
        <w:t xml:space="preserve">3. </w:t>
      </w:r>
      <w:r>
        <w:rPr>
          <w:spacing w:val="-2"/>
          <w:sz w:val="28"/>
          <w:szCs w:val="28"/>
          <w:lang w:val="vi-VN"/>
        </w:rPr>
        <w:t xml:space="preserve">Dữ liệu </w:t>
      </w:r>
      <w:r>
        <w:rPr>
          <w:spacing w:val="-2"/>
          <w:sz w:val="28"/>
          <w:szCs w:val="28"/>
        </w:rPr>
        <w:t>quy hoạch</w:t>
      </w:r>
      <w:r>
        <w:rPr>
          <w:spacing w:val="-2"/>
          <w:sz w:val="28"/>
          <w:szCs w:val="28"/>
          <w:lang w:val="vi-VN"/>
        </w:rPr>
        <w:t xml:space="preserve"> đô thị và nông thôn</w:t>
      </w:r>
      <w:r>
        <w:rPr>
          <w:spacing w:val="-2"/>
          <w:sz w:val="28"/>
          <w:szCs w:val="28"/>
        </w:rPr>
        <w:t xml:space="preserve"> được thu thập, cập nhật trong quá trình lập, thẩm định, phê duyệt quy hoạch </w:t>
      </w:r>
      <w:r>
        <w:rPr>
          <w:spacing w:val="-2"/>
          <w:sz w:val="28"/>
          <w:szCs w:val="28"/>
          <w:lang w:val="vi-VN"/>
        </w:rPr>
        <w:t>đô thị và nông thôn</w:t>
      </w:r>
      <w:r>
        <w:rPr>
          <w:spacing w:val="-2"/>
          <w:sz w:val="28"/>
          <w:szCs w:val="28"/>
        </w:rPr>
        <w:t xml:space="preserve"> </w:t>
      </w:r>
      <w:r>
        <w:rPr>
          <w:spacing w:val="-2"/>
          <w:sz w:val="28"/>
          <w:szCs w:val="28"/>
          <w:lang w:val="vi-VN"/>
        </w:rPr>
        <w:t>bao gồm</w:t>
      </w:r>
      <w:r>
        <w:rPr>
          <w:spacing w:val="-2"/>
          <w:sz w:val="28"/>
          <w:szCs w:val="28"/>
        </w:rPr>
        <w:t>:</w:t>
      </w:r>
    </w:p>
    <w:p w14:paraId="77E8EAAA">
      <w:pPr>
        <w:spacing w:before="120" w:after="120"/>
        <w:ind w:firstLine="567"/>
        <w:jc w:val="both"/>
        <w:rPr>
          <w:spacing w:val="-2"/>
          <w:sz w:val="28"/>
          <w:szCs w:val="28"/>
          <w:lang w:val="vi-VN"/>
        </w:rPr>
      </w:pPr>
      <w:r>
        <w:rPr>
          <w:spacing w:val="-2"/>
          <w:sz w:val="28"/>
          <w:szCs w:val="28"/>
        </w:rPr>
        <w:t xml:space="preserve">a) </w:t>
      </w:r>
      <w:r>
        <w:rPr>
          <w:spacing w:val="-2"/>
          <w:sz w:val="28"/>
          <w:szCs w:val="28"/>
          <w:lang w:val="vi-VN"/>
        </w:rPr>
        <w:t xml:space="preserve">Dữ liệu chung: tên </w:t>
      </w:r>
      <w:r>
        <w:rPr>
          <w:spacing w:val="-2"/>
          <w:sz w:val="28"/>
          <w:szCs w:val="28"/>
        </w:rPr>
        <w:t>quy hoạch đô thị và nông thôn; loại, cấp độ quy hoạch</w:t>
      </w:r>
      <w:r>
        <w:rPr>
          <w:spacing w:val="-2"/>
          <w:sz w:val="28"/>
          <w:szCs w:val="28"/>
          <w:lang w:val="vi-VN"/>
        </w:rPr>
        <w:t>;</w:t>
      </w:r>
      <w:r>
        <w:rPr>
          <w:spacing w:val="-2"/>
          <w:sz w:val="28"/>
          <w:szCs w:val="28"/>
        </w:rPr>
        <w:t xml:space="preserve"> vị trí, phạm vi quy hoạch, quy mô diện tích lập quy hoạch</w:t>
      </w:r>
      <w:r>
        <w:rPr>
          <w:spacing w:val="-2"/>
          <w:sz w:val="28"/>
          <w:szCs w:val="28"/>
          <w:lang w:val="vi-VN"/>
        </w:rPr>
        <w:t>; cơ quan</w:t>
      </w:r>
      <w:r>
        <w:rPr>
          <w:spacing w:val="-2"/>
          <w:sz w:val="28"/>
          <w:szCs w:val="28"/>
        </w:rPr>
        <w:t xml:space="preserve"> </w:t>
      </w:r>
      <w:r>
        <w:rPr>
          <w:spacing w:val="-2"/>
          <w:sz w:val="28"/>
          <w:szCs w:val="28"/>
          <w:lang w:val="vi-VN"/>
        </w:rPr>
        <w:t>tổ chức lập quy hoạch; cơ quan</w:t>
      </w:r>
      <w:r>
        <w:rPr>
          <w:color w:val="EE0000"/>
          <w:spacing w:val="-2"/>
          <w:sz w:val="28"/>
          <w:szCs w:val="28"/>
          <w:lang w:val="vi-VN"/>
        </w:rPr>
        <w:t xml:space="preserve"> </w:t>
      </w:r>
      <w:r>
        <w:rPr>
          <w:spacing w:val="-2"/>
          <w:sz w:val="28"/>
          <w:szCs w:val="28"/>
          <w:lang w:val="vi-VN"/>
        </w:rPr>
        <w:t>thẩm định</w:t>
      </w:r>
      <w:r>
        <w:rPr>
          <w:spacing w:val="-2"/>
          <w:sz w:val="28"/>
          <w:szCs w:val="28"/>
        </w:rPr>
        <w:t xml:space="preserve"> quy hoạch; cơ quan </w:t>
      </w:r>
      <w:r>
        <w:rPr>
          <w:spacing w:val="-2"/>
          <w:sz w:val="28"/>
          <w:szCs w:val="28"/>
          <w:lang w:val="vi-VN"/>
        </w:rPr>
        <w:t>phê duyệt quy hoạch;</w:t>
      </w:r>
      <w:r>
        <w:rPr>
          <w:spacing w:val="-2"/>
          <w:sz w:val="28"/>
          <w:szCs w:val="28"/>
        </w:rPr>
        <w:t xml:space="preserve"> n</w:t>
      </w:r>
      <w:r>
        <w:rPr>
          <w:spacing w:val="-2"/>
          <w:sz w:val="28"/>
          <w:szCs w:val="28"/>
          <w:lang w:val="vi-VN"/>
        </w:rPr>
        <w:t>ăm</w:t>
      </w:r>
      <w:r>
        <w:rPr>
          <w:spacing w:val="-2"/>
          <w:sz w:val="28"/>
          <w:szCs w:val="28"/>
        </w:rPr>
        <w:t xml:space="preserve"> </w:t>
      </w:r>
      <w:r>
        <w:rPr>
          <w:spacing w:val="-2"/>
          <w:sz w:val="28"/>
          <w:szCs w:val="28"/>
          <w:lang w:val="vi-VN"/>
        </w:rPr>
        <w:t>phê duyệt quy hoạch.</w:t>
      </w:r>
    </w:p>
    <w:p w14:paraId="3D7F725F">
      <w:pPr>
        <w:spacing w:before="120" w:after="120"/>
        <w:ind w:firstLine="567"/>
        <w:jc w:val="both"/>
        <w:rPr>
          <w:spacing w:val="-2"/>
          <w:sz w:val="28"/>
          <w:szCs w:val="28"/>
        </w:rPr>
      </w:pPr>
      <w:r>
        <w:rPr>
          <w:spacing w:val="-2"/>
          <w:sz w:val="28"/>
          <w:szCs w:val="28"/>
        </w:rPr>
        <w:t xml:space="preserve">b) </w:t>
      </w:r>
      <w:r>
        <w:rPr>
          <w:spacing w:val="-2"/>
          <w:sz w:val="28"/>
          <w:szCs w:val="28"/>
          <w:lang w:val="vi-VN"/>
        </w:rPr>
        <w:t>Dữ liệu chi tiết</w:t>
      </w:r>
      <w:r>
        <w:rPr>
          <w:spacing w:val="-2"/>
          <w:sz w:val="28"/>
          <w:szCs w:val="28"/>
        </w:rPr>
        <w:t>: hồ sơ trình thẩm định hoặc hồ sơ trình phê duyệt quy hoạch đô thị và nông thôn theo quy định pháp luật về quy hoạch đô thị và nông thôn.</w:t>
      </w:r>
    </w:p>
    <w:p w14:paraId="783252F2">
      <w:pPr>
        <w:spacing w:before="120" w:after="120"/>
        <w:ind w:firstLine="567"/>
        <w:jc w:val="both"/>
        <w:rPr>
          <w:b/>
          <w:bCs/>
          <w:spacing w:val="-2"/>
          <w:sz w:val="28"/>
          <w:szCs w:val="28"/>
          <w:lang w:val="vi-VN"/>
        </w:rPr>
      </w:pPr>
      <w:r>
        <w:rPr>
          <w:b/>
          <w:bCs/>
          <w:spacing w:val="-2"/>
          <w:sz w:val="28"/>
          <w:szCs w:val="28"/>
          <w:lang w:val="vi-VN"/>
        </w:rPr>
        <w:t>Điều 1</w:t>
      </w:r>
      <w:r>
        <w:rPr>
          <w:b/>
          <w:bCs/>
          <w:spacing w:val="-2"/>
          <w:sz w:val="28"/>
          <w:szCs w:val="28"/>
        </w:rPr>
        <w:t>2</w:t>
      </w:r>
      <w:r>
        <w:rPr>
          <w:b/>
          <w:bCs/>
          <w:spacing w:val="-2"/>
          <w:sz w:val="28"/>
          <w:szCs w:val="28"/>
          <w:lang w:val="vi-VN"/>
        </w:rPr>
        <w:t xml:space="preserve">. Mã quy hoạch đô thị và nông thôn </w:t>
      </w:r>
    </w:p>
    <w:p w14:paraId="3DA5117D">
      <w:pPr>
        <w:spacing w:before="120" w:after="120"/>
        <w:ind w:firstLine="567"/>
        <w:jc w:val="both"/>
        <w:rPr>
          <w:spacing w:val="-2"/>
          <w:sz w:val="28"/>
          <w:szCs w:val="28"/>
          <w:lang w:val="vi-VN"/>
        </w:rPr>
      </w:pPr>
      <w:r>
        <w:rPr>
          <w:spacing w:val="-2"/>
          <w:sz w:val="28"/>
          <w:szCs w:val="28"/>
          <w:lang w:val="vi-VN"/>
        </w:rPr>
        <w:t>1. Mỗi quy hoạch đô thị và nông thôn gắn với một mã quy hoạch đô thị và nông thôn, được cấp tự động tại thời điểm thông tin được khởi tạo lần đầu</w:t>
      </w:r>
      <w:r>
        <w:rPr>
          <w:spacing w:val="-2"/>
          <w:sz w:val="28"/>
          <w:szCs w:val="28"/>
        </w:rPr>
        <w:t xml:space="preserve"> qua</w:t>
      </w:r>
      <w:r>
        <w:rPr>
          <w:spacing w:val="-2"/>
          <w:sz w:val="28"/>
          <w:szCs w:val="28"/>
          <w:lang w:val="vi-VN"/>
        </w:rPr>
        <w:t xml:space="preserve"> </w:t>
      </w:r>
      <w:r>
        <w:rPr>
          <w:spacing w:val="-2"/>
          <w:sz w:val="28"/>
          <w:szCs w:val="28"/>
        </w:rPr>
        <w:t>H</w:t>
      </w:r>
      <w:r>
        <w:rPr>
          <w:spacing w:val="-2"/>
          <w:sz w:val="28"/>
          <w:szCs w:val="28"/>
          <w:lang w:val="vi-VN"/>
        </w:rPr>
        <w:t>ệ thống thông tin</w:t>
      </w:r>
      <w:r>
        <w:rPr>
          <w:spacing w:val="-2"/>
          <w:sz w:val="28"/>
          <w:szCs w:val="28"/>
        </w:rPr>
        <w:t>, Cơ sở dữ liệu</w:t>
      </w:r>
      <w:r>
        <w:rPr>
          <w:spacing w:val="-2"/>
          <w:sz w:val="28"/>
          <w:szCs w:val="28"/>
          <w:lang w:val="vi-VN"/>
        </w:rPr>
        <w:t xml:space="preserve"> hoạt động xây dựng, đảm bảo tính duy nhất, đồng bộ và thống nhất.</w:t>
      </w:r>
    </w:p>
    <w:p w14:paraId="009CC0C1">
      <w:pPr>
        <w:spacing w:before="120" w:after="120"/>
        <w:ind w:firstLine="567"/>
        <w:jc w:val="both"/>
        <w:rPr>
          <w:spacing w:val="-2"/>
          <w:sz w:val="28"/>
          <w:szCs w:val="28"/>
          <w:lang w:val="vi-VN"/>
        </w:rPr>
      </w:pPr>
      <w:r>
        <w:rPr>
          <w:spacing w:val="-2"/>
          <w:sz w:val="28"/>
          <w:szCs w:val="28"/>
          <w:lang w:val="vi-VN"/>
        </w:rPr>
        <w:t>2. Mã quy hoạch đô thị và nông thôn là dãy 12 chữ số thể hiện các thông tin sau: địa điểm lập quy hoạch; loại, cấp độ quy hoạch; thời điểm khởi tạo mã số lần đầu; lần thực hiện điều chỉnh quy hoạch; số thứ tự được cấp tự động trên Hệ thống thông tin, Cơ sở dữ liệu quốc gia về hoạt động xây dựng.</w:t>
      </w:r>
    </w:p>
    <w:p w14:paraId="189B6583">
      <w:pPr>
        <w:spacing w:before="120" w:after="120"/>
        <w:ind w:firstLine="567"/>
        <w:jc w:val="both"/>
        <w:rPr>
          <w:spacing w:val="-2"/>
          <w:sz w:val="28"/>
          <w:szCs w:val="28"/>
          <w:lang w:val="vi-VN"/>
        </w:rPr>
      </w:pPr>
      <w:r>
        <w:rPr>
          <w:spacing w:val="-2"/>
          <w:sz w:val="28"/>
          <w:szCs w:val="28"/>
          <w:lang w:val="vi-VN"/>
        </w:rPr>
        <w:t>3. Bộ trưởng Bộ Xây dựng quy định chi tiết về mã quy hoạch đô thị và nông thôn.</w:t>
      </w:r>
    </w:p>
    <w:p w14:paraId="369DBDF7">
      <w:pPr>
        <w:spacing w:before="120" w:after="120"/>
        <w:ind w:firstLine="567"/>
        <w:jc w:val="both"/>
        <w:rPr>
          <w:b/>
          <w:bCs/>
          <w:spacing w:val="-2"/>
          <w:sz w:val="28"/>
          <w:szCs w:val="28"/>
          <w:lang w:val="vi-VN"/>
        </w:rPr>
      </w:pPr>
      <w:r>
        <w:rPr>
          <w:b/>
          <w:bCs/>
          <w:spacing w:val="-2"/>
          <w:sz w:val="28"/>
          <w:szCs w:val="28"/>
          <w:lang w:val="vi-VN"/>
        </w:rPr>
        <w:t>Điều 1</w:t>
      </w:r>
      <w:r>
        <w:rPr>
          <w:b/>
          <w:bCs/>
          <w:spacing w:val="-2"/>
          <w:sz w:val="28"/>
          <w:szCs w:val="28"/>
        </w:rPr>
        <w:t>3</w:t>
      </w:r>
      <w:r>
        <w:rPr>
          <w:b/>
          <w:bCs/>
          <w:spacing w:val="-2"/>
          <w:sz w:val="28"/>
          <w:szCs w:val="28"/>
          <w:lang w:val="vi-VN"/>
        </w:rPr>
        <w:t>. Dữ liệu mở, dữ liệu chủ của Cơ sở dữ liệu quy hoạch đô thị và nông thôn</w:t>
      </w:r>
    </w:p>
    <w:p w14:paraId="5C8D7E53">
      <w:pPr>
        <w:spacing w:before="120" w:after="120"/>
        <w:ind w:firstLine="567"/>
        <w:jc w:val="both"/>
        <w:rPr>
          <w:spacing w:val="-2"/>
          <w:sz w:val="28"/>
          <w:szCs w:val="28"/>
          <w:lang w:val="vi-VN"/>
        </w:rPr>
      </w:pPr>
      <w:r>
        <w:rPr>
          <w:spacing w:val="-2"/>
          <w:sz w:val="28"/>
          <w:szCs w:val="28"/>
          <w:lang w:val="vi-VN"/>
        </w:rPr>
        <w:t xml:space="preserve">1. Dữ liệu chung và một số dữ liệu chi tiết trong cơ sở dữ liệu quy hoạch đô thị và nông thôn là dữ liệu mở của </w:t>
      </w:r>
      <w:r>
        <w:rPr>
          <w:spacing w:val="-2"/>
          <w:sz w:val="28"/>
          <w:szCs w:val="28"/>
        </w:rPr>
        <w:t>c</w:t>
      </w:r>
      <w:r>
        <w:rPr>
          <w:spacing w:val="-2"/>
          <w:sz w:val="28"/>
          <w:szCs w:val="28"/>
          <w:lang w:val="vi-VN"/>
        </w:rPr>
        <w:t>ơ sở dữ liệu quy hoạch đô thị và nông thôn được công bố trên cổng dữ liệu quốc gia, cổng thông tin điện tử của Bộ Xây dựng.</w:t>
      </w:r>
    </w:p>
    <w:p w14:paraId="3B342EF0">
      <w:pPr>
        <w:spacing w:before="120" w:after="120"/>
        <w:ind w:firstLine="567"/>
        <w:jc w:val="both"/>
        <w:rPr>
          <w:spacing w:val="-2"/>
          <w:sz w:val="28"/>
          <w:szCs w:val="28"/>
        </w:rPr>
      </w:pPr>
      <w:r>
        <w:rPr>
          <w:spacing w:val="-2"/>
          <w:sz w:val="28"/>
          <w:szCs w:val="28"/>
          <w:lang w:val="vi-VN"/>
        </w:rPr>
        <w:t xml:space="preserve">2. Dữ liệu chủ </w:t>
      </w:r>
      <w:r>
        <w:rPr>
          <w:spacing w:val="-2"/>
          <w:sz w:val="28"/>
          <w:szCs w:val="28"/>
        </w:rPr>
        <w:t>của</w:t>
      </w:r>
      <w:r>
        <w:rPr>
          <w:spacing w:val="-2"/>
          <w:sz w:val="28"/>
          <w:szCs w:val="28"/>
          <w:lang w:val="vi-VN"/>
        </w:rPr>
        <w:t xml:space="preserve"> cơ sở dữ liệu quy hoạch đô thị và nông thôn </w:t>
      </w:r>
      <w:r>
        <w:rPr>
          <w:spacing w:val="-2"/>
          <w:sz w:val="28"/>
          <w:szCs w:val="28"/>
        </w:rPr>
        <w:t xml:space="preserve">bao </w:t>
      </w:r>
      <w:r>
        <w:rPr>
          <w:spacing w:val="-2"/>
          <w:sz w:val="28"/>
          <w:szCs w:val="28"/>
          <w:lang w:val="vi-VN"/>
        </w:rPr>
        <w:t>gồm</w:t>
      </w:r>
      <w:r>
        <w:rPr>
          <w:spacing w:val="-2"/>
          <w:sz w:val="28"/>
          <w:szCs w:val="28"/>
        </w:rPr>
        <w:t>:</w:t>
      </w:r>
      <w:r>
        <w:rPr>
          <w:spacing w:val="-2"/>
          <w:sz w:val="28"/>
          <w:szCs w:val="28"/>
          <w:lang w:val="vi-VN"/>
        </w:rPr>
        <w:t xml:space="preserve"> </w:t>
      </w:r>
      <w:r>
        <w:rPr>
          <w:spacing w:val="-2"/>
          <w:sz w:val="28"/>
          <w:szCs w:val="28"/>
        </w:rPr>
        <w:t>mã số</w:t>
      </w:r>
      <w:r>
        <w:rPr>
          <w:spacing w:val="-2"/>
          <w:sz w:val="28"/>
          <w:szCs w:val="28"/>
          <w:lang w:val="vi-VN"/>
        </w:rPr>
        <w:t xml:space="preserve"> quy hoạch đô thị và nông thôn quy định tại Điều</w:t>
      </w:r>
      <w:r>
        <w:rPr>
          <w:spacing w:val="-2"/>
          <w:sz w:val="28"/>
          <w:szCs w:val="28"/>
        </w:rPr>
        <w:t xml:space="preserve"> 12</w:t>
      </w:r>
      <w:r>
        <w:rPr>
          <w:spacing w:val="-2"/>
          <w:sz w:val="28"/>
          <w:szCs w:val="28"/>
          <w:lang w:val="vi-VN"/>
        </w:rPr>
        <w:t xml:space="preserve"> Nghị định này và dữ liệu chung </w:t>
      </w:r>
      <w:r>
        <w:rPr>
          <w:spacing w:val="-2"/>
          <w:sz w:val="28"/>
          <w:szCs w:val="28"/>
        </w:rPr>
        <w:t>được quy định</w:t>
      </w:r>
      <w:r>
        <w:rPr>
          <w:spacing w:val="-2"/>
          <w:sz w:val="28"/>
          <w:szCs w:val="28"/>
          <w:lang w:val="vi-VN"/>
        </w:rPr>
        <w:t xml:space="preserve"> tại khoản </w:t>
      </w:r>
      <w:r>
        <w:rPr>
          <w:spacing w:val="-2"/>
          <w:sz w:val="28"/>
          <w:szCs w:val="28"/>
        </w:rPr>
        <w:t>2 và khoản 3</w:t>
      </w:r>
      <w:r>
        <w:rPr>
          <w:spacing w:val="-2"/>
          <w:sz w:val="28"/>
          <w:szCs w:val="28"/>
          <w:lang w:val="vi-VN"/>
        </w:rPr>
        <w:t xml:space="preserve"> Điều 11 Nghị định này.</w:t>
      </w:r>
    </w:p>
    <w:p w14:paraId="7F66E620">
      <w:pPr>
        <w:spacing w:before="120" w:after="120"/>
        <w:ind w:firstLine="567"/>
        <w:jc w:val="both"/>
        <w:rPr>
          <w:b/>
          <w:bCs/>
          <w:spacing w:val="-2"/>
          <w:sz w:val="28"/>
          <w:szCs w:val="28"/>
          <w:lang w:val="vi-VN"/>
        </w:rPr>
      </w:pPr>
      <w:r>
        <w:rPr>
          <w:b/>
          <w:bCs/>
          <w:spacing w:val="-2"/>
          <w:sz w:val="28"/>
          <w:szCs w:val="28"/>
          <w:lang w:val="vi-VN"/>
        </w:rPr>
        <w:t>Điều 1</w:t>
      </w:r>
      <w:r>
        <w:rPr>
          <w:b/>
          <w:bCs/>
          <w:spacing w:val="-2"/>
          <w:sz w:val="28"/>
          <w:szCs w:val="28"/>
        </w:rPr>
        <w:t>4</w:t>
      </w:r>
      <w:r>
        <w:rPr>
          <w:b/>
          <w:bCs/>
          <w:spacing w:val="-2"/>
          <w:sz w:val="28"/>
          <w:szCs w:val="28"/>
          <w:lang w:val="vi-VN"/>
        </w:rPr>
        <w:t>. Quy trình khởi tạo mã quy hoạch đô thị và nông thôn</w:t>
      </w:r>
      <w:r>
        <w:rPr>
          <w:b/>
          <w:bCs/>
          <w:spacing w:val="-2"/>
          <w:sz w:val="28"/>
          <w:szCs w:val="28"/>
        </w:rPr>
        <w:t xml:space="preserve"> và </w:t>
      </w:r>
      <w:r>
        <w:rPr>
          <w:b/>
          <w:bCs/>
          <w:spacing w:val="-2"/>
          <w:sz w:val="28"/>
          <w:szCs w:val="28"/>
          <w:lang w:val="vi-VN"/>
        </w:rPr>
        <w:t xml:space="preserve">tạo lập, cập nhật </w:t>
      </w:r>
      <w:r>
        <w:rPr>
          <w:b/>
          <w:bCs/>
          <w:spacing w:val="-2"/>
          <w:sz w:val="28"/>
          <w:szCs w:val="28"/>
        </w:rPr>
        <w:t xml:space="preserve">cơ sở </w:t>
      </w:r>
      <w:r>
        <w:rPr>
          <w:b/>
          <w:bCs/>
          <w:spacing w:val="-2"/>
          <w:sz w:val="28"/>
          <w:szCs w:val="28"/>
          <w:lang w:val="vi-VN"/>
        </w:rPr>
        <w:t xml:space="preserve">dữ liệu quy hoạch đô thị và nông thôn </w:t>
      </w:r>
    </w:p>
    <w:p w14:paraId="29976119">
      <w:pPr>
        <w:spacing w:before="120" w:after="120"/>
        <w:ind w:firstLine="567"/>
        <w:jc w:val="both"/>
        <w:rPr>
          <w:spacing w:val="-2"/>
          <w:sz w:val="28"/>
          <w:szCs w:val="28"/>
        </w:rPr>
      </w:pPr>
      <w:r>
        <w:rPr>
          <w:spacing w:val="-2"/>
          <w:sz w:val="28"/>
          <w:szCs w:val="28"/>
          <w:lang w:val="vi-VN"/>
        </w:rPr>
        <w:t xml:space="preserve">1. Mã quy hoạch đô thị và nông thôn được khởi tạo </w:t>
      </w:r>
      <w:r>
        <w:rPr>
          <w:spacing w:val="-2"/>
          <w:sz w:val="28"/>
          <w:szCs w:val="28"/>
        </w:rPr>
        <w:t xml:space="preserve">thông qua </w:t>
      </w:r>
      <w:r>
        <w:rPr>
          <w:spacing w:val="-2"/>
          <w:sz w:val="28"/>
          <w:szCs w:val="28"/>
          <w:lang w:val="vi-VN"/>
        </w:rPr>
        <w:t>Hệ thống thông tin, Cơ sở dữ liệu quốc gia về hoạt động xây dựn</w:t>
      </w:r>
      <w:r>
        <w:rPr>
          <w:spacing w:val="-2"/>
          <w:sz w:val="28"/>
          <w:szCs w:val="28"/>
        </w:rPr>
        <w:t xml:space="preserve">g khi </w:t>
      </w:r>
      <w:r>
        <w:rPr>
          <w:spacing w:val="-2"/>
          <w:sz w:val="28"/>
          <w:szCs w:val="28"/>
          <w:lang w:val="vi-VN"/>
        </w:rPr>
        <w:t xml:space="preserve">trình </w:t>
      </w:r>
      <w:r>
        <w:rPr>
          <w:spacing w:val="-2"/>
          <w:sz w:val="28"/>
          <w:szCs w:val="28"/>
        </w:rPr>
        <w:t>thẩm định</w:t>
      </w:r>
      <w:r>
        <w:rPr>
          <w:spacing w:val="-2"/>
          <w:sz w:val="28"/>
          <w:szCs w:val="28"/>
          <w:lang w:val="vi-VN"/>
        </w:rPr>
        <w:t xml:space="preserve"> nhiệm vụ quy hoạch</w:t>
      </w:r>
      <w:r>
        <w:rPr>
          <w:spacing w:val="-2"/>
          <w:sz w:val="28"/>
          <w:szCs w:val="28"/>
        </w:rPr>
        <w:t xml:space="preserve"> </w:t>
      </w:r>
      <w:r>
        <w:rPr>
          <w:spacing w:val="-2"/>
          <w:sz w:val="28"/>
          <w:szCs w:val="28"/>
          <w:lang w:val="vi-VN"/>
        </w:rPr>
        <w:t xml:space="preserve">và được </w:t>
      </w:r>
      <w:r>
        <w:rPr>
          <w:spacing w:val="-2"/>
          <w:sz w:val="28"/>
          <w:szCs w:val="28"/>
        </w:rPr>
        <w:t>gắn với hồ sơ</w:t>
      </w:r>
      <w:r>
        <w:rPr>
          <w:spacing w:val="-2"/>
          <w:sz w:val="28"/>
          <w:szCs w:val="28"/>
          <w:lang w:val="vi-VN"/>
        </w:rPr>
        <w:t xml:space="preserve"> quy hoạch</w:t>
      </w:r>
      <w:r>
        <w:rPr>
          <w:spacing w:val="-2"/>
          <w:sz w:val="28"/>
          <w:szCs w:val="28"/>
        </w:rPr>
        <w:t xml:space="preserve"> trong hoạt động quy hoạch đô thị và nông thôn</w:t>
      </w:r>
      <w:r>
        <w:rPr>
          <w:spacing w:val="-2"/>
          <w:sz w:val="28"/>
          <w:szCs w:val="28"/>
          <w:lang w:val="vi-VN"/>
        </w:rPr>
        <w:t>.</w:t>
      </w:r>
    </w:p>
    <w:p w14:paraId="2F74BF25">
      <w:pPr>
        <w:spacing w:before="120" w:after="120"/>
        <w:ind w:firstLine="567"/>
        <w:jc w:val="both"/>
        <w:rPr>
          <w:spacing w:val="-2"/>
          <w:sz w:val="28"/>
          <w:szCs w:val="28"/>
        </w:rPr>
      </w:pPr>
      <w:r>
        <w:rPr>
          <w:spacing w:val="-2"/>
          <w:sz w:val="28"/>
          <w:szCs w:val="28"/>
          <w:lang w:val="vi-VN"/>
        </w:rPr>
        <w:t xml:space="preserve">2. </w:t>
      </w:r>
      <w:r>
        <w:rPr>
          <w:spacing w:val="-2"/>
          <w:sz w:val="28"/>
          <w:szCs w:val="28"/>
        </w:rPr>
        <w:t xml:space="preserve">Cơ quan tổ chức lập quy hoạch đô thị và nông thôn có trách nhiệm </w:t>
      </w:r>
      <w:r>
        <w:rPr>
          <w:spacing w:val="-2"/>
          <w:sz w:val="28"/>
          <w:szCs w:val="28"/>
          <w:lang w:val="vi-VN"/>
        </w:rPr>
        <w:t>nhập dữ liệu trên Hệ thống thông tin, Cơ sở dữ liệu quốc gia về hoạt động xây dựng để khởi tạo mã quy hoạch đô thị và nông thôn</w:t>
      </w:r>
      <w:r>
        <w:rPr>
          <w:spacing w:val="-2"/>
          <w:sz w:val="28"/>
          <w:szCs w:val="28"/>
        </w:rPr>
        <w:t xml:space="preserve"> khi trình thẩm định nhiệm vụ quy hoạch.</w:t>
      </w:r>
    </w:p>
    <w:p w14:paraId="2CD5B7B9">
      <w:pPr>
        <w:spacing w:before="120" w:after="120"/>
        <w:ind w:firstLine="567"/>
        <w:jc w:val="both"/>
        <w:rPr>
          <w:strike/>
          <w:spacing w:val="-2"/>
          <w:sz w:val="28"/>
          <w:szCs w:val="28"/>
          <w:lang w:val="vi-VN"/>
        </w:rPr>
      </w:pPr>
      <w:r>
        <w:rPr>
          <w:spacing w:val="-2"/>
          <w:sz w:val="28"/>
          <w:szCs w:val="28"/>
          <w:lang w:val="vi-VN"/>
        </w:rPr>
        <w:t xml:space="preserve">3. </w:t>
      </w:r>
      <w:r>
        <w:rPr>
          <w:spacing w:val="-2"/>
          <w:sz w:val="28"/>
          <w:szCs w:val="28"/>
        </w:rPr>
        <w:t xml:space="preserve">Thông tin khởi tạo mã quy hoạch đô thị và nông thôn trên </w:t>
      </w:r>
      <w:r>
        <w:rPr>
          <w:spacing w:val="-2"/>
          <w:sz w:val="28"/>
          <w:szCs w:val="28"/>
          <w:lang w:val="vi-VN"/>
        </w:rPr>
        <w:t xml:space="preserve">Hệ thống thông tin, Cơ sở dữ liệu quốc gia về hoạt động xây dựng </w:t>
      </w:r>
      <w:r>
        <w:rPr>
          <w:spacing w:val="-2"/>
          <w:sz w:val="28"/>
          <w:szCs w:val="28"/>
        </w:rPr>
        <w:t>bao gồm:</w:t>
      </w:r>
    </w:p>
    <w:p w14:paraId="017A8B93">
      <w:pPr>
        <w:spacing w:before="120" w:after="120"/>
        <w:ind w:firstLine="567"/>
        <w:jc w:val="both"/>
        <w:rPr>
          <w:spacing w:val="-2"/>
          <w:sz w:val="28"/>
          <w:szCs w:val="28"/>
          <w:lang w:val="vi-VN"/>
        </w:rPr>
      </w:pPr>
      <w:r>
        <w:rPr>
          <w:spacing w:val="-2"/>
          <w:sz w:val="28"/>
          <w:szCs w:val="28"/>
        </w:rPr>
        <w:t>a</w:t>
      </w:r>
      <w:r>
        <w:rPr>
          <w:spacing w:val="-2"/>
          <w:sz w:val="28"/>
          <w:szCs w:val="28"/>
          <w:lang w:val="vi-VN"/>
        </w:rPr>
        <w:t xml:space="preserve">) </w:t>
      </w:r>
      <w:r>
        <w:rPr>
          <w:spacing w:val="-2"/>
          <w:sz w:val="28"/>
          <w:szCs w:val="28"/>
        </w:rPr>
        <w:t xml:space="preserve">Thông tin </w:t>
      </w:r>
      <w:r>
        <w:rPr>
          <w:spacing w:val="-2"/>
          <w:sz w:val="28"/>
          <w:szCs w:val="28"/>
          <w:lang w:val="vi-VN"/>
        </w:rPr>
        <w:t>cơ bản quy hoạch</w:t>
      </w:r>
      <w:r>
        <w:rPr>
          <w:spacing w:val="-2"/>
          <w:sz w:val="28"/>
          <w:szCs w:val="28"/>
        </w:rPr>
        <w:t xml:space="preserve"> đô thị và nông thôn</w:t>
      </w:r>
      <w:r>
        <w:rPr>
          <w:spacing w:val="-2"/>
          <w:sz w:val="28"/>
          <w:szCs w:val="28"/>
          <w:lang w:val="vi-VN"/>
        </w:rPr>
        <w:t xml:space="preserve">: </w:t>
      </w:r>
      <w:r>
        <w:rPr>
          <w:spacing w:val="-2"/>
          <w:sz w:val="28"/>
          <w:szCs w:val="28"/>
        </w:rPr>
        <w:t>T</w:t>
      </w:r>
      <w:r>
        <w:rPr>
          <w:spacing w:val="-2"/>
          <w:sz w:val="28"/>
          <w:szCs w:val="28"/>
          <w:lang w:val="vi-VN"/>
        </w:rPr>
        <w:t>ên quy hoạch, loại quy hoạch, cấp độ quy hoạch, địa điểm lập quy hoạch, cơ quan tổ chức lập quy hoạch, cơ quan thẩm định</w:t>
      </w:r>
      <w:r>
        <w:rPr>
          <w:spacing w:val="-2"/>
          <w:sz w:val="28"/>
          <w:szCs w:val="28"/>
        </w:rPr>
        <w:t xml:space="preserve"> quy hoạch</w:t>
      </w:r>
      <w:r>
        <w:rPr>
          <w:spacing w:val="-2"/>
          <w:sz w:val="28"/>
          <w:szCs w:val="28"/>
          <w:lang w:val="vi-VN"/>
        </w:rPr>
        <w:t>, cơ quan phê duyệt</w:t>
      </w:r>
      <w:r>
        <w:rPr>
          <w:spacing w:val="-2"/>
          <w:sz w:val="28"/>
          <w:szCs w:val="28"/>
        </w:rPr>
        <w:t xml:space="preserve"> quy hoạch</w:t>
      </w:r>
      <w:r>
        <w:rPr>
          <w:spacing w:val="-2"/>
          <w:sz w:val="28"/>
          <w:szCs w:val="28"/>
          <w:lang w:val="vi-VN"/>
        </w:rPr>
        <w:t xml:space="preserve">, thời gian </w:t>
      </w:r>
      <w:r>
        <w:rPr>
          <w:spacing w:val="-2"/>
          <w:sz w:val="28"/>
          <w:szCs w:val="28"/>
        </w:rPr>
        <w:t>trình phê duyệt quy hoạch;</w:t>
      </w:r>
    </w:p>
    <w:p w14:paraId="55492832">
      <w:pPr>
        <w:spacing w:before="120" w:after="120"/>
        <w:ind w:firstLine="567"/>
        <w:jc w:val="both"/>
        <w:rPr>
          <w:spacing w:val="-2"/>
          <w:sz w:val="28"/>
          <w:szCs w:val="28"/>
        </w:rPr>
      </w:pPr>
      <w:r>
        <w:rPr>
          <w:spacing w:val="-2"/>
          <w:sz w:val="28"/>
          <w:szCs w:val="28"/>
        </w:rPr>
        <w:t>b</w:t>
      </w:r>
      <w:r>
        <w:rPr>
          <w:spacing w:val="-2"/>
          <w:sz w:val="28"/>
          <w:szCs w:val="28"/>
          <w:lang w:val="vi-VN"/>
        </w:rPr>
        <w:t xml:space="preserve">) </w:t>
      </w:r>
      <w:r>
        <w:rPr>
          <w:spacing w:val="-2"/>
          <w:sz w:val="28"/>
          <w:szCs w:val="28"/>
        </w:rPr>
        <w:t xml:space="preserve">Hồ sơ quy hoạch đô thị và nông thôn </w:t>
      </w:r>
      <w:r>
        <w:rPr>
          <w:spacing w:val="-2"/>
          <w:sz w:val="28"/>
          <w:szCs w:val="28"/>
          <w:lang w:val="vi-VN"/>
        </w:rPr>
        <w:t>theo quy định của pháp luật về quy hoạch đô thị và nông thôn</w:t>
      </w:r>
      <w:r>
        <w:rPr>
          <w:spacing w:val="-2"/>
          <w:sz w:val="28"/>
          <w:szCs w:val="28"/>
        </w:rPr>
        <w:t>.</w:t>
      </w:r>
    </w:p>
    <w:p w14:paraId="2393B46F">
      <w:pPr>
        <w:spacing w:before="120" w:after="120"/>
        <w:ind w:firstLine="567"/>
        <w:jc w:val="both"/>
        <w:rPr>
          <w:spacing w:val="-2"/>
          <w:sz w:val="28"/>
          <w:szCs w:val="28"/>
          <w:lang w:val="vi-VN"/>
        </w:rPr>
      </w:pPr>
      <w:r>
        <w:rPr>
          <w:spacing w:val="-2"/>
          <w:sz w:val="28"/>
          <w:szCs w:val="28"/>
        </w:rPr>
        <w:t xml:space="preserve">4. Bộ trưởng Bộ Xây dựng quy định chi tiết về </w:t>
      </w:r>
      <w:r>
        <w:rPr>
          <w:spacing w:val="-2"/>
          <w:sz w:val="28"/>
          <w:szCs w:val="28"/>
          <w:lang w:val="vi-VN"/>
        </w:rPr>
        <w:t xml:space="preserve">mã quy hoạch đô thị và nông thôn </w:t>
      </w:r>
      <w:r>
        <w:rPr>
          <w:spacing w:val="-2"/>
          <w:sz w:val="28"/>
          <w:szCs w:val="28"/>
        </w:rPr>
        <w:t>tại Điều 12 Nghị định này</w:t>
      </w:r>
      <w:r>
        <w:rPr>
          <w:spacing w:val="-2"/>
          <w:sz w:val="28"/>
          <w:szCs w:val="28"/>
          <w:lang w:val="vi-VN"/>
        </w:rPr>
        <w:t xml:space="preserve">; </w:t>
      </w:r>
      <w:r>
        <w:rPr>
          <w:spacing w:val="-2"/>
          <w:sz w:val="28"/>
          <w:szCs w:val="28"/>
        </w:rPr>
        <w:t xml:space="preserve">quy trình khởi tạo mã quy hoạch đô thị và nông thôn quy định, tạo lập, cập nhật dữ liệu </w:t>
      </w:r>
      <w:r>
        <w:rPr>
          <w:spacing w:val="-2"/>
          <w:sz w:val="28"/>
          <w:szCs w:val="28"/>
          <w:lang w:val="vi-VN"/>
        </w:rPr>
        <w:t>quy hoạch đô thị và nông thôn tại Điều này.</w:t>
      </w:r>
    </w:p>
    <w:p w14:paraId="4C0B692C">
      <w:pPr>
        <w:spacing w:before="120" w:after="120"/>
        <w:ind w:firstLine="567"/>
        <w:jc w:val="center"/>
        <w:rPr>
          <w:b/>
          <w:bCs/>
          <w:spacing w:val="-2"/>
          <w:sz w:val="28"/>
          <w:szCs w:val="28"/>
          <w:lang w:val="vi-VN"/>
        </w:rPr>
      </w:pPr>
    </w:p>
    <w:p w14:paraId="3AD72F79">
      <w:pPr>
        <w:spacing w:before="120" w:after="120"/>
        <w:ind w:firstLine="567"/>
        <w:jc w:val="center"/>
        <w:rPr>
          <w:b/>
          <w:bCs/>
          <w:spacing w:val="-2"/>
          <w:sz w:val="28"/>
          <w:szCs w:val="28"/>
          <w:lang w:val="vi-VN"/>
        </w:rPr>
      </w:pPr>
    </w:p>
    <w:p w14:paraId="6B053236">
      <w:pPr>
        <w:spacing w:before="120" w:after="120"/>
        <w:ind w:firstLine="567"/>
        <w:jc w:val="center"/>
        <w:rPr>
          <w:b/>
          <w:bCs/>
          <w:spacing w:val="-2"/>
          <w:sz w:val="28"/>
          <w:szCs w:val="28"/>
          <w:lang w:val="vi-VN"/>
        </w:rPr>
      </w:pPr>
      <w:r>
        <w:rPr>
          <w:b/>
          <w:bCs/>
          <w:spacing w:val="-2"/>
          <w:sz w:val="28"/>
          <w:szCs w:val="28"/>
          <w:lang w:val="vi-VN"/>
        </w:rPr>
        <w:t>Mục 3</w:t>
      </w:r>
    </w:p>
    <w:p w14:paraId="2D8F4865">
      <w:pPr>
        <w:spacing w:before="120" w:after="120"/>
        <w:ind w:firstLine="567"/>
        <w:jc w:val="center"/>
        <w:rPr>
          <w:b/>
          <w:bCs/>
          <w:spacing w:val="-2"/>
          <w:sz w:val="28"/>
          <w:szCs w:val="28"/>
          <w:lang w:val="vi-VN"/>
        </w:rPr>
      </w:pPr>
      <w:r>
        <w:rPr>
          <w:b/>
          <w:bCs/>
          <w:spacing w:val="-2"/>
          <w:sz w:val="28"/>
          <w:szCs w:val="28"/>
          <w:lang w:val="vi-VN"/>
        </w:rPr>
        <w:t xml:space="preserve">CƠ SỞ DỮ LIỆU, MÃ SỐ, QUY TRÌNH TẠO LẬP DỮ LIỆU DỰ ÁN ĐẦU TƯ XÂY DỰNG, CÔNG TRÌNH XÂY DỰNG </w:t>
      </w:r>
    </w:p>
    <w:p w14:paraId="00B51553">
      <w:pPr>
        <w:spacing w:before="120" w:after="120"/>
        <w:ind w:firstLine="567"/>
        <w:jc w:val="center"/>
        <w:rPr>
          <w:b/>
          <w:bCs/>
          <w:spacing w:val="-2"/>
          <w:sz w:val="28"/>
          <w:szCs w:val="28"/>
          <w:lang w:val="vi-VN"/>
        </w:rPr>
      </w:pPr>
    </w:p>
    <w:p w14:paraId="1AD9EB85">
      <w:pPr>
        <w:spacing w:before="120" w:after="120"/>
        <w:ind w:firstLine="567"/>
        <w:jc w:val="both"/>
        <w:rPr>
          <w:b/>
          <w:bCs/>
          <w:spacing w:val="-2"/>
          <w:sz w:val="28"/>
          <w:szCs w:val="28"/>
        </w:rPr>
      </w:pPr>
      <w:r>
        <w:rPr>
          <w:b/>
          <w:bCs/>
          <w:spacing w:val="-2"/>
          <w:sz w:val="28"/>
          <w:szCs w:val="28"/>
          <w:lang w:val="vi-VN"/>
        </w:rPr>
        <w:t>Điều 1</w:t>
      </w:r>
      <w:r>
        <w:rPr>
          <w:b/>
          <w:bCs/>
          <w:spacing w:val="-2"/>
          <w:sz w:val="28"/>
          <w:szCs w:val="28"/>
        </w:rPr>
        <w:t>5</w:t>
      </w:r>
      <w:r>
        <w:rPr>
          <w:b/>
          <w:bCs/>
          <w:spacing w:val="-2"/>
          <w:sz w:val="28"/>
          <w:szCs w:val="28"/>
          <w:lang w:val="vi-VN"/>
        </w:rPr>
        <w:t xml:space="preserve">. </w:t>
      </w:r>
      <w:r>
        <w:rPr>
          <w:b/>
          <w:bCs/>
          <w:spacing w:val="-2"/>
          <w:sz w:val="28"/>
          <w:szCs w:val="28"/>
        </w:rPr>
        <w:t>C</w:t>
      </w:r>
      <w:r>
        <w:rPr>
          <w:b/>
          <w:bCs/>
          <w:spacing w:val="-2"/>
          <w:sz w:val="28"/>
          <w:szCs w:val="28"/>
          <w:lang w:val="vi-VN"/>
        </w:rPr>
        <w:t xml:space="preserve">ơ sở dữ liệu dự án đầu tư xây dựng, công trình xây dựng </w:t>
      </w:r>
    </w:p>
    <w:p w14:paraId="352D1DDE">
      <w:pPr>
        <w:spacing w:before="120" w:after="120"/>
        <w:ind w:firstLine="567"/>
        <w:jc w:val="both"/>
        <w:rPr>
          <w:spacing w:val="-2"/>
          <w:sz w:val="28"/>
          <w:szCs w:val="28"/>
        </w:rPr>
      </w:pPr>
      <w:r>
        <w:rPr>
          <w:spacing w:val="-2"/>
          <w:sz w:val="28"/>
          <w:szCs w:val="28"/>
        </w:rPr>
        <w:t>1. Cơ sở dữ liệu dự án đầu tư xây dựng, công trình xây dựng được phân loại như sau:</w:t>
      </w:r>
    </w:p>
    <w:p w14:paraId="508252F7">
      <w:pPr>
        <w:spacing w:before="120" w:after="120"/>
        <w:ind w:firstLine="567"/>
        <w:rPr>
          <w:spacing w:val="-2"/>
          <w:sz w:val="28"/>
          <w:szCs w:val="28"/>
          <w:lang w:val="vi-VN"/>
        </w:rPr>
      </w:pPr>
      <w:r>
        <w:rPr>
          <w:spacing w:val="-2"/>
          <w:sz w:val="28"/>
          <w:szCs w:val="28"/>
          <w:lang w:val="vi-VN"/>
        </w:rPr>
        <w:t>a) Cơ sở dữ liệu dự án đầu tư xây dựng, công trình xây dựng mới;</w:t>
      </w:r>
    </w:p>
    <w:p w14:paraId="52D78939">
      <w:pPr>
        <w:spacing w:before="120" w:after="120"/>
        <w:ind w:firstLine="567"/>
        <w:rPr>
          <w:spacing w:val="-2"/>
          <w:sz w:val="28"/>
          <w:szCs w:val="28"/>
          <w:lang w:val="vi-VN"/>
        </w:rPr>
      </w:pPr>
      <w:r>
        <w:rPr>
          <w:spacing w:val="-2"/>
          <w:sz w:val="28"/>
          <w:szCs w:val="28"/>
          <w:lang w:val="vi-VN"/>
        </w:rPr>
        <w:t>b) Cơ sở dữ liệu công trình xây dựng hiện hữu.</w:t>
      </w:r>
    </w:p>
    <w:p w14:paraId="0AC90919">
      <w:pPr>
        <w:spacing w:before="120" w:after="120"/>
        <w:ind w:firstLine="567"/>
        <w:jc w:val="both"/>
        <w:rPr>
          <w:spacing w:val="-2"/>
          <w:sz w:val="28"/>
          <w:szCs w:val="28"/>
        </w:rPr>
      </w:pPr>
      <w:r>
        <w:rPr>
          <w:spacing w:val="-2"/>
          <w:sz w:val="28"/>
          <w:szCs w:val="28"/>
        </w:rPr>
        <w:t>2. Dữ liệu công trình xây dựng hiện hữu quy định tại điểm b khoản 1 Điều này này được thu thập từ các nguồn quy định tại Điều 6 Nghị định này và từ điều tra, khảo sát. Việc tiến hành điều tra, khảo sát dữ liệu công trình xây dựng hiện hữu với lộ trình như sau:</w:t>
      </w:r>
    </w:p>
    <w:p w14:paraId="5D6ECCB0">
      <w:pPr>
        <w:spacing w:before="120" w:after="120"/>
        <w:ind w:firstLine="567"/>
        <w:jc w:val="both"/>
        <w:rPr>
          <w:spacing w:val="-2"/>
          <w:sz w:val="28"/>
          <w:szCs w:val="28"/>
        </w:rPr>
      </w:pPr>
      <w:r>
        <w:rPr>
          <w:spacing w:val="-2"/>
          <w:sz w:val="28"/>
          <w:szCs w:val="28"/>
        </w:rPr>
        <w:t>a) Điều tra, khảo sát dữ liệu công trình xây dựng hiện hữu cấp đặc biệt, cấp I, cấp II thuộc dự án đầu tư kinh doanh từ thời điểm Nghị định này có hiệu lực đến hết ngày 31 tháng 12 năm 2027 để đưa vào Hệ thống thông tin, Cơ sở dữ liệu quốc gia về hoạt động xây dựng;</w:t>
      </w:r>
    </w:p>
    <w:p w14:paraId="7EAF5626">
      <w:pPr>
        <w:spacing w:before="120" w:after="120"/>
        <w:ind w:firstLine="567"/>
        <w:jc w:val="both"/>
        <w:rPr>
          <w:spacing w:val="-2"/>
          <w:sz w:val="28"/>
          <w:szCs w:val="28"/>
        </w:rPr>
      </w:pPr>
      <w:r>
        <w:rPr>
          <w:spacing w:val="-2"/>
          <w:sz w:val="28"/>
          <w:szCs w:val="28"/>
        </w:rPr>
        <w:t>b) Điều tra, khảo sát dữ liệu công trình xây dựng hiện hữu còn lại  từ thời điểm Nghị định này có hiệu lực đến hết ngày 31 tháng 12 năm 2028 để đưa vào Hệ thống thông tin, Cơ sở dữ liệu quốc gia về hoạt động xây dựng.</w:t>
      </w:r>
    </w:p>
    <w:p w14:paraId="56BF37F2">
      <w:pPr>
        <w:spacing w:before="120" w:after="120"/>
        <w:ind w:firstLine="567"/>
        <w:jc w:val="both"/>
        <w:rPr>
          <w:b/>
          <w:bCs/>
          <w:spacing w:val="-2"/>
          <w:sz w:val="28"/>
          <w:szCs w:val="28"/>
          <w:lang w:val="vi-VN"/>
        </w:rPr>
      </w:pPr>
      <w:r>
        <w:rPr>
          <w:b/>
          <w:bCs/>
          <w:spacing w:val="-2"/>
          <w:sz w:val="28"/>
          <w:szCs w:val="28"/>
          <w:lang w:val="vi-VN"/>
        </w:rPr>
        <w:t>Điều 1</w:t>
      </w:r>
      <w:r>
        <w:rPr>
          <w:b/>
          <w:bCs/>
          <w:spacing w:val="-2"/>
          <w:sz w:val="28"/>
          <w:szCs w:val="28"/>
        </w:rPr>
        <w:t>6</w:t>
      </w:r>
      <w:r>
        <w:rPr>
          <w:b/>
          <w:bCs/>
          <w:spacing w:val="-2"/>
          <w:sz w:val="28"/>
          <w:szCs w:val="28"/>
          <w:lang w:val="vi-VN"/>
        </w:rPr>
        <w:t xml:space="preserve">. Dữ liệu dự án đầu tư xây dựng </w:t>
      </w:r>
    </w:p>
    <w:p w14:paraId="5A4D3D3D">
      <w:pPr>
        <w:spacing w:before="120" w:after="120"/>
        <w:ind w:firstLine="567"/>
        <w:jc w:val="both"/>
        <w:rPr>
          <w:spacing w:val="-2"/>
          <w:sz w:val="28"/>
          <w:szCs w:val="28"/>
        </w:rPr>
      </w:pPr>
      <w:r>
        <w:rPr>
          <w:spacing w:val="-2"/>
          <w:sz w:val="28"/>
          <w:szCs w:val="28"/>
        </w:rPr>
        <w:t>Dữ liệu dự án đầu tư xây dựng được thu thập, cập nhật trong Cơ sở dữ liệu quốc gia về hoạt động xây dựng khi thực hiện thủ tục thẩm định, phê duyệt dự án đầu tư xây dựng bao gồm:</w:t>
      </w:r>
    </w:p>
    <w:p w14:paraId="19E4C367">
      <w:pPr>
        <w:spacing w:before="120" w:after="120"/>
        <w:ind w:firstLine="567"/>
        <w:jc w:val="both"/>
        <w:rPr>
          <w:spacing w:val="-2"/>
          <w:sz w:val="28"/>
          <w:szCs w:val="28"/>
        </w:rPr>
      </w:pPr>
      <w:r>
        <w:rPr>
          <w:spacing w:val="-2"/>
          <w:sz w:val="28"/>
          <w:szCs w:val="28"/>
        </w:rPr>
        <w:t xml:space="preserve">1. Dữ liệu chung: </w:t>
      </w:r>
    </w:p>
    <w:p w14:paraId="3C682CD2">
      <w:pPr>
        <w:spacing w:before="120" w:after="120"/>
        <w:ind w:firstLine="567"/>
        <w:jc w:val="both"/>
        <w:rPr>
          <w:spacing w:val="-2"/>
          <w:sz w:val="28"/>
          <w:szCs w:val="28"/>
        </w:rPr>
      </w:pPr>
      <w:r>
        <w:rPr>
          <w:spacing w:val="-2"/>
          <w:sz w:val="28"/>
          <w:szCs w:val="28"/>
        </w:rPr>
        <w:t xml:space="preserve">a) Tên dự án, nhóm dự án; </w:t>
      </w:r>
    </w:p>
    <w:p w14:paraId="33C2D354">
      <w:pPr>
        <w:spacing w:before="120" w:after="120"/>
        <w:ind w:firstLine="567"/>
        <w:jc w:val="both"/>
        <w:rPr>
          <w:spacing w:val="-2"/>
          <w:sz w:val="28"/>
          <w:szCs w:val="28"/>
        </w:rPr>
      </w:pPr>
      <w:r>
        <w:rPr>
          <w:spacing w:val="-2"/>
          <w:sz w:val="28"/>
          <w:szCs w:val="28"/>
        </w:rPr>
        <w:t xml:space="preserve">b) Địa điểm xây dựng; </w:t>
      </w:r>
    </w:p>
    <w:p w14:paraId="6223604A">
      <w:pPr>
        <w:spacing w:before="120" w:after="120"/>
        <w:ind w:firstLine="567"/>
        <w:jc w:val="both"/>
        <w:rPr>
          <w:spacing w:val="-2"/>
          <w:sz w:val="28"/>
          <w:szCs w:val="28"/>
        </w:rPr>
      </w:pPr>
      <w:r>
        <w:rPr>
          <w:spacing w:val="-2"/>
          <w:sz w:val="28"/>
          <w:szCs w:val="28"/>
        </w:rPr>
        <w:t xml:space="preserve">c) Người quyết định đầu tư; chủ đầu tư; </w:t>
      </w:r>
    </w:p>
    <w:p w14:paraId="32E799D4">
      <w:pPr>
        <w:spacing w:before="120" w:after="120"/>
        <w:ind w:firstLine="567"/>
        <w:jc w:val="both"/>
        <w:rPr>
          <w:spacing w:val="-2"/>
          <w:sz w:val="28"/>
          <w:szCs w:val="28"/>
        </w:rPr>
      </w:pPr>
      <w:r>
        <w:rPr>
          <w:spacing w:val="-2"/>
          <w:sz w:val="28"/>
          <w:szCs w:val="28"/>
        </w:rPr>
        <w:t>d) Mục tiêu đầu tư;</w:t>
      </w:r>
    </w:p>
    <w:p w14:paraId="24B6E4D2">
      <w:pPr>
        <w:spacing w:before="120" w:after="120"/>
        <w:ind w:firstLine="567"/>
        <w:jc w:val="both"/>
        <w:rPr>
          <w:spacing w:val="-2"/>
          <w:sz w:val="28"/>
          <w:szCs w:val="28"/>
        </w:rPr>
      </w:pPr>
      <w:r>
        <w:rPr>
          <w:spacing w:val="-2"/>
          <w:sz w:val="28"/>
          <w:szCs w:val="28"/>
        </w:rPr>
        <w:t>đ) Quy mô đầu tư.</w:t>
      </w:r>
    </w:p>
    <w:p w14:paraId="42A3D58C">
      <w:pPr>
        <w:spacing w:before="120" w:after="120"/>
        <w:ind w:firstLine="567"/>
        <w:jc w:val="both"/>
        <w:rPr>
          <w:spacing w:val="-2"/>
          <w:sz w:val="28"/>
          <w:szCs w:val="28"/>
        </w:rPr>
      </w:pPr>
      <w:r>
        <w:rPr>
          <w:spacing w:val="-2"/>
          <w:sz w:val="28"/>
          <w:szCs w:val="28"/>
        </w:rPr>
        <w:t xml:space="preserve">2. Dữ liệu chi tiết: Các văn bản của cơ quan nhà nước có thẩm quyền, kết quả thực hiện thủ tục hành chính theo quy định của pháp luật về xây dựng và pháp luật khác có liên quan (nếu có), các hồ sơ, văn bản liên quan đến dự án đầu tư xây dựng và một số hoặc các thông tin tại các hồ sơ, văn bản này, bao gồm: </w:t>
      </w:r>
    </w:p>
    <w:p w14:paraId="7551ACF3">
      <w:pPr>
        <w:spacing w:before="120" w:after="120"/>
        <w:ind w:firstLine="567"/>
        <w:jc w:val="both"/>
        <w:rPr>
          <w:spacing w:val="-2"/>
          <w:sz w:val="28"/>
          <w:szCs w:val="28"/>
        </w:rPr>
      </w:pPr>
      <w:r>
        <w:rPr>
          <w:spacing w:val="-2"/>
          <w:sz w:val="28"/>
          <w:szCs w:val="28"/>
        </w:rPr>
        <w:t>a) Văn bản về chủ trương đầu tư của cơ quan nhà nước có thẩm quyền;</w:t>
      </w:r>
    </w:p>
    <w:p w14:paraId="3CEA8349">
      <w:pPr>
        <w:spacing w:before="120" w:after="120"/>
        <w:ind w:firstLine="567"/>
        <w:jc w:val="both"/>
        <w:rPr>
          <w:spacing w:val="-2"/>
          <w:sz w:val="28"/>
          <w:szCs w:val="28"/>
        </w:rPr>
      </w:pPr>
      <w:r>
        <w:rPr>
          <w:spacing w:val="-2"/>
          <w:sz w:val="28"/>
          <w:szCs w:val="28"/>
        </w:rPr>
        <w:t xml:space="preserve">b) Quyết định phê duyệt hoạch văn bản chấp thuận quy hoạch được sử dụng làm căn cứ lập dự án; </w:t>
      </w:r>
    </w:p>
    <w:p w14:paraId="38CB328E">
      <w:pPr>
        <w:spacing w:before="120" w:after="120"/>
        <w:ind w:firstLine="567"/>
        <w:jc w:val="both"/>
        <w:rPr>
          <w:spacing w:val="-2"/>
          <w:sz w:val="28"/>
          <w:szCs w:val="28"/>
        </w:rPr>
      </w:pPr>
      <w:r>
        <w:rPr>
          <w:spacing w:val="-2"/>
          <w:sz w:val="28"/>
          <w:szCs w:val="28"/>
        </w:rPr>
        <w:t>c) Kết quả thực hiện thủ tục về phòng cháy chữa cháy và bảo vệ môi trường (nếu có);</w:t>
      </w:r>
    </w:p>
    <w:p w14:paraId="08C5F805">
      <w:pPr>
        <w:spacing w:before="120" w:after="120"/>
        <w:ind w:firstLine="567"/>
        <w:jc w:val="both"/>
        <w:rPr>
          <w:spacing w:val="-2"/>
          <w:sz w:val="28"/>
          <w:szCs w:val="28"/>
        </w:rPr>
      </w:pPr>
      <w:r>
        <w:rPr>
          <w:spacing w:val="-2"/>
          <w:sz w:val="28"/>
          <w:szCs w:val="28"/>
        </w:rPr>
        <w:t>d) Thông báo kết quả thẩm định, thẩm định điều chỉnh Báo cáo nghiên cứu khả thi; Thông báo kết quả thẩm định, thẩm định điều chỉnh Báo cáo kinh tế - kỹ thuật;</w:t>
      </w:r>
    </w:p>
    <w:p w14:paraId="42BE94C9">
      <w:pPr>
        <w:spacing w:before="120" w:after="120"/>
        <w:ind w:firstLine="567"/>
        <w:jc w:val="both"/>
        <w:rPr>
          <w:spacing w:val="-2"/>
          <w:sz w:val="28"/>
          <w:szCs w:val="28"/>
        </w:rPr>
      </w:pPr>
      <w:r>
        <w:rPr>
          <w:spacing w:val="-2"/>
          <w:sz w:val="28"/>
          <w:szCs w:val="28"/>
        </w:rPr>
        <w:t xml:space="preserve">đ) Quyết định phê duyệt, phê duyệt điều chỉnh dự án đầu tư xây dựng; </w:t>
      </w:r>
    </w:p>
    <w:p w14:paraId="6973CD92">
      <w:pPr>
        <w:spacing w:before="120" w:after="120"/>
        <w:ind w:firstLine="567"/>
        <w:jc w:val="both"/>
        <w:rPr>
          <w:spacing w:val="-2"/>
          <w:sz w:val="28"/>
          <w:szCs w:val="28"/>
        </w:rPr>
      </w:pPr>
      <w:r>
        <w:rPr>
          <w:spacing w:val="-2"/>
          <w:sz w:val="28"/>
          <w:szCs w:val="28"/>
        </w:rPr>
        <w:t xml:space="preserve">d) Thông tin về các tổ chức, cá nhân tham gia khảo sát, lập dự án; </w:t>
      </w:r>
    </w:p>
    <w:p w14:paraId="02DD41D4">
      <w:pPr>
        <w:spacing w:before="120" w:after="120"/>
        <w:ind w:firstLine="567"/>
        <w:jc w:val="both"/>
        <w:rPr>
          <w:spacing w:val="-2"/>
          <w:sz w:val="28"/>
          <w:szCs w:val="28"/>
        </w:rPr>
      </w:pPr>
      <w:r>
        <w:rPr>
          <w:spacing w:val="-2"/>
          <w:sz w:val="28"/>
          <w:szCs w:val="28"/>
        </w:rPr>
        <w:t>đ) Hồ sơ, văn bản có liên quan khác (nếu có).</w:t>
      </w:r>
    </w:p>
    <w:p w14:paraId="5CE551F5">
      <w:pPr>
        <w:spacing w:before="120" w:after="120"/>
        <w:ind w:firstLine="567"/>
        <w:jc w:val="both"/>
        <w:rPr>
          <w:b/>
          <w:bCs/>
          <w:spacing w:val="-2"/>
          <w:sz w:val="28"/>
          <w:szCs w:val="28"/>
          <w:lang w:val="vi-VN"/>
        </w:rPr>
      </w:pPr>
      <w:r>
        <w:rPr>
          <w:b/>
          <w:bCs/>
          <w:spacing w:val="-2"/>
          <w:sz w:val="28"/>
          <w:szCs w:val="28"/>
          <w:lang w:val="vi-VN"/>
        </w:rPr>
        <w:t>Điều 1</w:t>
      </w:r>
      <w:r>
        <w:rPr>
          <w:b/>
          <w:bCs/>
          <w:spacing w:val="-2"/>
          <w:sz w:val="28"/>
          <w:szCs w:val="28"/>
        </w:rPr>
        <w:t>7</w:t>
      </w:r>
      <w:r>
        <w:rPr>
          <w:b/>
          <w:bCs/>
          <w:spacing w:val="-2"/>
          <w:sz w:val="28"/>
          <w:szCs w:val="28"/>
          <w:lang w:val="vi-VN"/>
        </w:rPr>
        <w:t xml:space="preserve">. Dữ liệu công trình xây dựng </w:t>
      </w:r>
    </w:p>
    <w:p w14:paraId="2E3098E7">
      <w:pPr>
        <w:spacing w:before="120" w:after="120"/>
        <w:ind w:firstLine="567"/>
        <w:jc w:val="both"/>
        <w:rPr>
          <w:spacing w:val="-2"/>
          <w:sz w:val="28"/>
          <w:szCs w:val="28"/>
        </w:rPr>
      </w:pPr>
      <w:r>
        <w:rPr>
          <w:spacing w:val="-2"/>
          <w:sz w:val="28"/>
          <w:szCs w:val="28"/>
        </w:rPr>
        <w:t>Dữ liệu công trình xây dựng được thu thập, cập nhật trong Cơ sở dữ liệu quốc gia về hoạt động xây dựng khi chủ đầu tư và các cơ quan quản lý nhà nước có thẩm quyền thực hiện các thủ tục hành chính, thủ tục hành chính nội bộ và các hoạt động khác có liên quan bao gồm:</w:t>
      </w:r>
    </w:p>
    <w:p w14:paraId="2862B50C">
      <w:pPr>
        <w:spacing w:before="120" w:after="120"/>
        <w:ind w:firstLine="567"/>
        <w:jc w:val="both"/>
        <w:rPr>
          <w:spacing w:val="-2"/>
          <w:sz w:val="28"/>
          <w:szCs w:val="28"/>
        </w:rPr>
      </w:pPr>
      <w:r>
        <w:rPr>
          <w:spacing w:val="-2"/>
          <w:sz w:val="28"/>
          <w:szCs w:val="28"/>
        </w:rPr>
        <w:t xml:space="preserve">1. Dữ liệu chung: </w:t>
      </w:r>
    </w:p>
    <w:p w14:paraId="731B605F">
      <w:pPr>
        <w:spacing w:before="120" w:after="120"/>
        <w:ind w:firstLine="567"/>
        <w:jc w:val="both"/>
        <w:rPr>
          <w:spacing w:val="-2"/>
          <w:sz w:val="28"/>
          <w:szCs w:val="28"/>
        </w:rPr>
      </w:pPr>
      <w:r>
        <w:rPr>
          <w:spacing w:val="-2"/>
          <w:sz w:val="28"/>
          <w:szCs w:val="28"/>
        </w:rPr>
        <w:t xml:space="preserve">a) Tên công trình, loại công trình, cấp công trình; </w:t>
      </w:r>
    </w:p>
    <w:p w14:paraId="0A38D902">
      <w:pPr>
        <w:spacing w:before="120" w:after="120"/>
        <w:ind w:firstLine="567"/>
        <w:jc w:val="both"/>
        <w:rPr>
          <w:spacing w:val="-2"/>
          <w:sz w:val="28"/>
          <w:szCs w:val="28"/>
        </w:rPr>
      </w:pPr>
      <w:r>
        <w:rPr>
          <w:spacing w:val="-2"/>
          <w:sz w:val="28"/>
          <w:szCs w:val="28"/>
        </w:rPr>
        <w:t xml:space="preserve">b) Địa điểm xây dựng; </w:t>
      </w:r>
    </w:p>
    <w:p w14:paraId="34F3F331">
      <w:pPr>
        <w:spacing w:before="120" w:after="120"/>
        <w:ind w:firstLine="567"/>
        <w:jc w:val="both"/>
        <w:rPr>
          <w:spacing w:val="-2"/>
          <w:sz w:val="28"/>
          <w:szCs w:val="28"/>
        </w:rPr>
      </w:pPr>
      <w:r>
        <w:rPr>
          <w:spacing w:val="-2"/>
          <w:sz w:val="28"/>
          <w:szCs w:val="28"/>
        </w:rPr>
        <w:t xml:space="preserve">c) Chủ đầu tư; </w:t>
      </w:r>
    </w:p>
    <w:p w14:paraId="2F2BDDAF">
      <w:pPr>
        <w:spacing w:before="120" w:after="120"/>
        <w:ind w:firstLine="567"/>
        <w:jc w:val="both"/>
        <w:rPr>
          <w:spacing w:val="-2"/>
          <w:sz w:val="28"/>
          <w:szCs w:val="28"/>
        </w:rPr>
      </w:pPr>
      <w:r>
        <w:rPr>
          <w:spacing w:val="-2"/>
          <w:sz w:val="28"/>
          <w:szCs w:val="28"/>
        </w:rPr>
        <w:t xml:space="preserve">d) Quy mô đầu tư xây dựng chủ yếu; </w:t>
      </w:r>
    </w:p>
    <w:p w14:paraId="11C24A8D">
      <w:pPr>
        <w:spacing w:before="120" w:after="120"/>
        <w:ind w:firstLine="567"/>
        <w:jc w:val="both"/>
        <w:rPr>
          <w:spacing w:val="-2"/>
          <w:sz w:val="28"/>
          <w:szCs w:val="28"/>
        </w:rPr>
      </w:pPr>
      <w:r>
        <w:rPr>
          <w:spacing w:val="-2"/>
          <w:sz w:val="28"/>
          <w:szCs w:val="28"/>
        </w:rPr>
        <w:t>đ) Mã số dự án đầu tư xây dựng.</w:t>
      </w:r>
    </w:p>
    <w:p w14:paraId="118F5B4E">
      <w:pPr>
        <w:spacing w:before="120" w:after="120"/>
        <w:ind w:firstLine="567"/>
        <w:jc w:val="both"/>
        <w:rPr>
          <w:spacing w:val="-2"/>
          <w:sz w:val="28"/>
          <w:szCs w:val="28"/>
        </w:rPr>
      </w:pPr>
      <w:r>
        <w:rPr>
          <w:spacing w:val="-2"/>
          <w:sz w:val="28"/>
          <w:szCs w:val="28"/>
        </w:rPr>
        <w:t xml:space="preserve">2. Dữ liệu chi tiết: Các văn bản của cơ quan nhà nước có thẩm quyền, kết quả thực hiện thủ tục hành chính theo quy định của pháp luật về xây dựng và pháp luật khác có liên quan (nếu có), các hồ sơ, văn bản liên quan đến công trình xây dựng và một số hoặc các thông tin tại các hồ sơ, văn bản này, bao gồm: </w:t>
      </w:r>
    </w:p>
    <w:p w14:paraId="4B40DF27">
      <w:pPr>
        <w:spacing w:before="120" w:after="120"/>
        <w:ind w:firstLine="567"/>
        <w:jc w:val="both"/>
        <w:rPr>
          <w:spacing w:val="-2"/>
          <w:sz w:val="28"/>
          <w:szCs w:val="28"/>
        </w:rPr>
      </w:pPr>
      <w:r>
        <w:rPr>
          <w:spacing w:val="-2"/>
          <w:sz w:val="28"/>
          <w:szCs w:val="28"/>
        </w:rPr>
        <w:t xml:space="preserve">a) Kết quả thực hiện thủ tục về phòng cháy chữa cháy và bảo vệ môi trường (nếu có); </w:t>
      </w:r>
    </w:p>
    <w:p w14:paraId="013619B9">
      <w:pPr>
        <w:spacing w:before="120" w:after="120"/>
        <w:ind w:firstLine="567"/>
        <w:jc w:val="both"/>
        <w:rPr>
          <w:spacing w:val="-2"/>
          <w:sz w:val="28"/>
          <w:szCs w:val="28"/>
        </w:rPr>
      </w:pPr>
      <w:r>
        <w:rPr>
          <w:spacing w:val="-2"/>
          <w:sz w:val="28"/>
          <w:szCs w:val="28"/>
        </w:rPr>
        <w:t>b) Kết quả thẩm định, thẩm định điều chỉnh thiết kế xây dựng triển khai sau thiết kế cơ sở và quyết định phê duyệt, phê duyệt điều chỉnh thiết kế xây dựng công trình;</w:t>
      </w:r>
    </w:p>
    <w:p w14:paraId="086BD559">
      <w:pPr>
        <w:spacing w:before="120" w:after="120"/>
        <w:ind w:firstLine="567"/>
        <w:jc w:val="both"/>
        <w:rPr>
          <w:spacing w:val="-2"/>
          <w:sz w:val="28"/>
          <w:szCs w:val="28"/>
        </w:rPr>
      </w:pPr>
      <w:r>
        <w:rPr>
          <w:spacing w:val="-2"/>
          <w:sz w:val="28"/>
          <w:szCs w:val="28"/>
        </w:rPr>
        <w:t>c) Phê duyệt, điều chỉnh kế hoạch, kết quả lựa chọn nhà thầu (đối với dự án đầu tư công, dự án PPP);</w:t>
      </w:r>
    </w:p>
    <w:p w14:paraId="6DB8737A">
      <w:pPr>
        <w:spacing w:before="120" w:after="120"/>
        <w:ind w:firstLine="567"/>
        <w:jc w:val="both"/>
        <w:rPr>
          <w:spacing w:val="-2"/>
          <w:sz w:val="28"/>
          <w:szCs w:val="28"/>
        </w:rPr>
      </w:pPr>
      <w:r>
        <w:rPr>
          <w:spacing w:val="-2"/>
          <w:sz w:val="28"/>
          <w:szCs w:val="28"/>
        </w:rPr>
        <w:t>d) Hợp đồng, điều chỉnh hợp đồng (đối với dự án đầu tư công, dự án PPP);</w:t>
      </w:r>
    </w:p>
    <w:p w14:paraId="26C3ECAA">
      <w:pPr>
        <w:spacing w:before="120" w:after="120"/>
        <w:ind w:firstLine="567"/>
        <w:jc w:val="both"/>
        <w:rPr>
          <w:spacing w:val="-2"/>
          <w:sz w:val="28"/>
          <w:szCs w:val="28"/>
        </w:rPr>
      </w:pPr>
      <w:r>
        <w:rPr>
          <w:spacing w:val="-2"/>
          <w:sz w:val="28"/>
          <w:szCs w:val="28"/>
        </w:rPr>
        <w:t>đ) Kế hoạch vốn được cấp (đối với dự án đầu tư công, dự án PPP);</w:t>
      </w:r>
    </w:p>
    <w:p w14:paraId="57F32E34">
      <w:pPr>
        <w:spacing w:before="120" w:after="120"/>
        <w:ind w:firstLine="567"/>
        <w:jc w:val="both"/>
        <w:rPr>
          <w:spacing w:val="-2"/>
          <w:sz w:val="28"/>
          <w:szCs w:val="28"/>
        </w:rPr>
      </w:pPr>
      <w:r>
        <w:rPr>
          <w:spacing w:val="-2"/>
          <w:sz w:val="28"/>
          <w:szCs w:val="28"/>
        </w:rPr>
        <w:t>e) Thông báo khởi công công trình xây dựng (nếu có);</w:t>
      </w:r>
    </w:p>
    <w:p w14:paraId="328C9CB9">
      <w:pPr>
        <w:spacing w:before="120" w:after="120"/>
        <w:ind w:firstLine="567"/>
        <w:jc w:val="both"/>
        <w:rPr>
          <w:spacing w:val="-2"/>
          <w:sz w:val="28"/>
          <w:szCs w:val="28"/>
        </w:rPr>
      </w:pPr>
      <w:r>
        <w:rPr>
          <w:spacing w:val="-2"/>
          <w:sz w:val="28"/>
          <w:szCs w:val="28"/>
        </w:rPr>
        <w:t xml:space="preserve">g) Thông báo kết quả kiểm tra công tác nghiệm thu hoàn thành công trình xây dựng; </w:t>
      </w:r>
    </w:p>
    <w:p w14:paraId="6ED95C15">
      <w:pPr>
        <w:spacing w:before="120" w:after="120"/>
        <w:ind w:firstLine="567"/>
        <w:jc w:val="both"/>
        <w:rPr>
          <w:spacing w:val="-2"/>
          <w:sz w:val="28"/>
          <w:szCs w:val="28"/>
        </w:rPr>
      </w:pPr>
      <w:r>
        <w:rPr>
          <w:spacing w:val="-2"/>
          <w:sz w:val="28"/>
          <w:szCs w:val="28"/>
        </w:rPr>
        <w:t>h) Giá trị nghiệm thu, giá trị giải ngân (đối với dự án đầu tư công, dự án PPP);</w:t>
      </w:r>
    </w:p>
    <w:p w14:paraId="000B7870">
      <w:pPr>
        <w:spacing w:before="120" w:after="120"/>
        <w:ind w:firstLine="567"/>
        <w:jc w:val="both"/>
        <w:rPr>
          <w:spacing w:val="-2"/>
          <w:sz w:val="28"/>
          <w:szCs w:val="28"/>
        </w:rPr>
      </w:pPr>
      <w:r>
        <w:rPr>
          <w:spacing w:val="-2"/>
          <w:sz w:val="28"/>
          <w:szCs w:val="28"/>
        </w:rPr>
        <w:t>i) Quyết định phê duyệt Kế hoạch lựa chọn nhà thầu, Quyết định phê duyệt điều chỉnh Kế hoạch lựa chọn nhà thầu (đối với dự án đầu tư công, dự án PPP);</w:t>
      </w:r>
    </w:p>
    <w:p w14:paraId="79BEFE4E">
      <w:pPr>
        <w:spacing w:before="120" w:after="120"/>
        <w:ind w:firstLine="567"/>
        <w:jc w:val="both"/>
        <w:rPr>
          <w:spacing w:val="-2"/>
          <w:sz w:val="28"/>
          <w:szCs w:val="28"/>
        </w:rPr>
      </w:pPr>
      <w:r>
        <w:rPr>
          <w:spacing w:val="-2"/>
          <w:sz w:val="28"/>
          <w:szCs w:val="28"/>
        </w:rPr>
        <w:t xml:space="preserve">k) Quyết định phê duyệt quyết toán vốn đầu tư xây dựng (đối với dự án đầu tư công, dự án PPP); </w:t>
      </w:r>
    </w:p>
    <w:p w14:paraId="339285EF">
      <w:pPr>
        <w:spacing w:before="120" w:after="120"/>
        <w:ind w:firstLine="567"/>
        <w:jc w:val="both"/>
        <w:rPr>
          <w:spacing w:val="-2"/>
          <w:sz w:val="28"/>
          <w:szCs w:val="28"/>
        </w:rPr>
      </w:pPr>
      <w:r>
        <w:rPr>
          <w:spacing w:val="-2"/>
          <w:sz w:val="28"/>
          <w:szCs w:val="28"/>
        </w:rPr>
        <w:t>l) Biên bản xử phạt vi phạt hành chính trong lĩnh vực xây dựng và quyết định xử phạt vi phạm hành chính đối với vi phạm có liên quan đến công trình xây dựng;</w:t>
      </w:r>
    </w:p>
    <w:p w14:paraId="1E165BF3">
      <w:pPr>
        <w:spacing w:before="120" w:after="120"/>
        <w:ind w:firstLine="567"/>
        <w:jc w:val="both"/>
        <w:rPr>
          <w:spacing w:val="-2"/>
          <w:sz w:val="28"/>
          <w:szCs w:val="28"/>
        </w:rPr>
      </w:pPr>
      <w:r>
        <w:rPr>
          <w:spacing w:val="-2"/>
          <w:sz w:val="28"/>
          <w:szCs w:val="28"/>
        </w:rPr>
        <w:t>m) Báo cáo sự cố công trình trong quá trình thi công và khai thác, vận hành; kết quả giám định sự cố công trình;</w:t>
      </w:r>
    </w:p>
    <w:p w14:paraId="5AD2421B">
      <w:pPr>
        <w:spacing w:before="120" w:after="120"/>
        <w:ind w:firstLine="567"/>
        <w:jc w:val="both"/>
        <w:rPr>
          <w:spacing w:val="-2"/>
          <w:sz w:val="28"/>
          <w:szCs w:val="28"/>
        </w:rPr>
      </w:pPr>
      <w:r>
        <w:rPr>
          <w:spacing w:val="-2"/>
          <w:sz w:val="28"/>
          <w:szCs w:val="28"/>
        </w:rPr>
        <w:t>n) Báo cáo sự cố kỹ thuật mất an toàn lao động trong thi công xây dựng;</w:t>
      </w:r>
    </w:p>
    <w:p w14:paraId="4F3EF4ED">
      <w:pPr>
        <w:spacing w:before="120" w:after="120"/>
        <w:ind w:firstLine="567"/>
        <w:jc w:val="both"/>
        <w:rPr>
          <w:spacing w:val="-2"/>
          <w:sz w:val="28"/>
          <w:szCs w:val="28"/>
        </w:rPr>
      </w:pPr>
      <w:r>
        <w:rPr>
          <w:spacing w:val="-2"/>
          <w:sz w:val="28"/>
          <w:szCs w:val="28"/>
        </w:rPr>
        <w:t>o) Kết quả các lần bảo hành, bảo trì công trình xây dựng kèm theo các lần kiểm định, đánh giá an toàn công trình xây dựng (nếu có);</w:t>
      </w:r>
    </w:p>
    <w:p w14:paraId="2BBB54F2">
      <w:pPr>
        <w:spacing w:before="120" w:after="120"/>
        <w:ind w:firstLine="567"/>
        <w:jc w:val="both"/>
        <w:rPr>
          <w:spacing w:val="-2"/>
          <w:sz w:val="28"/>
          <w:szCs w:val="28"/>
        </w:rPr>
      </w:pPr>
      <w:r>
        <w:rPr>
          <w:spacing w:val="-2"/>
          <w:sz w:val="28"/>
          <w:szCs w:val="28"/>
        </w:rPr>
        <w:t>p) Thông tin về công trình hết hạn sử dụng;</w:t>
      </w:r>
    </w:p>
    <w:p w14:paraId="05679771">
      <w:pPr>
        <w:spacing w:before="120" w:after="120"/>
        <w:ind w:firstLine="567"/>
        <w:jc w:val="both"/>
        <w:rPr>
          <w:spacing w:val="-2"/>
          <w:sz w:val="28"/>
          <w:szCs w:val="28"/>
        </w:rPr>
      </w:pPr>
      <w:r>
        <w:rPr>
          <w:spacing w:val="-2"/>
          <w:sz w:val="28"/>
          <w:szCs w:val="28"/>
        </w:rPr>
        <w:t xml:space="preserve">q) Thông tin về các tổ chức, cá nhân tham gia khảo sát, thiết kế, thi công xây dựng, kiểm định công trình, đơn vị quản lý vận hành công trình; </w:t>
      </w:r>
    </w:p>
    <w:p w14:paraId="14AD3BFA">
      <w:pPr>
        <w:spacing w:before="120" w:after="120"/>
        <w:ind w:firstLine="567"/>
        <w:jc w:val="both"/>
        <w:rPr>
          <w:spacing w:val="-2"/>
          <w:sz w:val="28"/>
          <w:szCs w:val="28"/>
        </w:rPr>
      </w:pPr>
      <w:r>
        <w:rPr>
          <w:spacing w:val="-2"/>
          <w:sz w:val="28"/>
          <w:szCs w:val="28"/>
        </w:rPr>
        <w:t>r) Hồ sơ, văn bản có liên quan khác (nếu có);</w:t>
      </w:r>
    </w:p>
    <w:p w14:paraId="72EE9A8A">
      <w:pPr>
        <w:spacing w:before="120" w:after="120"/>
        <w:ind w:firstLine="567"/>
        <w:jc w:val="both"/>
        <w:rPr>
          <w:spacing w:val="-2"/>
          <w:sz w:val="28"/>
          <w:szCs w:val="28"/>
        </w:rPr>
      </w:pPr>
      <w:r>
        <w:rPr>
          <w:spacing w:val="-2"/>
          <w:sz w:val="28"/>
          <w:szCs w:val="28"/>
        </w:rPr>
        <w:t>s) Thông tin về công trình hết hạn sử dụng.</w:t>
      </w:r>
    </w:p>
    <w:p w14:paraId="27CD2E73">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18.</w:t>
      </w:r>
      <w:r>
        <w:rPr>
          <w:b/>
          <w:bCs/>
          <w:spacing w:val="-2"/>
          <w:sz w:val="28"/>
          <w:szCs w:val="28"/>
          <w:lang w:val="vi-VN"/>
        </w:rPr>
        <w:t xml:space="preserve"> </w:t>
      </w:r>
      <w:r>
        <w:rPr>
          <w:b/>
          <w:bCs/>
          <w:spacing w:val="-2"/>
          <w:sz w:val="28"/>
          <w:szCs w:val="28"/>
        </w:rPr>
        <w:t>Mã số</w:t>
      </w:r>
      <w:r>
        <w:rPr>
          <w:b/>
          <w:bCs/>
          <w:spacing w:val="-2"/>
          <w:sz w:val="28"/>
          <w:szCs w:val="28"/>
          <w:lang w:val="vi-VN"/>
        </w:rPr>
        <w:t xml:space="preserve"> dự án đầu tư xây dựng, công trình xây dựng</w:t>
      </w:r>
    </w:p>
    <w:p w14:paraId="126A475B">
      <w:pPr>
        <w:spacing w:before="120" w:after="120"/>
        <w:ind w:firstLine="567"/>
        <w:jc w:val="both"/>
        <w:rPr>
          <w:spacing w:val="-2"/>
          <w:sz w:val="28"/>
          <w:szCs w:val="28"/>
          <w:lang w:val="vi-VN"/>
        </w:rPr>
      </w:pPr>
      <w:r>
        <w:rPr>
          <w:spacing w:val="-2"/>
          <w:sz w:val="28"/>
          <w:szCs w:val="28"/>
          <w:lang w:val="vi-VN"/>
        </w:rPr>
        <w:t xml:space="preserve">1. </w:t>
      </w:r>
      <w:r>
        <w:rPr>
          <w:spacing w:val="-2"/>
          <w:sz w:val="28"/>
          <w:szCs w:val="28"/>
        </w:rPr>
        <w:t>Mã số dự án đầu tư xây dựng bao gồm: đ</w:t>
      </w:r>
      <w:r>
        <w:rPr>
          <w:spacing w:val="-2"/>
          <w:sz w:val="28"/>
          <w:szCs w:val="28"/>
          <w:lang w:val="vi-VN"/>
        </w:rPr>
        <w:t>ịa điểm thực hiện dự án, thời điểm khởi tạo mã số lần đầu, số lần thực hiện điều chỉnh dự án, số thứ tự trong hệ thống đối với mã số về dự án đầu tư xây dựng.</w:t>
      </w:r>
    </w:p>
    <w:p w14:paraId="12401EC4">
      <w:pPr>
        <w:spacing w:before="120" w:after="120"/>
        <w:ind w:firstLine="567"/>
        <w:jc w:val="both"/>
        <w:rPr>
          <w:spacing w:val="-2"/>
          <w:sz w:val="28"/>
          <w:szCs w:val="28"/>
          <w:lang w:val="vi-VN"/>
        </w:rPr>
      </w:pPr>
      <w:r>
        <w:rPr>
          <w:spacing w:val="-2"/>
          <w:sz w:val="28"/>
          <w:szCs w:val="28"/>
          <w:lang w:val="vi-VN"/>
        </w:rPr>
        <w:t>2. M</w:t>
      </w:r>
      <w:r>
        <w:rPr>
          <w:spacing w:val="-2"/>
          <w:sz w:val="28"/>
          <w:szCs w:val="28"/>
        </w:rPr>
        <w:t>ã số công trình xây dựng thuộc dự án đầu tư xây dựng bao gồm:</w:t>
      </w:r>
      <w:r>
        <w:rPr>
          <w:b/>
          <w:bCs/>
          <w:spacing w:val="-2"/>
          <w:sz w:val="28"/>
          <w:szCs w:val="28"/>
        </w:rPr>
        <w:t xml:space="preserve"> </w:t>
      </w:r>
      <w:r>
        <w:rPr>
          <w:spacing w:val="-2"/>
          <w:sz w:val="28"/>
          <w:szCs w:val="28"/>
        </w:rPr>
        <w:t>đ</w:t>
      </w:r>
      <w:r>
        <w:rPr>
          <w:spacing w:val="-2"/>
          <w:sz w:val="28"/>
          <w:szCs w:val="28"/>
          <w:lang w:val="vi-VN"/>
        </w:rPr>
        <w:t>ịa điểm thực hiện công trình, mã số dự án, thời điểm khởi tạo mã số lần đầu, số lần thực hiện điều chỉnh thiết kế xây dựng triển khai sau khi dự án được phê duyệt, số thứ tự trong hệ thống đối với mã số về công trình xây dựng thuộc dự án đầu tư xây dựng.</w:t>
      </w:r>
    </w:p>
    <w:p w14:paraId="40E906BA">
      <w:pPr>
        <w:spacing w:before="120" w:after="120"/>
        <w:ind w:firstLine="567"/>
        <w:jc w:val="both"/>
        <w:rPr>
          <w:spacing w:val="-2"/>
          <w:sz w:val="28"/>
          <w:szCs w:val="28"/>
          <w:lang w:val="vi-VN"/>
        </w:rPr>
      </w:pPr>
      <w:r>
        <w:rPr>
          <w:spacing w:val="-2"/>
          <w:sz w:val="28"/>
          <w:szCs w:val="28"/>
          <w:lang w:val="vi-VN"/>
        </w:rPr>
        <w:t>3. M</w:t>
      </w:r>
      <w:r>
        <w:rPr>
          <w:spacing w:val="-2"/>
          <w:sz w:val="28"/>
          <w:szCs w:val="28"/>
        </w:rPr>
        <w:t>ã số công trình xây dựng không thuộc đối tượng phải lập dự án đầu tư xây dựng bao gồm:</w:t>
      </w:r>
      <w:r>
        <w:rPr>
          <w:b/>
          <w:bCs/>
          <w:spacing w:val="-2"/>
          <w:sz w:val="28"/>
          <w:szCs w:val="28"/>
        </w:rPr>
        <w:t xml:space="preserve"> </w:t>
      </w:r>
      <w:r>
        <w:rPr>
          <w:spacing w:val="-2"/>
          <w:sz w:val="28"/>
          <w:szCs w:val="28"/>
        </w:rPr>
        <w:t>đ</w:t>
      </w:r>
      <w:r>
        <w:rPr>
          <w:spacing w:val="-2"/>
          <w:sz w:val="28"/>
          <w:szCs w:val="28"/>
          <w:lang w:val="vi-VN"/>
        </w:rPr>
        <w:t>ịa điểm thực hiện công trình, thời điểm khởi tạo mã số công trình lần đầu, số lần thực hiện điều chỉnh thiết kế, số thứ tự trong hệ thống đối với mã số về công trình xây dựng không thuộc dự án đầu tư xây dựng.</w:t>
      </w:r>
    </w:p>
    <w:p w14:paraId="29B39B85">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19</w:t>
      </w:r>
      <w:r>
        <w:rPr>
          <w:b/>
          <w:bCs/>
          <w:spacing w:val="-2"/>
          <w:sz w:val="28"/>
          <w:szCs w:val="28"/>
          <w:lang w:val="vi-VN"/>
        </w:rPr>
        <w:t>. Dữ liệu mở, dữ liệu chủ của Cơ sở dữ liệu dự án đầu tư xây dựng, công trình xây dựng</w:t>
      </w:r>
    </w:p>
    <w:p w14:paraId="76725ACC">
      <w:pPr>
        <w:spacing w:before="120" w:after="120"/>
        <w:ind w:firstLine="567"/>
        <w:jc w:val="both"/>
        <w:rPr>
          <w:spacing w:val="-2"/>
          <w:sz w:val="28"/>
          <w:szCs w:val="28"/>
          <w:lang w:val="vi-VN"/>
        </w:rPr>
      </w:pPr>
      <w:r>
        <w:rPr>
          <w:spacing w:val="-2"/>
          <w:sz w:val="28"/>
          <w:szCs w:val="28"/>
          <w:lang w:val="vi-VN"/>
        </w:rPr>
        <w:t>1. Dữ liệu chung và một số dữ liệu chi tiết trong cơ sở dữ liệu dự án đầu tư xây dựng, công trình xây dựng là dữ liệu mở được công bố trên cổng dữ liệu quốc gia, cổng thông tin điện tử của Bộ Xây dựng.</w:t>
      </w:r>
    </w:p>
    <w:p w14:paraId="26189585">
      <w:pPr>
        <w:spacing w:before="120" w:after="120"/>
        <w:ind w:firstLine="567"/>
        <w:jc w:val="both"/>
        <w:rPr>
          <w:spacing w:val="-2"/>
          <w:sz w:val="28"/>
          <w:szCs w:val="28"/>
          <w:lang w:val="vi-VN"/>
        </w:rPr>
      </w:pPr>
      <w:r>
        <w:rPr>
          <w:spacing w:val="-2"/>
          <w:sz w:val="28"/>
          <w:szCs w:val="28"/>
          <w:lang w:val="vi-VN"/>
        </w:rPr>
        <w:t>2. Dữ liệu chủ trong cơ sở dữ liệu quản lý dự án đầu tư xây dựng gồm mã số quy định tại Điều 18 Nghị định này và dữ liệu chung nêu tại khoản 1 Điều 17 Nghị định này.</w:t>
      </w:r>
    </w:p>
    <w:p w14:paraId="48DB1059">
      <w:pPr>
        <w:spacing w:before="120" w:after="120"/>
        <w:ind w:firstLine="567"/>
        <w:jc w:val="both"/>
        <w:rPr>
          <w:spacing w:val="-2"/>
          <w:sz w:val="28"/>
          <w:szCs w:val="28"/>
        </w:rPr>
      </w:pPr>
      <w:r>
        <w:rPr>
          <w:b/>
          <w:bCs/>
          <w:spacing w:val="-2"/>
          <w:sz w:val="28"/>
          <w:szCs w:val="28"/>
          <w:lang w:val="vi-VN"/>
        </w:rPr>
        <w:t>Điều 2</w:t>
      </w:r>
      <w:r>
        <w:rPr>
          <w:b/>
          <w:bCs/>
          <w:spacing w:val="-2"/>
          <w:sz w:val="28"/>
          <w:szCs w:val="28"/>
        </w:rPr>
        <w:t>0</w:t>
      </w:r>
      <w:r>
        <w:rPr>
          <w:b/>
          <w:bCs/>
          <w:spacing w:val="-2"/>
          <w:sz w:val="28"/>
          <w:szCs w:val="28"/>
          <w:lang w:val="vi-VN"/>
        </w:rPr>
        <w:t>. Khởi tạo mã số dự án đầu tư xây dựng, công trình xây dựng</w:t>
      </w:r>
    </w:p>
    <w:p w14:paraId="04DE1BF6">
      <w:pPr>
        <w:spacing w:before="120" w:after="120"/>
        <w:ind w:firstLine="567"/>
        <w:jc w:val="both"/>
        <w:rPr>
          <w:spacing w:val="-2"/>
          <w:sz w:val="28"/>
          <w:szCs w:val="28"/>
          <w:lang w:val="vi-VN"/>
        </w:rPr>
      </w:pPr>
      <w:r>
        <w:rPr>
          <w:spacing w:val="-2"/>
          <w:sz w:val="28"/>
          <w:szCs w:val="28"/>
          <w:lang w:val="vi-VN"/>
        </w:rPr>
        <w:t>Mã số dự án đầu tư xây dựng, công trình xây dựng được cơ quan chuyên môn về xây dựng, cơ quan nhà nước có thẩm quyền, chủ đầu tư khởi tạo khi thực hiện các thủ tục hành chính, thủ tục hành chính nội bộ và các nghiệp vụ có liên quan như sau:</w:t>
      </w:r>
    </w:p>
    <w:p w14:paraId="57E34E4F">
      <w:pPr>
        <w:spacing w:before="120" w:after="120"/>
        <w:ind w:firstLine="567"/>
        <w:jc w:val="both"/>
        <w:rPr>
          <w:spacing w:val="-2"/>
          <w:sz w:val="28"/>
          <w:szCs w:val="28"/>
          <w:lang w:val="vi-VN"/>
        </w:rPr>
      </w:pPr>
      <w:r>
        <w:rPr>
          <w:spacing w:val="-2"/>
          <w:sz w:val="28"/>
          <w:szCs w:val="28"/>
          <w:lang w:val="vi-VN"/>
        </w:rPr>
        <w:t>1. Khi cơ quan chuyên môn về xây dựng thông báo kết quả thẩm định Báo cáo nghiên cứu khả thi đạt yêu cầu; khi người quyết định đầu tư hoặc người được người quyết định đầu tư ủy quyền phê duyệt dự án đối với trường hợp dự án chỉ yêu cầu lập Báo cáo kinh tế - kỹ thuật đối với dữ liệu được thu thập, cập nhật vào Cơ sở dữ liệu dự án đầu tư xây dựng theo quy định tại khoản 1 Điều 15 Nghị định này.</w:t>
      </w:r>
    </w:p>
    <w:p w14:paraId="7E066114">
      <w:pPr>
        <w:spacing w:before="120" w:after="120"/>
        <w:ind w:firstLine="567"/>
        <w:jc w:val="both"/>
        <w:rPr>
          <w:spacing w:val="-2"/>
          <w:sz w:val="28"/>
          <w:szCs w:val="28"/>
          <w:lang w:val="vi-VN"/>
        </w:rPr>
      </w:pPr>
      <w:r>
        <w:rPr>
          <w:spacing w:val="-2"/>
          <w:sz w:val="28"/>
          <w:szCs w:val="28"/>
          <w:lang w:val="vi-VN"/>
        </w:rPr>
        <w:t>2. Khi chủ đầu tư phê duyệt thiết kế xây dựng triển khai sau khi dự án được phê duyệt đối với dữ liệu được thu thập, cập nhật vào Cơ sở dữ liệu công trình thuộc dự án đầu tư xây dựng theo quy định tại khoản 2 Điều 15 Nghị định này.</w:t>
      </w:r>
    </w:p>
    <w:p w14:paraId="3E5C5EB1">
      <w:pPr>
        <w:spacing w:before="120" w:after="120"/>
        <w:ind w:firstLine="567"/>
        <w:jc w:val="both"/>
        <w:rPr>
          <w:spacing w:val="-2"/>
          <w:sz w:val="28"/>
          <w:szCs w:val="28"/>
          <w:lang w:val="vi-VN"/>
        </w:rPr>
      </w:pPr>
      <w:r>
        <w:rPr>
          <w:spacing w:val="-2"/>
          <w:sz w:val="28"/>
          <w:szCs w:val="28"/>
          <w:lang w:val="vi-VN"/>
        </w:rPr>
        <w:t>3. Khi cơ quan quản lý nhà nước về xây dựng có thẩm quyền cấp giấy phép xây dựng đối với đối với dữ liệu được thu thập, cập nhật vào Cơ sở dữ liệu công trình xây dựng có yêu cầu phải cấp giấy phép xây dựng theo quy định tại khoản 3 Điều 15 Nghị định này.</w:t>
      </w:r>
    </w:p>
    <w:p w14:paraId="22E87B0E">
      <w:pPr>
        <w:spacing w:before="120" w:after="120"/>
        <w:ind w:firstLine="567"/>
        <w:jc w:val="both"/>
        <w:rPr>
          <w:spacing w:val="-2"/>
          <w:sz w:val="28"/>
          <w:szCs w:val="28"/>
          <w:lang w:val="vi-VN"/>
        </w:rPr>
      </w:pPr>
      <w:r>
        <w:rPr>
          <w:spacing w:val="-2"/>
          <w:sz w:val="28"/>
          <w:szCs w:val="28"/>
          <w:lang w:val="vi-VN"/>
        </w:rPr>
        <w:t>4. Khi cơ quan quản lý nhà nước về xây dựng có thẩm quyền tiếp nhận thông báo khởi công xây dựng công trình đối với dữ liệu được thu thập, cập nhật vào Cơ sở dữ liệu công trình không yêu cầu cấp giấy phép xây dựng theo quy định tại khoản 4 Điều 15 Nghị định này.</w:t>
      </w:r>
    </w:p>
    <w:p w14:paraId="4BC58B5F">
      <w:pPr>
        <w:spacing w:before="120" w:after="120"/>
        <w:ind w:firstLine="567"/>
        <w:jc w:val="both"/>
        <w:rPr>
          <w:spacing w:val="-2"/>
          <w:sz w:val="28"/>
          <w:szCs w:val="28"/>
          <w:lang w:val="vi-VN"/>
        </w:rPr>
      </w:pPr>
      <w:r>
        <w:rPr>
          <w:spacing w:val="-2"/>
          <w:sz w:val="28"/>
          <w:szCs w:val="28"/>
          <w:lang w:val="vi-VN"/>
        </w:rPr>
        <w:t>5. Khi phê duyệt dữ liệu đối với dữ liệu của công trình xây dựng hiện hữu được thu thập, cập nhật vào Cơ sở dữ liệu công trình xây dựng hiện hữu theo quy định tại khoản 5 Điều 15 Nghị định này.</w:t>
      </w:r>
    </w:p>
    <w:p w14:paraId="0F39C65C">
      <w:pPr>
        <w:spacing w:before="120" w:after="120"/>
        <w:ind w:firstLine="567"/>
        <w:jc w:val="both"/>
        <w:rPr>
          <w:spacing w:val="-2"/>
          <w:sz w:val="28"/>
          <w:szCs w:val="28"/>
          <w:lang w:val="vi-VN"/>
        </w:rPr>
      </w:pPr>
      <w:r>
        <w:rPr>
          <w:spacing w:val="-2"/>
          <w:sz w:val="28"/>
          <w:szCs w:val="28"/>
          <w:lang w:val="vi-VN"/>
        </w:rPr>
        <w:t>6. Đối với nhà ở riêng lẻ của hộ gia đình cá nhân không thuộc dự án đầu tư xây dựng, không thuộc đối tượng phải cấp giấy phép xây dựng, không phải thông báo khởi công xây dựng theo quy định, chủ đầu tư (chủ hộ) phải nhập dữ liệu công trình xây dựng để khởi tạo mã số công trình để làm cơ sở quản lý theo quy định.</w:t>
      </w:r>
    </w:p>
    <w:p w14:paraId="049527DF">
      <w:pPr>
        <w:spacing w:before="120" w:after="120"/>
        <w:ind w:firstLine="567"/>
        <w:jc w:val="both"/>
        <w:rPr>
          <w:b/>
          <w:bCs/>
          <w:spacing w:val="-2"/>
          <w:sz w:val="28"/>
          <w:szCs w:val="28"/>
          <w:lang w:val="vi-VN"/>
        </w:rPr>
      </w:pPr>
      <w:r>
        <w:rPr>
          <w:b/>
          <w:bCs/>
          <w:spacing w:val="-2"/>
          <w:sz w:val="28"/>
          <w:szCs w:val="28"/>
          <w:lang w:val="vi-VN"/>
        </w:rPr>
        <w:t>Điều 2</w:t>
      </w:r>
      <w:r>
        <w:rPr>
          <w:b/>
          <w:bCs/>
          <w:spacing w:val="-2"/>
          <w:sz w:val="28"/>
          <w:szCs w:val="28"/>
        </w:rPr>
        <w:t>1</w:t>
      </w:r>
      <w:r>
        <w:rPr>
          <w:b/>
          <w:bCs/>
          <w:spacing w:val="-2"/>
          <w:sz w:val="28"/>
          <w:szCs w:val="28"/>
          <w:lang w:val="vi-VN"/>
        </w:rPr>
        <w:t xml:space="preserve">. Quy trình </w:t>
      </w:r>
      <w:r>
        <w:rPr>
          <w:b/>
          <w:bCs/>
          <w:spacing w:val="-2"/>
          <w:sz w:val="28"/>
          <w:szCs w:val="28"/>
        </w:rPr>
        <w:t>tạo lập, cập nhật dữ liệu</w:t>
      </w:r>
      <w:r>
        <w:rPr>
          <w:b/>
          <w:bCs/>
          <w:spacing w:val="-2"/>
          <w:sz w:val="28"/>
          <w:szCs w:val="28"/>
          <w:lang w:val="vi-VN"/>
        </w:rPr>
        <w:t xml:space="preserve"> dự án đầu tư xây dựng, công trình xây dựng</w:t>
      </w:r>
    </w:p>
    <w:p w14:paraId="69274032">
      <w:pPr>
        <w:spacing w:before="120" w:after="120"/>
        <w:ind w:firstLine="567"/>
        <w:jc w:val="both"/>
        <w:rPr>
          <w:spacing w:val="-2"/>
          <w:sz w:val="28"/>
          <w:szCs w:val="28"/>
          <w:lang w:val="vi-VN"/>
        </w:rPr>
      </w:pPr>
      <w:r>
        <w:rPr>
          <w:spacing w:val="-2"/>
          <w:sz w:val="28"/>
          <w:szCs w:val="28"/>
          <w:lang w:val="vi-VN"/>
        </w:rPr>
        <w:t>1.</w:t>
      </w:r>
      <w:r>
        <w:rPr>
          <w:spacing w:val="-2"/>
          <w:sz w:val="28"/>
          <w:szCs w:val="28"/>
        </w:rPr>
        <w:t xml:space="preserve"> Đối với dự án đầu tư xây dựng, công trình xây dựng thực hiện thông qua thủ tục hành chính,</w:t>
      </w:r>
      <w:r>
        <w:rPr>
          <w:spacing w:val="-2"/>
          <w:sz w:val="28"/>
          <w:szCs w:val="28"/>
          <w:lang w:val="vi-VN"/>
        </w:rPr>
        <w:t xml:space="preserve"> chủ đầu tư hoặc người người được chủ đầu tư ủy quyền, chủ hộ (đối với nhà ở riêng lẻ) nhập dữ liệu chung, dữ liệu chi tiết về dự án đầu tư xây dựng, công trình xây dựng </w:t>
      </w:r>
      <w:r>
        <w:rPr>
          <w:spacing w:val="-2"/>
          <w:sz w:val="28"/>
          <w:szCs w:val="28"/>
        </w:rPr>
        <w:t xml:space="preserve">khi thực hiện các thủ tục tương ứng </w:t>
      </w:r>
      <w:r>
        <w:rPr>
          <w:spacing w:val="-2"/>
          <w:sz w:val="28"/>
          <w:szCs w:val="28"/>
          <w:lang w:val="vi-VN"/>
        </w:rPr>
        <w:t>theo quy định Điều 16 và Điều 17</w:t>
      </w:r>
      <w:r>
        <w:rPr>
          <w:spacing w:val="-2"/>
          <w:sz w:val="28"/>
          <w:szCs w:val="28"/>
        </w:rPr>
        <w:t xml:space="preserve"> Nghị định này trên Hệ thống thông tin, Cơ sở dữ liệu quốc gia về hoạt động xây dựng;</w:t>
      </w:r>
      <w:r>
        <w:rPr>
          <w:spacing w:val="-2"/>
          <w:sz w:val="28"/>
          <w:szCs w:val="28"/>
          <w:lang w:val="vi-VN"/>
        </w:rPr>
        <w:t xml:space="preserve"> </w:t>
      </w:r>
      <w:r>
        <w:rPr>
          <w:spacing w:val="-2"/>
          <w:sz w:val="28"/>
          <w:szCs w:val="28"/>
        </w:rPr>
        <w:t>thực hiện</w:t>
      </w:r>
      <w:r>
        <w:rPr>
          <w:spacing w:val="-2"/>
          <w:sz w:val="28"/>
          <w:szCs w:val="28"/>
          <w:lang w:val="vi-VN"/>
        </w:rPr>
        <w:t xml:space="preserve"> khởi tạo mã số về dự án, công trình xây dựng khi thực hiện các thủ tục hành chính có liên quan đến hoạt động xây dựng.</w:t>
      </w:r>
    </w:p>
    <w:p w14:paraId="21D6A21F">
      <w:pPr>
        <w:spacing w:before="120" w:after="120"/>
        <w:ind w:firstLine="567"/>
        <w:jc w:val="both"/>
        <w:rPr>
          <w:spacing w:val="-2"/>
          <w:sz w:val="28"/>
          <w:szCs w:val="28"/>
          <w:lang w:val="vi-VN"/>
        </w:rPr>
      </w:pPr>
      <w:r>
        <w:rPr>
          <w:spacing w:val="-2"/>
          <w:sz w:val="28"/>
          <w:szCs w:val="28"/>
          <w:lang w:val="vi-VN"/>
        </w:rPr>
        <w:t>2. Cơ quan chuyên môn về xây dựng, cơ quan quản lý nhà nước về xây dựng có thẩm quyền có trách nhiệm</w:t>
      </w:r>
      <w:r>
        <w:rPr>
          <w:spacing w:val="-2"/>
          <w:sz w:val="28"/>
          <w:szCs w:val="28"/>
        </w:rPr>
        <w:t xml:space="preserve"> kiểm tra,</w:t>
      </w:r>
      <w:r>
        <w:rPr>
          <w:spacing w:val="-2"/>
          <w:sz w:val="28"/>
          <w:szCs w:val="28"/>
          <w:lang w:val="vi-VN"/>
        </w:rPr>
        <w:t xml:space="preserve"> xem xét, chuẩn hóa dữ liệu để đưa vào Cơ sở dữ liệu quốc gia về hoạt động xây dựng</w:t>
      </w:r>
      <w:r>
        <w:rPr>
          <w:spacing w:val="-2"/>
          <w:sz w:val="28"/>
          <w:szCs w:val="28"/>
        </w:rPr>
        <w:t>. Chỉ ban hành kết quả giải quyết thủ tục hành chính sau khi mã số của dự án đầu tư xây dựng, công trình xây dựng đã được khởi tạo hợp lệ và dữ liệu tối thiểu theo quy định đã được cập nhật đầy đủ trên Hệ thống.</w:t>
      </w:r>
      <w:r>
        <w:rPr>
          <w:spacing w:val="-2"/>
          <w:sz w:val="28"/>
          <w:szCs w:val="28"/>
          <w:lang w:val="vi-VN"/>
        </w:rPr>
        <w:t xml:space="preserve"> </w:t>
      </w:r>
    </w:p>
    <w:p w14:paraId="42163E94">
      <w:pPr>
        <w:spacing w:before="120" w:after="120"/>
        <w:ind w:firstLine="567"/>
        <w:jc w:val="both"/>
        <w:rPr>
          <w:spacing w:val="-2"/>
          <w:sz w:val="28"/>
          <w:szCs w:val="28"/>
        </w:rPr>
      </w:pPr>
      <w:r>
        <w:rPr>
          <w:spacing w:val="-2"/>
          <w:sz w:val="28"/>
          <w:szCs w:val="28"/>
          <w:lang w:val="vi-VN"/>
        </w:rPr>
        <w:t>3.</w:t>
      </w:r>
      <w:r>
        <w:rPr>
          <w:spacing w:val="-2"/>
          <w:sz w:val="28"/>
          <w:szCs w:val="28"/>
        </w:rPr>
        <w:t xml:space="preserve"> Đối với dự án đầu tư xây dựng, công trình xây dựng thực hiện theo thủ tục hành chính nội bộ, không thực hiện thông qua Hệ thống thông tin giải quyết thủ tục hành chính,</w:t>
      </w:r>
      <w:r>
        <w:rPr>
          <w:spacing w:val="-2"/>
          <w:sz w:val="28"/>
          <w:szCs w:val="28"/>
          <w:lang w:val="vi-VN"/>
        </w:rPr>
        <w:t xml:space="preserve"> c</w:t>
      </w:r>
      <w:r>
        <w:rPr>
          <w:spacing w:val="-2"/>
          <w:sz w:val="28"/>
          <w:szCs w:val="28"/>
        </w:rPr>
        <w:t>ơ quan, tổ chức chủ trì thẩm định, phê duyệt hoặc cơ quan được giao quản lý dự án có trách nhiệm khởi tạo mã số dự án đầu tư xây dựng, công trình xây dựng trực tiếp trên Hệ thống thông tin, Cơ sở dữ liệu quốc gia về hoạt động xây dựng. Thực hiện nhập tối thiểu dữ liệu chung và các dữ liệu chi tiết cơ bản tương ứng với thủ tục theo quy định tại Điều 16 và Điều 17 Nghị định này để khởi tạo mã số về dự án đầu tư xây dựng, công trình xây dựng trước khi ban hành các quyết định, thông báo, kết luận, các kết quả thực hiện có liên quan.</w:t>
      </w:r>
    </w:p>
    <w:p w14:paraId="6A6B79E5">
      <w:pPr>
        <w:tabs>
          <w:tab w:val="left" w:pos="720"/>
        </w:tabs>
        <w:spacing w:before="120" w:after="120"/>
        <w:ind w:firstLine="567"/>
        <w:jc w:val="both"/>
        <w:rPr>
          <w:spacing w:val="-2"/>
          <w:sz w:val="28"/>
          <w:szCs w:val="28"/>
        </w:rPr>
      </w:pPr>
      <w:r>
        <w:rPr>
          <w:spacing w:val="-2"/>
          <w:sz w:val="28"/>
          <w:szCs w:val="28"/>
        </w:rPr>
        <w:t>4. Đối với dự án đầu tư xây dựng, công trình xây dựng thuộc thẩm quyền quyết định của người quyết định đầu tư, không yêu cầu thẩm định tại cơ quan chuyên môn về xây dựng và không yêu cầu cấp giấy phép xây dựng, người quyết định đầu tư hoặc người được ủy quyền có trách nhiệm tổ chức nhập dữ liệu và khởi tạo mã số về dự án đầu tư xây dựng, công trình xây dựng trên Hệ thống thông tin, Cơ sở dữ liệu quốc gia về hoạt động xây dựng ngay sau khi phê duyệt dự án đầu tư xây dựng.</w:t>
      </w:r>
    </w:p>
    <w:p w14:paraId="383046FE">
      <w:pPr>
        <w:tabs>
          <w:tab w:val="left" w:pos="720"/>
        </w:tabs>
        <w:spacing w:before="120" w:after="120"/>
        <w:ind w:firstLine="567"/>
        <w:jc w:val="both"/>
        <w:rPr>
          <w:spacing w:val="-2"/>
          <w:sz w:val="28"/>
          <w:szCs w:val="28"/>
        </w:rPr>
      </w:pPr>
      <w:r>
        <w:rPr>
          <w:spacing w:val="-2"/>
          <w:sz w:val="28"/>
          <w:szCs w:val="28"/>
        </w:rPr>
        <w:t>5. Đối với các dự án, công trình được xử lý qua Hệ thống quản lý văn bản và điều hành, không phát sinh hồ sơ trên Hệ thống thông tin giải quyết thủ tục hành chính, cơ quan ban hành văn bản có trách nhiệm nhập dữ liệu và khởi tạo mã số về dự án đầu tư xây dựng, công trình xây dựng trên Hệ thống thông tin, Cơ sở dữ liệu quốc gia về hoạt động xây dựng trước hoặc đồng thời với việc ban hành văn bản xử lý nghiệp vụ.</w:t>
      </w:r>
    </w:p>
    <w:p w14:paraId="2F206154">
      <w:pPr>
        <w:spacing w:before="120" w:after="120"/>
        <w:ind w:firstLine="567"/>
        <w:jc w:val="both"/>
        <w:rPr>
          <w:spacing w:val="-2"/>
          <w:sz w:val="28"/>
          <w:szCs w:val="28"/>
        </w:rPr>
      </w:pPr>
      <w:r>
        <w:rPr>
          <w:spacing w:val="-2"/>
          <w:sz w:val="28"/>
          <w:szCs w:val="28"/>
        </w:rPr>
        <w:t>6. Không được ban hành quyết định phê duyệt, thông báo kết quả thẩm định, giấy phép xây dựng, thông báo nghiệm thu hoặc ban hành kết quả nghiệp vụ khác liên quan đến dự án đầu tư xây dựng, công trình xây dựng nếu chưa hoàn thành việc khởi tạo mã số và cập nhật dữ liệu dự án đầu tư xây dựng, công trình xây dựng theo quy định tại Nghị định này.</w:t>
      </w:r>
    </w:p>
    <w:p w14:paraId="25328547">
      <w:pPr>
        <w:spacing w:before="120" w:after="120"/>
        <w:ind w:firstLine="567"/>
        <w:jc w:val="both"/>
        <w:rPr>
          <w:spacing w:val="-2"/>
          <w:sz w:val="28"/>
          <w:szCs w:val="28"/>
        </w:rPr>
      </w:pPr>
      <w:r>
        <w:rPr>
          <w:spacing w:val="-2"/>
          <w:sz w:val="28"/>
          <w:szCs w:val="28"/>
        </w:rPr>
        <w:t xml:space="preserve">7. </w:t>
      </w:r>
      <w:r>
        <w:rPr>
          <w:spacing w:val="-2"/>
          <w:sz w:val="28"/>
          <w:szCs w:val="28"/>
          <w:lang w:val="vi-VN"/>
        </w:rPr>
        <w:t xml:space="preserve">Đối với nhà ở riêng lẻ phải khởi tạo mã số công trình theo </w:t>
      </w:r>
      <w:r>
        <w:rPr>
          <w:spacing w:val="-2"/>
          <w:sz w:val="28"/>
          <w:szCs w:val="28"/>
        </w:rPr>
        <w:t>quy định tại khoản 6 Điều 20 Nghị định này, Chủ hộ không được khởi công xây dựng công trình nhà ở riêng lẻ khi chưa nhập dữ liệu theo quy định tại Nghị định này.</w:t>
      </w:r>
    </w:p>
    <w:p w14:paraId="65AAF122">
      <w:pPr>
        <w:spacing w:before="120" w:after="120"/>
        <w:ind w:firstLine="567"/>
        <w:jc w:val="both"/>
        <w:rPr>
          <w:spacing w:val="-2"/>
          <w:sz w:val="28"/>
          <w:szCs w:val="28"/>
        </w:rPr>
      </w:pPr>
      <w:r>
        <w:rPr>
          <w:spacing w:val="-2"/>
          <w:sz w:val="28"/>
          <w:szCs w:val="28"/>
        </w:rPr>
        <w:t>8. Bộ trưởng Bộ Xây dựng quy định chi tiết về mã số dự án đầu tư xây dựng, công trình xây dựng tại Điều 18 Nghị định này; khởi tạo mã số dự án đầu tư xây dựng, công trình xây dựng tại Điều 20 Nghị định này; tạo lập, cập nhật dữ liệu</w:t>
      </w:r>
      <w:r>
        <w:rPr>
          <w:spacing w:val="-2"/>
          <w:sz w:val="28"/>
          <w:szCs w:val="28"/>
          <w:lang w:val="vi-VN"/>
        </w:rPr>
        <w:t xml:space="preserve"> dự án đầu tư xây dựng, công trình xây dựng</w:t>
      </w:r>
      <w:r>
        <w:rPr>
          <w:spacing w:val="-2"/>
          <w:sz w:val="28"/>
          <w:szCs w:val="28"/>
        </w:rPr>
        <w:t xml:space="preserve"> tại Điều này.</w:t>
      </w:r>
    </w:p>
    <w:p w14:paraId="3E0951AA">
      <w:pPr>
        <w:spacing w:before="120" w:after="120"/>
        <w:ind w:firstLine="567"/>
        <w:jc w:val="center"/>
        <w:rPr>
          <w:b/>
          <w:bCs/>
          <w:spacing w:val="-2"/>
          <w:sz w:val="28"/>
          <w:szCs w:val="28"/>
        </w:rPr>
      </w:pPr>
    </w:p>
    <w:p w14:paraId="47FF1DF1">
      <w:pPr>
        <w:spacing w:before="120" w:after="120"/>
        <w:ind w:firstLine="567"/>
        <w:jc w:val="center"/>
        <w:rPr>
          <w:b/>
          <w:bCs/>
          <w:spacing w:val="-2"/>
          <w:sz w:val="28"/>
          <w:szCs w:val="28"/>
          <w:lang w:val="vi-VN"/>
        </w:rPr>
      </w:pPr>
    </w:p>
    <w:p w14:paraId="43DBC746">
      <w:pPr>
        <w:spacing w:before="120" w:after="120"/>
        <w:ind w:firstLine="567"/>
        <w:jc w:val="center"/>
        <w:rPr>
          <w:b/>
          <w:bCs/>
          <w:spacing w:val="-2"/>
          <w:sz w:val="28"/>
          <w:szCs w:val="28"/>
          <w:lang w:val="vi-VN"/>
        </w:rPr>
      </w:pPr>
    </w:p>
    <w:p w14:paraId="3C7E8EC8">
      <w:pPr>
        <w:spacing w:before="120" w:after="120"/>
        <w:ind w:firstLine="567"/>
        <w:jc w:val="center"/>
        <w:rPr>
          <w:b/>
          <w:bCs/>
          <w:spacing w:val="-2"/>
          <w:sz w:val="28"/>
          <w:szCs w:val="28"/>
          <w:lang w:val="vi-VN"/>
        </w:rPr>
      </w:pPr>
      <w:r>
        <w:rPr>
          <w:b/>
          <w:bCs/>
          <w:spacing w:val="-2"/>
          <w:sz w:val="28"/>
          <w:szCs w:val="28"/>
          <w:lang w:val="vi-VN"/>
        </w:rPr>
        <w:t>Mục 4</w:t>
      </w:r>
    </w:p>
    <w:p w14:paraId="0E51EFAA">
      <w:pPr>
        <w:spacing w:before="120" w:after="120"/>
        <w:ind w:firstLine="567"/>
        <w:jc w:val="center"/>
        <w:rPr>
          <w:b/>
          <w:bCs/>
          <w:spacing w:val="-2"/>
          <w:sz w:val="28"/>
          <w:szCs w:val="28"/>
          <w:lang w:val="vi-VN"/>
        </w:rPr>
      </w:pPr>
      <w:r>
        <w:rPr>
          <w:b/>
          <w:bCs/>
          <w:spacing w:val="-2"/>
          <w:sz w:val="28"/>
          <w:szCs w:val="28"/>
          <w:lang w:val="vi-VN"/>
        </w:rPr>
        <w:t>CƠ SỞ DỮ LIỆU, MÃ SỐ, QUY TRÌNH TẠO LẬP DỮ LIỆU ĐỊNH MỨC XÂY DỰNG, GIÁ XÂY DỰNG, CHỈ SỐ GIÁ XÂY DỰNG</w:t>
      </w:r>
    </w:p>
    <w:p w14:paraId="5EB0AE38">
      <w:pPr>
        <w:spacing w:before="120" w:after="120"/>
        <w:ind w:firstLine="567"/>
        <w:jc w:val="center"/>
        <w:rPr>
          <w:b/>
          <w:bCs/>
          <w:spacing w:val="-2"/>
          <w:sz w:val="28"/>
          <w:szCs w:val="28"/>
          <w:lang w:val="vi-VN"/>
        </w:rPr>
      </w:pPr>
    </w:p>
    <w:p w14:paraId="1B7CADE9">
      <w:pPr>
        <w:spacing w:before="120" w:after="120"/>
        <w:ind w:firstLine="567"/>
        <w:jc w:val="both"/>
        <w:rPr>
          <w:b/>
          <w:spacing w:val="-2"/>
          <w:sz w:val="28"/>
          <w:szCs w:val="28"/>
        </w:rPr>
      </w:pPr>
      <w:r>
        <w:rPr>
          <w:b/>
          <w:spacing w:val="-2"/>
          <w:sz w:val="28"/>
          <w:szCs w:val="28"/>
        </w:rPr>
        <w:t>Điều 22. Cơ sở dữ liệu định mức xây dựng, giá xây dựng, chỉ số giá xây dựng</w:t>
      </w:r>
    </w:p>
    <w:p w14:paraId="613AAA1F">
      <w:pPr>
        <w:spacing w:before="120" w:after="120"/>
        <w:ind w:firstLine="567"/>
        <w:jc w:val="both"/>
        <w:rPr>
          <w:bCs/>
          <w:spacing w:val="-2"/>
          <w:sz w:val="28"/>
          <w:szCs w:val="28"/>
        </w:rPr>
      </w:pPr>
      <w:r>
        <w:rPr>
          <w:bCs/>
          <w:spacing w:val="-2"/>
          <w:sz w:val="28"/>
          <w:szCs w:val="28"/>
        </w:rPr>
        <w:t>1. Cơ sở dữ liệu định mức xây dựng, giá xây dựng, chỉ số giá xây dựng bao gồm cơ sở dữ liệu định mức xây dựng, cơ sở dữ liệu giá xây dựng và cơ sở dữ liệu chỉ số giá xây dựng.</w:t>
      </w:r>
    </w:p>
    <w:p w14:paraId="1928800A">
      <w:pPr>
        <w:spacing w:before="120" w:after="120"/>
        <w:ind w:firstLine="567"/>
        <w:jc w:val="both"/>
        <w:rPr>
          <w:bCs/>
          <w:spacing w:val="-2"/>
          <w:sz w:val="28"/>
          <w:szCs w:val="28"/>
        </w:rPr>
      </w:pPr>
      <w:r>
        <w:rPr>
          <w:bCs/>
          <w:spacing w:val="-2"/>
          <w:sz w:val="28"/>
          <w:szCs w:val="28"/>
        </w:rPr>
        <w:t xml:space="preserve">2. Cơ sở dữ liệu định mức xây dựng gồm có: </w:t>
      </w:r>
    </w:p>
    <w:p w14:paraId="41C4C28B">
      <w:pPr>
        <w:spacing w:before="120" w:after="120"/>
        <w:ind w:firstLine="567"/>
        <w:jc w:val="both"/>
        <w:rPr>
          <w:spacing w:val="8"/>
          <w:sz w:val="28"/>
          <w:szCs w:val="28"/>
        </w:rPr>
      </w:pPr>
      <w:r>
        <w:rPr>
          <w:spacing w:val="8"/>
          <w:sz w:val="28"/>
          <w:szCs w:val="28"/>
        </w:rPr>
        <w:t>a) Dữ liệu định mức kinh tế - kỹ thuật (gồm định mức cơ sở và định mức dự toán);</w:t>
      </w:r>
    </w:p>
    <w:p w14:paraId="34683034">
      <w:pPr>
        <w:spacing w:before="120" w:after="120"/>
        <w:ind w:firstLine="567"/>
        <w:jc w:val="both"/>
        <w:rPr>
          <w:bCs/>
          <w:spacing w:val="-2"/>
          <w:sz w:val="28"/>
          <w:szCs w:val="28"/>
        </w:rPr>
      </w:pPr>
      <w:r>
        <w:rPr>
          <w:spacing w:val="8"/>
          <w:sz w:val="28"/>
          <w:szCs w:val="28"/>
        </w:rPr>
        <w:t>b) Dữ liệu định mức chi phí.</w:t>
      </w:r>
    </w:p>
    <w:p w14:paraId="1C0E0F56">
      <w:pPr>
        <w:spacing w:before="120" w:after="120"/>
        <w:ind w:firstLine="567"/>
        <w:jc w:val="both"/>
        <w:rPr>
          <w:bCs/>
          <w:spacing w:val="-2"/>
          <w:sz w:val="28"/>
          <w:szCs w:val="28"/>
        </w:rPr>
      </w:pPr>
      <w:r>
        <w:rPr>
          <w:bCs/>
          <w:spacing w:val="-2"/>
          <w:sz w:val="28"/>
          <w:szCs w:val="28"/>
        </w:rPr>
        <w:t>3.  Cơ sở dữ liệu giá xây dựng gồm có:</w:t>
      </w:r>
    </w:p>
    <w:p w14:paraId="626F24EA">
      <w:pPr>
        <w:spacing w:before="120" w:after="120"/>
        <w:ind w:firstLine="567"/>
        <w:jc w:val="both"/>
        <w:rPr>
          <w:bCs/>
          <w:spacing w:val="-2"/>
          <w:sz w:val="28"/>
          <w:szCs w:val="28"/>
        </w:rPr>
      </w:pPr>
      <w:r>
        <w:rPr>
          <w:bCs/>
          <w:spacing w:val="-2"/>
          <w:sz w:val="28"/>
          <w:szCs w:val="28"/>
        </w:rPr>
        <w:t>a) Dữ liệu giá công tác xây dựng;</w:t>
      </w:r>
    </w:p>
    <w:p w14:paraId="5CE81A92">
      <w:pPr>
        <w:spacing w:before="120" w:after="120"/>
        <w:ind w:firstLine="567"/>
        <w:jc w:val="both"/>
        <w:rPr>
          <w:sz w:val="28"/>
          <w:szCs w:val="28"/>
        </w:rPr>
      </w:pPr>
      <w:r>
        <w:rPr>
          <w:bCs/>
          <w:spacing w:val="-2"/>
          <w:sz w:val="28"/>
          <w:szCs w:val="28"/>
        </w:rPr>
        <w:t xml:space="preserve">b) Dữ liệu </w:t>
      </w:r>
      <w:r>
        <w:rPr>
          <w:sz w:val="28"/>
          <w:szCs w:val="28"/>
        </w:rPr>
        <w:t>g</w:t>
      </w:r>
      <w:r>
        <w:rPr>
          <w:sz w:val="28"/>
          <w:szCs w:val="28"/>
          <w:lang w:val="vi-VN"/>
        </w:rPr>
        <w:t>iá nhóm công tác xây dựng</w:t>
      </w:r>
      <w:r>
        <w:rPr>
          <w:sz w:val="28"/>
          <w:szCs w:val="28"/>
        </w:rPr>
        <w:t>;</w:t>
      </w:r>
    </w:p>
    <w:p w14:paraId="4F502CA7">
      <w:pPr>
        <w:spacing w:before="120" w:after="120"/>
        <w:ind w:firstLine="567"/>
        <w:jc w:val="both"/>
        <w:rPr>
          <w:sz w:val="28"/>
          <w:szCs w:val="28"/>
        </w:rPr>
      </w:pPr>
      <w:r>
        <w:rPr>
          <w:sz w:val="28"/>
          <w:szCs w:val="28"/>
        </w:rPr>
        <w:t>c)</w:t>
      </w:r>
      <w:r>
        <w:rPr>
          <w:sz w:val="28"/>
          <w:szCs w:val="28"/>
          <w:lang w:val="vi-VN"/>
        </w:rPr>
        <w:t xml:space="preserve"> </w:t>
      </w:r>
      <w:r>
        <w:rPr>
          <w:sz w:val="28"/>
          <w:szCs w:val="28"/>
        </w:rPr>
        <w:t>Dữ liệu g</w:t>
      </w:r>
      <w:r>
        <w:rPr>
          <w:sz w:val="28"/>
          <w:szCs w:val="28"/>
          <w:lang w:val="vi-VN"/>
        </w:rPr>
        <w:t>iá bộ phận, đơn vị kết cấu công trình;</w:t>
      </w:r>
    </w:p>
    <w:p w14:paraId="51CDE5CC">
      <w:pPr>
        <w:spacing w:before="120" w:after="120"/>
        <w:ind w:firstLine="567"/>
        <w:jc w:val="both"/>
        <w:rPr>
          <w:sz w:val="28"/>
          <w:szCs w:val="28"/>
        </w:rPr>
      </w:pPr>
      <w:r>
        <w:rPr>
          <w:sz w:val="28"/>
          <w:szCs w:val="28"/>
        </w:rPr>
        <w:t>d) Dữ liệu s</w:t>
      </w:r>
      <w:r>
        <w:rPr>
          <w:sz w:val="28"/>
          <w:szCs w:val="28"/>
          <w:lang w:val="vi-VN"/>
        </w:rPr>
        <w:t>uất chi phí</w:t>
      </w:r>
      <w:r>
        <w:rPr>
          <w:sz w:val="28"/>
          <w:szCs w:val="28"/>
        </w:rPr>
        <w:t>;</w:t>
      </w:r>
    </w:p>
    <w:p w14:paraId="62F5A8DC">
      <w:pPr>
        <w:spacing w:before="120" w:after="120"/>
        <w:ind w:firstLine="567"/>
        <w:jc w:val="both"/>
        <w:rPr>
          <w:sz w:val="28"/>
          <w:szCs w:val="28"/>
        </w:rPr>
      </w:pPr>
      <w:r>
        <w:rPr>
          <w:sz w:val="28"/>
          <w:szCs w:val="28"/>
        </w:rPr>
        <w:t>đ) Dữ liệu s</w:t>
      </w:r>
      <w:r>
        <w:rPr>
          <w:sz w:val="28"/>
          <w:szCs w:val="28"/>
          <w:lang w:val="vi-VN"/>
        </w:rPr>
        <w:t>uất vốn đầu tư xây dựng</w:t>
      </w:r>
      <w:r>
        <w:rPr>
          <w:sz w:val="28"/>
          <w:szCs w:val="28"/>
        </w:rPr>
        <w:t>;</w:t>
      </w:r>
    </w:p>
    <w:p w14:paraId="055BF364">
      <w:pPr>
        <w:spacing w:before="120" w:after="120"/>
        <w:ind w:firstLine="567"/>
        <w:jc w:val="both"/>
        <w:rPr>
          <w:sz w:val="28"/>
          <w:szCs w:val="28"/>
          <w:lang w:val="vi-VN"/>
        </w:rPr>
      </w:pPr>
      <w:r>
        <w:rPr>
          <w:sz w:val="28"/>
          <w:szCs w:val="28"/>
        </w:rPr>
        <w:t>e) Dữ liệu g</w:t>
      </w:r>
      <w:r>
        <w:rPr>
          <w:sz w:val="28"/>
          <w:szCs w:val="28"/>
          <w:lang w:val="vi-VN"/>
        </w:rPr>
        <w:t>iá các yếu tố chi phí trực tiếp cấu thành giá công tác xây dựng,</w:t>
      </w:r>
      <w:r>
        <w:rPr>
          <w:sz w:val="28"/>
          <w:szCs w:val="28"/>
        </w:rPr>
        <w:t xml:space="preserve"> gồm: g</w:t>
      </w:r>
      <w:r>
        <w:rPr>
          <w:sz w:val="28"/>
          <w:szCs w:val="28"/>
          <w:lang w:val="vi-VN"/>
        </w:rPr>
        <w:t>iá vật liệu,</w:t>
      </w:r>
      <w:r>
        <w:rPr>
          <w:sz w:val="28"/>
          <w:szCs w:val="28"/>
        </w:rPr>
        <w:t xml:space="preserve"> g</w:t>
      </w:r>
      <w:r>
        <w:rPr>
          <w:sz w:val="28"/>
          <w:szCs w:val="28"/>
          <w:lang w:val="vi-VN"/>
        </w:rPr>
        <w:t>iá nhân công,</w:t>
      </w:r>
      <w:r>
        <w:rPr>
          <w:sz w:val="28"/>
          <w:szCs w:val="28"/>
        </w:rPr>
        <w:t xml:space="preserve"> g</w:t>
      </w:r>
      <w:r>
        <w:rPr>
          <w:sz w:val="28"/>
          <w:szCs w:val="28"/>
          <w:lang w:val="vi-VN"/>
        </w:rPr>
        <w:t>iá ca máy và thiết bị thi công.</w:t>
      </w:r>
    </w:p>
    <w:p w14:paraId="3394F349">
      <w:pPr>
        <w:spacing w:before="120" w:after="120"/>
        <w:ind w:firstLine="567"/>
        <w:jc w:val="both"/>
        <w:rPr>
          <w:bCs/>
          <w:spacing w:val="-2"/>
          <w:sz w:val="28"/>
          <w:szCs w:val="28"/>
        </w:rPr>
      </w:pPr>
      <w:r>
        <w:rPr>
          <w:bCs/>
          <w:spacing w:val="-2"/>
          <w:sz w:val="28"/>
          <w:szCs w:val="28"/>
        </w:rPr>
        <w:t>3. Cơ sở dữ liệu chỉ số giá xây dựng gồm có:</w:t>
      </w:r>
    </w:p>
    <w:p w14:paraId="7445F495">
      <w:pPr>
        <w:tabs>
          <w:tab w:val="left" w:pos="1830"/>
        </w:tabs>
        <w:spacing w:before="120" w:after="120"/>
        <w:ind w:firstLine="567"/>
        <w:jc w:val="both"/>
        <w:rPr>
          <w:sz w:val="28"/>
          <w:szCs w:val="28"/>
        </w:rPr>
      </w:pPr>
      <w:r>
        <w:rPr>
          <w:bCs/>
          <w:spacing w:val="-2"/>
          <w:sz w:val="28"/>
          <w:szCs w:val="28"/>
        </w:rPr>
        <w:t xml:space="preserve">a) Dữ liệu chỉ số giá xây dựng </w:t>
      </w:r>
      <w:r>
        <w:rPr>
          <w:sz w:val="28"/>
          <w:szCs w:val="28"/>
          <w:lang w:val="vi-VN"/>
        </w:rPr>
        <w:t>theo loại công trình</w:t>
      </w:r>
      <w:r>
        <w:rPr>
          <w:sz w:val="28"/>
          <w:szCs w:val="28"/>
        </w:rPr>
        <w:t>;</w:t>
      </w:r>
    </w:p>
    <w:p w14:paraId="3AC4F9C1">
      <w:pPr>
        <w:tabs>
          <w:tab w:val="left" w:pos="1830"/>
        </w:tabs>
        <w:spacing w:before="120" w:after="120"/>
        <w:ind w:firstLine="567"/>
        <w:jc w:val="both"/>
        <w:rPr>
          <w:sz w:val="28"/>
          <w:szCs w:val="28"/>
        </w:rPr>
      </w:pPr>
      <w:r>
        <w:rPr>
          <w:bCs/>
          <w:spacing w:val="-2"/>
          <w:sz w:val="28"/>
          <w:szCs w:val="28"/>
        </w:rPr>
        <w:t xml:space="preserve">b) Dữ liệu chỉ số giá xây dựng </w:t>
      </w:r>
      <w:r>
        <w:rPr>
          <w:sz w:val="28"/>
          <w:szCs w:val="28"/>
          <w:lang w:val="vi-VN"/>
        </w:rPr>
        <w:t>theo c</w:t>
      </w:r>
      <w:r>
        <w:rPr>
          <w:sz w:val="28"/>
          <w:szCs w:val="28"/>
        </w:rPr>
        <w:t>ơ</w:t>
      </w:r>
      <w:r>
        <w:rPr>
          <w:sz w:val="28"/>
          <w:szCs w:val="28"/>
          <w:lang w:val="vi-VN"/>
        </w:rPr>
        <w:t xml:space="preserve"> cấu chi phí, gồm: chỉ số giá phần xây dựng, chỉ số giá phần thiết bị, chỉ số giá phần chi phí khác</w:t>
      </w:r>
      <w:r>
        <w:rPr>
          <w:sz w:val="28"/>
          <w:szCs w:val="28"/>
        </w:rPr>
        <w:t>;</w:t>
      </w:r>
    </w:p>
    <w:p w14:paraId="31AE443F">
      <w:pPr>
        <w:tabs>
          <w:tab w:val="left" w:pos="1830"/>
        </w:tabs>
        <w:spacing w:before="120" w:after="120"/>
        <w:ind w:firstLine="567"/>
        <w:jc w:val="both"/>
        <w:rPr>
          <w:sz w:val="28"/>
          <w:szCs w:val="28"/>
        </w:rPr>
      </w:pPr>
      <w:r>
        <w:rPr>
          <w:sz w:val="28"/>
          <w:szCs w:val="28"/>
        </w:rPr>
        <w:t xml:space="preserve">c) </w:t>
      </w:r>
      <w:r>
        <w:rPr>
          <w:bCs/>
          <w:spacing w:val="-2"/>
          <w:sz w:val="28"/>
          <w:szCs w:val="28"/>
        </w:rPr>
        <w:t xml:space="preserve">Dữ liệu chỉ số giá xây dựng </w:t>
      </w:r>
      <w:r>
        <w:rPr>
          <w:sz w:val="28"/>
          <w:szCs w:val="28"/>
          <w:lang w:val="vi-VN"/>
        </w:rPr>
        <w:t>theo yếu tố chi phí, gồm: chỉ số giá vật liệu xây dựng công trình, chỉ số giá nhân công xây dựng, chỉ số giá máy và thiết bị thi công xây dựng</w:t>
      </w:r>
      <w:r>
        <w:rPr>
          <w:sz w:val="28"/>
          <w:szCs w:val="28"/>
        </w:rPr>
        <w:t>;</w:t>
      </w:r>
    </w:p>
    <w:p w14:paraId="057CE448">
      <w:pPr>
        <w:tabs>
          <w:tab w:val="left" w:pos="1830"/>
        </w:tabs>
        <w:spacing w:before="120" w:after="120"/>
        <w:ind w:firstLine="567"/>
        <w:jc w:val="both"/>
        <w:rPr>
          <w:bCs/>
          <w:spacing w:val="-2"/>
          <w:sz w:val="28"/>
          <w:szCs w:val="28"/>
        </w:rPr>
      </w:pPr>
      <w:r>
        <w:rPr>
          <w:sz w:val="28"/>
          <w:szCs w:val="28"/>
        </w:rPr>
        <w:t>d) C</w:t>
      </w:r>
      <w:r>
        <w:rPr>
          <w:sz w:val="28"/>
          <w:szCs w:val="28"/>
          <w:lang w:val="vi-VN"/>
        </w:rPr>
        <w:t>hỉ số giá của một số vật liệu chủ yếu.</w:t>
      </w:r>
    </w:p>
    <w:p w14:paraId="0DF06A50">
      <w:pPr>
        <w:spacing w:before="120" w:after="120"/>
        <w:ind w:firstLine="567"/>
        <w:jc w:val="both"/>
        <w:rPr>
          <w:spacing w:val="-2"/>
          <w:sz w:val="28"/>
          <w:szCs w:val="28"/>
          <w:lang w:val="vi-VN"/>
        </w:rPr>
      </w:pPr>
      <w:r>
        <w:rPr>
          <w:spacing w:val="-2"/>
          <w:sz w:val="28"/>
          <w:szCs w:val="28"/>
          <w:lang w:val="vi-VN"/>
        </w:rPr>
        <w:t>4. Dữ liệu định mức xây dựng, giá xây dựng, chỉ số giá xây dựng được gắn mã số để quản lý. Mã số định mức xây dựng, giá xây dựng, chỉ số giá xây dựng được khởi tạo khi thực hiện thủ tục hành chính, thủ tục hành chính nội bộ và các nghiệp vụ có liên quan.</w:t>
      </w:r>
    </w:p>
    <w:p w14:paraId="234E44E5">
      <w:pPr>
        <w:spacing w:before="120" w:after="120"/>
        <w:ind w:firstLine="567"/>
        <w:jc w:val="both"/>
        <w:rPr>
          <w:b/>
          <w:spacing w:val="-2"/>
          <w:sz w:val="28"/>
          <w:szCs w:val="28"/>
        </w:rPr>
      </w:pPr>
      <w:r>
        <w:rPr>
          <w:b/>
          <w:spacing w:val="-2"/>
          <w:sz w:val="28"/>
          <w:szCs w:val="28"/>
          <w:lang w:val="vi-VN"/>
        </w:rPr>
        <w:t>Điều 2</w:t>
      </w:r>
      <w:r>
        <w:rPr>
          <w:b/>
          <w:spacing w:val="-2"/>
          <w:sz w:val="28"/>
          <w:szCs w:val="28"/>
        </w:rPr>
        <w:t>3</w:t>
      </w:r>
      <w:r>
        <w:rPr>
          <w:b/>
          <w:spacing w:val="-2"/>
          <w:sz w:val="28"/>
          <w:szCs w:val="28"/>
          <w:lang w:val="vi-VN"/>
        </w:rPr>
        <w:t xml:space="preserve">. </w:t>
      </w:r>
      <w:bookmarkStart w:id="10" w:name="dieu_28"/>
      <w:r>
        <w:rPr>
          <w:b/>
          <w:spacing w:val="-2"/>
          <w:sz w:val="28"/>
          <w:szCs w:val="28"/>
        </w:rPr>
        <w:t xml:space="preserve">Nguồn dữ liệu để tạo lập Cơ sở </w:t>
      </w:r>
      <w:r>
        <w:rPr>
          <w:b/>
          <w:spacing w:val="-2"/>
          <w:sz w:val="28"/>
          <w:szCs w:val="28"/>
          <w:lang w:val="vi-VN"/>
        </w:rPr>
        <w:t>dữ liệu định mức xây dựng, giá xây dựng</w:t>
      </w:r>
      <w:r>
        <w:rPr>
          <w:b/>
          <w:spacing w:val="-2"/>
          <w:sz w:val="28"/>
          <w:szCs w:val="28"/>
        </w:rPr>
        <w:t xml:space="preserve">, </w:t>
      </w:r>
      <w:r>
        <w:rPr>
          <w:b/>
          <w:spacing w:val="-2"/>
          <w:sz w:val="28"/>
          <w:szCs w:val="28"/>
          <w:lang w:val="vi-VN"/>
        </w:rPr>
        <w:t>chỉ số giá xây dựng</w:t>
      </w:r>
      <w:bookmarkEnd w:id="10"/>
    </w:p>
    <w:p w14:paraId="0CB5DB83">
      <w:pPr>
        <w:spacing w:before="120" w:after="120"/>
        <w:ind w:firstLine="567"/>
        <w:jc w:val="both"/>
        <w:rPr>
          <w:spacing w:val="-2"/>
          <w:sz w:val="28"/>
          <w:szCs w:val="28"/>
          <w:lang w:val="vi-VN"/>
        </w:rPr>
      </w:pPr>
      <w:r>
        <w:rPr>
          <w:spacing w:val="-2"/>
          <w:sz w:val="28"/>
          <w:szCs w:val="28"/>
        </w:rPr>
        <w:t>1.</w:t>
      </w:r>
      <w:r>
        <w:rPr>
          <w:spacing w:val="-2"/>
          <w:sz w:val="28"/>
          <w:szCs w:val="28"/>
          <w:lang w:val="vi-VN"/>
        </w:rPr>
        <w:t xml:space="preserve"> Các thông tin, dữ liệu định mức xây dựng, giá xây dựng, suất vốn đầu tư xây dựng, chỉ số giá xây dựng do các cơ quan nhà nước có thẩm quyền ban hành hoặc công bố.</w:t>
      </w:r>
    </w:p>
    <w:p w14:paraId="37B2EDA8">
      <w:pPr>
        <w:spacing w:before="120" w:after="120"/>
        <w:ind w:firstLine="567"/>
        <w:jc w:val="both"/>
        <w:rPr>
          <w:spacing w:val="-2"/>
          <w:sz w:val="28"/>
          <w:szCs w:val="28"/>
          <w:lang w:val="vi-VN"/>
        </w:rPr>
      </w:pPr>
      <w:r>
        <w:rPr>
          <w:spacing w:val="-2"/>
          <w:sz w:val="28"/>
          <w:szCs w:val="28"/>
        </w:rPr>
        <w:t>2.</w:t>
      </w:r>
      <w:r>
        <w:rPr>
          <w:spacing w:val="-2"/>
          <w:sz w:val="28"/>
          <w:szCs w:val="28"/>
          <w:lang w:val="vi-VN"/>
        </w:rPr>
        <w:t xml:space="preserve"> Cơ sở dữ liệu các dự án đầu tư xây dựng, hợp đồng xây dựng thu thập được thông qua các cuộc điều tra, khảo sát hoặc do các tổ chức, cá nhân cung cấp theo cơ chế phối hợp, chia sẻ thông tin và chế độ báo cáo thống kê định kỳ theo quy định của pháp luật.</w:t>
      </w:r>
    </w:p>
    <w:p w14:paraId="6654214B">
      <w:pPr>
        <w:spacing w:before="120" w:after="120"/>
        <w:ind w:firstLine="567"/>
        <w:jc w:val="both"/>
        <w:rPr>
          <w:spacing w:val="-2"/>
          <w:sz w:val="28"/>
          <w:szCs w:val="28"/>
          <w:lang w:val="vi-VN"/>
        </w:rPr>
      </w:pPr>
      <w:r>
        <w:rPr>
          <w:spacing w:val="-2"/>
          <w:sz w:val="28"/>
          <w:szCs w:val="28"/>
        </w:rPr>
        <w:t>3.</w:t>
      </w:r>
      <w:r>
        <w:rPr>
          <w:spacing w:val="-2"/>
          <w:sz w:val="28"/>
          <w:szCs w:val="28"/>
          <w:lang w:val="vi-VN"/>
        </w:rPr>
        <w:t xml:space="preserve"> Cơ sở dữ liệu giá các dịch vụ xây dựng, sản phẩm xây dựng, vật liệu và thiết bị xây dựng và các thông tin khác có liên quan do các tổ chức, cá nhân hoạt động xây dựng cung cấp hoặc thông qua điều tra, khảo sát.</w:t>
      </w:r>
    </w:p>
    <w:p w14:paraId="448E1D3A">
      <w:pPr>
        <w:spacing w:before="120" w:after="120"/>
        <w:ind w:firstLine="567"/>
        <w:jc w:val="both"/>
        <w:rPr>
          <w:b/>
          <w:spacing w:val="-2"/>
          <w:sz w:val="28"/>
          <w:szCs w:val="28"/>
        </w:rPr>
      </w:pPr>
      <w:r>
        <w:rPr>
          <w:b/>
          <w:spacing w:val="-2"/>
          <w:sz w:val="28"/>
          <w:szCs w:val="28"/>
          <w:lang w:val="vi-VN"/>
        </w:rPr>
        <w:t xml:space="preserve">Điều </w:t>
      </w:r>
      <w:r>
        <w:rPr>
          <w:b/>
          <w:spacing w:val="-2"/>
          <w:sz w:val="28"/>
          <w:szCs w:val="28"/>
        </w:rPr>
        <w:t>24</w:t>
      </w:r>
      <w:r>
        <w:rPr>
          <w:b/>
          <w:spacing w:val="-2"/>
          <w:sz w:val="28"/>
          <w:szCs w:val="28"/>
          <w:lang w:val="vi-VN"/>
        </w:rPr>
        <w:t xml:space="preserve">. </w:t>
      </w:r>
      <w:r>
        <w:rPr>
          <w:b/>
          <w:spacing w:val="-2"/>
          <w:sz w:val="28"/>
          <w:szCs w:val="28"/>
        </w:rPr>
        <w:t>Trách nhiệm tạo lập, cập nhật</w:t>
      </w:r>
      <w:r>
        <w:rPr>
          <w:b/>
          <w:spacing w:val="-2"/>
          <w:sz w:val="28"/>
          <w:szCs w:val="28"/>
          <w:lang w:val="vi-VN"/>
        </w:rPr>
        <w:t xml:space="preserve"> hệ thống cơ sở dữ liệu định mức xây dựng, giá xây dựng</w:t>
      </w:r>
      <w:r>
        <w:rPr>
          <w:b/>
          <w:spacing w:val="-2"/>
          <w:sz w:val="28"/>
          <w:szCs w:val="28"/>
        </w:rPr>
        <w:t xml:space="preserve">, </w:t>
      </w:r>
      <w:r>
        <w:rPr>
          <w:b/>
          <w:spacing w:val="-2"/>
          <w:sz w:val="28"/>
          <w:szCs w:val="28"/>
          <w:lang w:val="vi-VN"/>
        </w:rPr>
        <w:t>chỉ số giá xây dựng</w:t>
      </w:r>
    </w:p>
    <w:p w14:paraId="4A2AAC6A">
      <w:pPr>
        <w:spacing w:before="120" w:after="120"/>
        <w:ind w:firstLine="567"/>
        <w:jc w:val="both"/>
        <w:rPr>
          <w:spacing w:val="-2"/>
          <w:sz w:val="28"/>
          <w:szCs w:val="28"/>
          <w:lang w:val="vi-VN"/>
        </w:rPr>
      </w:pPr>
      <w:r>
        <w:rPr>
          <w:spacing w:val="-2"/>
          <w:sz w:val="28"/>
          <w:szCs w:val="28"/>
          <w:lang w:val="vi-VN"/>
        </w:rPr>
        <w:t xml:space="preserve">Việc tạo lập, cập nhật dữ liệu </w:t>
      </w:r>
      <w:r>
        <w:rPr>
          <w:bCs/>
          <w:spacing w:val="-2"/>
          <w:sz w:val="28"/>
          <w:szCs w:val="28"/>
        </w:rPr>
        <w:t>định mức xây dựng, giá xây dựng, chỉ số giá xây dựng</w:t>
      </w:r>
      <w:r>
        <w:rPr>
          <w:spacing w:val="-2"/>
          <w:sz w:val="28"/>
          <w:szCs w:val="28"/>
          <w:lang w:val="vi-VN"/>
        </w:rPr>
        <w:t xml:space="preserve"> vào </w:t>
      </w:r>
      <w:r>
        <w:rPr>
          <w:spacing w:val="-2"/>
          <w:sz w:val="28"/>
          <w:szCs w:val="28"/>
        </w:rPr>
        <w:t xml:space="preserve">Cơ sở </w:t>
      </w:r>
      <w:r>
        <w:rPr>
          <w:spacing w:val="-2"/>
          <w:sz w:val="28"/>
          <w:szCs w:val="28"/>
          <w:lang w:val="vi-VN"/>
        </w:rPr>
        <w:t>dữ liệu định mức xây dựng, giá xây dựng</w:t>
      </w:r>
      <w:r>
        <w:rPr>
          <w:spacing w:val="-2"/>
          <w:sz w:val="28"/>
          <w:szCs w:val="28"/>
        </w:rPr>
        <w:t xml:space="preserve">, </w:t>
      </w:r>
      <w:r>
        <w:rPr>
          <w:spacing w:val="-2"/>
          <w:sz w:val="28"/>
          <w:szCs w:val="28"/>
          <w:lang w:val="vi-VN"/>
        </w:rPr>
        <w:t>chỉ số giá xây dựng quy định như sau:</w:t>
      </w:r>
    </w:p>
    <w:p w14:paraId="1B0411E4">
      <w:pPr>
        <w:spacing w:before="120" w:after="120"/>
        <w:ind w:firstLine="567"/>
        <w:jc w:val="both"/>
        <w:rPr>
          <w:spacing w:val="-2"/>
          <w:sz w:val="28"/>
          <w:szCs w:val="28"/>
        </w:rPr>
      </w:pPr>
      <w:r>
        <w:rPr>
          <w:spacing w:val="-2"/>
          <w:sz w:val="28"/>
          <w:szCs w:val="28"/>
          <w:lang w:val="vi-VN"/>
        </w:rPr>
        <w:t xml:space="preserve">1. Bộ Xây dựng có trách nhiệm </w:t>
      </w:r>
      <w:r>
        <w:rPr>
          <w:spacing w:val="-2"/>
          <w:sz w:val="28"/>
          <w:szCs w:val="28"/>
        </w:rPr>
        <w:t xml:space="preserve">rà soát, cập nhật định mức xây dựng, suất </w:t>
      </w:r>
      <w:r>
        <w:rPr>
          <w:sz w:val="28"/>
          <w:szCs w:val="28"/>
        </w:rPr>
        <w:t xml:space="preserve">vốn đầu tư xây dựng, </w:t>
      </w:r>
      <w:r>
        <w:rPr>
          <w:sz w:val="28"/>
          <w:szCs w:val="28"/>
          <w:lang w:val="vi-VN"/>
        </w:rPr>
        <w:t xml:space="preserve">suất chi phí, giá bộ phận, đơn vị kết cấu công trình, </w:t>
      </w:r>
      <w:r>
        <w:rPr>
          <w:sz w:val="28"/>
          <w:szCs w:val="28"/>
        </w:rPr>
        <w:t>chỉ số giá xây dựng quốc gia</w:t>
      </w:r>
      <w:r>
        <w:rPr>
          <w:spacing w:val="-2"/>
          <w:sz w:val="28"/>
          <w:szCs w:val="28"/>
        </w:rPr>
        <w:t xml:space="preserve"> thuộc thẩm quyền xây dựng, ban hành vào hệ thống cơ sở dữ liệu.</w:t>
      </w:r>
    </w:p>
    <w:p w14:paraId="062F06D0">
      <w:pPr>
        <w:spacing w:before="120" w:after="120"/>
        <w:ind w:firstLine="567"/>
        <w:jc w:val="both"/>
        <w:rPr>
          <w:spacing w:val="-2"/>
          <w:sz w:val="28"/>
          <w:szCs w:val="28"/>
          <w:lang w:val="vi-VN"/>
        </w:rPr>
      </w:pPr>
      <w:r>
        <w:rPr>
          <w:spacing w:val="-2"/>
          <w:sz w:val="28"/>
          <w:szCs w:val="28"/>
        </w:rPr>
        <w:t xml:space="preserve">2. </w:t>
      </w:r>
      <w:r>
        <w:rPr>
          <w:spacing w:val="-2"/>
          <w:sz w:val="28"/>
          <w:szCs w:val="28"/>
          <w:lang w:val="vi-VN"/>
        </w:rPr>
        <w:t xml:space="preserve">Bộ quản lý công trình xây dựng chuyên ngành có trách nhiệm </w:t>
      </w:r>
      <w:r>
        <w:rPr>
          <w:spacing w:val="-2"/>
          <w:sz w:val="28"/>
          <w:szCs w:val="28"/>
        </w:rPr>
        <w:t xml:space="preserve">rà soát, cập nhật định mức dự toán công tác xây dựng đặc thù </w:t>
      </w:r>
      <w:r>
        <w:rPr>
          <w:spacing w:val="-2"/>
          <w:sz w:val="28"/>
          <w:szCs w:val="28"/>
          <w:lang w:val="vi-VN"/>
        </w:rPr>
        <w:t>của chuyên ngành; giá xây dựng công trình, giá vật liệu xây dựng, giá nhân công, giá máy và thiết bị thi công của chuyên ngành vào hệ thống cơ sở dữ liệu.</w:t>
      </w:r>
    </w:p>
    <w:p w14:paraId="552508C4">
      <w:pPr>
        <w:spacing w:before="120" w:after="120"/>
        <w:ind w:firstLine="567"/>
        <w:jc w:val="both"/>
        <w:rPr>
          <w:spacing w:val="-2"/>
          <w:sz w:val="28"/>
          <w:szCs w:val="28"/>
          <w:lang w:val="vi-VN"/>
        </w:rPr>
      </w:pPr>
      <w:r>
        <w:rPr>
          <w:spacing w:val="-2"/>
          <w:sz w:val="28"/>
          <w:szCs w:val="28"/>
          <w:lang w:val="vi-VN"/>
        </w:rPr>
        <w:t xml:space="preserve">3. Ủy ban nhân dân cấp tỉnh có trách nhiệm </w:t>
      </w:r>
      <w:r>
        <w:rPr>
          <w:spacing w:val="-2"/>
          <w:sz w:val="28"/>
          <w:szCs w:val="28"/>
        </w:rPr>
        <w:t>rà soát, cập nhật</w:t>
      </w:r>
      <w:r>
        <w:rPr>
          <w:spacing w:val="-2"/>
          <w:sz w:val="28"/>
          <w:szCs w:val="28"/>
          <w:lang w:val="vi-VN"/>
        </w:rPr>
        <w:t xml:space="preserve"> các định mức dự toán đối với các công tác xây dựng đặc thù của địa phương; </w:t>
      </w:r>
      <w:r>
        <w:rPr>
          <w:sz w:val="28"/>
          <w:szCs w:val="28"/>
        </w:rPr>
        <w:t xml:space="preserve">suất vốn đầu tư xây dựng, </w:t>
      </w:r>
      <w:r>
        <w:rPr>
          <w:sz w:val="28"/>
          <w:szCs w:val="28"/>
          <w:lang w:val="vi-VN"/>
        </w:rPr>
        <w:t>giá bộ phận, đơn vị kết cấu công trình</w:t>
      </w:r>
      <w:r>
        <w:rPr>
          <w:sz w:val="28"/>
          <w:szCs w:val="28"/>
        </w:rPr>
        <w:t xml:space="preserve">; chỉ số giá xây dựng xây dựng; Giá các loại vật liệu xây dựng; Đơn giá nhân công xây dựng, giá ca máy và thiết bị thi công, giá thuê máy và thiết bị thi công xây dựng; Chỉ số giá xây dựng thuộc thẩm quyền xây dựng, ban hành vào </w:t>
      </w:r>
      <w:r>
        <w:rPr>
          <w:spacing w:val="-2"/>
          <w:sz w:val="28"/>
          <w:szCs w:val="28"/>
          <w:lang w:val="vi-VN"/>
        </w:rPr>
        <w:t>hệ thống cơ sở dữ liệu.</w:t>
      </w:r>
    </w:p>
    <w:p w14:paraId="08CE31AE">
      <w:pPr>
        <w:spacing w:before="120" w:after="120"/>
        <w:ind w:firstLine="567"/>
        <w:jc w:val="both"/>
        <w:rPr>
          <w:spacing w:val="-2"/>
          <w:sz w:val="28"/>
          <w:szCs w:val="28"/>
          <w:lang w:val="vi-VN"/>
        </w:rPr>
      </w:pPr>
      <w:r>
        <w:rPr>
          <w:spacing w:val="-2"/>
          <w:sz w:val="28"/>
          <w:szCs w:val="28"/>
          <w:lang w:val="vi-VN"/>
        </w:rPr>
        <w:t xml:space="preserve">4. Người quyết định đầu tư các dự án sử dụng vốn đầu tư công, vốn nhà nước ngoài đầu tư công có trách nhiệm chỉ đạo chủ đầu tư </w:t>
      </w:r>
      <w:r>
        <w:rPr>
          <w:spacing w:val="-2"/>
          <w:sz w:val="28"/>
          <w:szCs w:val="28"/>
        </w:rPr>
        <w:t xml:space="preserve">rà soát, cập nhật </w:t>
      </w:r>
      <w:r>
        <w:rPr>
          <w:spacing w:val="-2"/>
          <w:sz w:val="28"/>
          <w:szCs w:val="28"/>
          <w:lang w:val="vi-VN"/>
        </w:rPr>
        <w:t>các thông tin, dữ liệu liên quan đến chi phí đầu tư xây dựng các dự án thuộc phạm vi quản lý vào hệ thống cơ sở dữ liệu.</w:t>
      </w:r>
    </w:p>
    <w:p w14:paraId="695497F5">
      <w:pPr>
        <w:spacing w:before="120" w:after="120"/>
        <w:ind w:firstLine="567"/>
        <w:jc w:val="both"/>
        <w:rPr>
          <w:spacing w:val="-2"/>
          <w:sz w:val="28"/>
          <w:szCs w:val="28"/>
        </w:rPr>
      </w:pPr>
      <w:r>
        <w:rPr>
          <w:spacing w:val="-2"/>
          <w:sz w:val="28"/>
          <w:szCs w:val="28"/>
        </w:rPr>
        <w:t>5. Việc cập nhật dữ liệu định mức xây dựng, giá xây dựng, chỉ số giá xây dựng do các cơ quan chuyên môn được cấp có thẩm quyền giao nhiệm vụ thực hiện chậm nhất 10 ngày làm việc kể từ ngày ban hành.</w:t>
      </w:r>
    </w:p>
    <w:p w14:paraId="36EB6364">
      <w:pPr>
        <w:spacing w:before="120" w:after="120"/>
        <w:ind w:firstLine="567"/>
        <w:jc w:val="both"/>
        <w:rPr>
          <w:spacing w:val="-2"/>
          <w:sz w:val="28"/>
          <w:szCs w:val="28"/>
          <w:lang w:val="vi-VN"/>
        </w:rPr>
      </w:pPr>
      <w:r>
        <w:rPr>
          <w:spacing w:val="-2"/>
          <w:sz w:val="28"/>
          <w:szCs w:val="28"/>
        </w:rPr>
        <w:t>6. Bộ trưởng Bộ Xây dựng quy định chi tiết về m</w:t>
      </w:r>
      <w:r>
        <w:rPr>
          <w:spacing w:val="-2"/>
          <w:sz w:val="28"/>
          <w:szCs w:val="28"/>
          <w:lang w:val="vi-VN"/>
        </w:rPr>
        <w:t>ã số định mức xây dựng, giá xây dựng, chỉ số giá xây dựng, quy trình khởi tạo mã số định mức xây dựng, giá xây dựng, chỉ số giá xây dựng tại khoản 4 Điều 22 Nghị định này; tạo lập dữ liệu định mức xây dựng, giá xây dựng, chỉ số giá xây dựng tại Điều này.</w:t>
      </w:r>
    </w:p>
    <w:p w14:paraId="07EB1DEE">
      <w:pPr>
        <w:spacing w:before="120" w:after="120"/>
        <w:ind w:firstLine="567"/>
        <w:jc w:val="center"/>
        <w:rPr>
          <w:b/>
          <w:bCs/>
          <w:spacing w:val="-2"/>
          <w:sz w:val="28"/>
          <w:szCs w:val="28"/>
        </w:rPr>
      </w:pPr>
      <w:r>
        <w:rPr>
          <w:b/>
          <w:bCs/>
          <w:spacing w:val="-2"/>
          <w:sz w:val="28"/>
          <w:szCs w:val="28"/>
          <w:lang w:val="vi-VN"/>
        </w:rPr>
        <w:t xml:space="preserve">Mục </w:t>
      </w:r>
      <w:r>
        <w:rPr>
          <w:b/>
          <w:bCs/>
          <w:spacing w:val="-2"/>
          <w:sz w:val="28"/>
          <w:szCs w:val="28"/>
        </w:rPr>
        <w:t>5</w:t>
      </w:r>
    </w:p>
    <w:p w14:paraId="61E7E7E9">
      <w:pPr>
        <w:spacing w:before="120" w:after="120"/>
        <w:ind w:firstLine="567"/>
        <w:jc w:val="center"/>
        <w:rPr>
          <w:b/>
          <w:bCs/>
          <w:spacing w:val="-2"/>
          <w:sz w:val="28"/>
          <w:szCs w:val="28"/>
          <w:lang w:val="vi-VN"/>
        </w:rPr>
      </w:pPr>
      <w:r>
        <w:rPr>
          <w:b/>
          <w:bCs/>
          <w:spacing w:val="-2"/>
          <w:sz w:val="28"/>
          <w:szCs w:val="28"/>
          <w:lang w:val="vi-VN"/>
        </w:rPr>
        <w:t>CƠ SỞ DỮ LIỆU QUY CHUẨN KỸ THUẬT, TIÊU CHUẨN QUỐC GIA THUỘC LĨNH VỰC QUẢN LÝ CỦA BỘ XÂY DỰNG</w:t>
      </w:r>
    </w:p>
    <w:p w14:paraId="02114AD4">
      <w:pPr>
        <w:spacing w:before="120" w:after="120"/>
        <w:ind w:firstLine="567"/>
        <w:jc w:val="both"/>
        <w:rPr>
          <w:b/>
          <w:bCs/>
          <w:sz w:val="28"/>
          <w:szCs w:val="28"/>
        </w:rPr>
      </w:pPr>
    </w:p>
    <w:p w14:paraId="15D0416A">
      <w:pPr>
        <w:spacing w:before="120" w:after="120"/>
        <w:ind w:firstLine="567"/>
        <w:jc w:val="both"/>
        <w:rPr>
          <w:b/>
          <w:bCs/>
          <w:spacing w:val="-2"/>
          <w:sz w:val="28"/>
          <w:szCs w:val="28"/>
        </w:rPr>
      </w:pPr>
      <w:r>
        <w:rPr>
          <w:b/>
          <w:bCs/>
          <w:spacing w:val="-2"/>
          <w:sz w:val="28"/>
          <w:szCs w:val="28"/>
        </w:rPr>
        <w:t>Điều 25. Tạo lập dữ liệu tiêu chuẩn, quy chuẩn kỹ thuật thuộc lĩnh vực quản lý của Bộ Xây dựng</w:t>
      </w:r>
    </w:p>
    <w:p w14:paraId="716A3C46">
      <w:pPr>
        <w:spacing w:before="120" w:after="120"/>
        <w:ind w:firstLine="567"/>
        <w:jc w:val="both"/>
        <w:rPr>
          <w:spacing w:val="-2"/>
          <w:sz w:val="28"/>
          <w:szCs w:val="28"/>
        </w:rPr>
      </w:pPr>
      <w:r>
        <w:rPr>
          <w:spacing w:val="-2"/>
          <w:sz w:val="28"/>
          <w:szCs w:val="28"/>
        </w:rPr>
        <w:t>1. Dữ liệu tiêu chuẩn, quy chuẩn kỹ thuật thuộc lĩnh vực quản lý của Bộ Xây dựng được kết nối, chia sẻ và khai thác từ Cơ sở dữ liệu quốc gia về tiêu chuẩn, đo lường, chất lượng do Bộ Khoa học và Công nghệ chủ trì xây dựng vào Cơ sở dữ liệu quốc gia về hoạt động xây dựng.</w:t>
      </w:r>
    </w:p>
    <w:p w14:paraId="13972F2F">
      <w:pPr>
        <w:spacing w:before="120" w:after="120"/>
        <w:ind w:firstLine="567"/>
        <w:jc w:val="both"/>
        <w:rPr>
          <w:spacing w:val="-2"/>
          <w:sz w:val="28"/>
          <w:szCs w:val="28"/>
        </w:rPr>
      </w:pPr>
      <w:r>
        <w:rPr>
          <w:spacing w:val="-2"/>
          <w:sz w:val="28"/>
          <w:szCs w:val="28"/>
        </w:rPr>
        <w:t>2. Dữ liệu tiêu chuẩn, quy chuẩn kỹ thuật thuộc lĩnh vực quản lý của Bộ Xây dựng gồm các thành phần dữ liệu sau:</w:t>
      </w:r>
    </w:p>
    <w:p w14:paraId="29F9EB54">
      <w:pPr>
        <w:spacing w:before="120" w:after="120"/>
        <w:ind w:firstLine="567"/>
        <w:jc w:val="both"/>
        <w:rPr>
          <w:spacing w:val="-2"/>
          <w:sz w:val="28"/>
          <w:szCs w:val="28"/>
        </w:rPr>
      </w:pPr>
      <w:r>
        <w:rPr>
          <w:spacing w:val="-2"/>
          <w:sz w:val="28"/>
          <w:szCs w:val="28"/>
        </w:rPr>
        <w:t>a) Dữ liệu tiêu chuẩn bao gồm: danh mục về tiêu chuẩn; thông tin về tiêu chuẩn cơ sở thuộc lĩnh vực quản lý của Bộ Xây dựng; danh sách các tổ chức, cá nhân vi phạm pháp luật về tiêu chuẩn; kết quả rà soát, đánh giá hiệu quả việc áp dụng tiêu chuẩn.</w:t>
      </w:r>
    </w:p>
    <w:p w14:paraId="73C5B367">
      <w:pPr>
        <w:spacing w:before="120" w:after="120"/>
        <w:ind w:firstLine="567"/>
        <w:jc w:val="both"/>
        <w:rPr>
          <w:spacing w:val="-2"/>
          <w:sz w:val="28"/>
          <w:szCs w:val="28"/>
        </w:rPr>
      </w:pPr>
      <w:r>
        <w:rPr>
          <w:spacing w:val="-2"/>
          <w:sz w:val="28"/>
          <w:szCs w:val="28"/>
        </w:rPr>
        <w:t>b) Dữ liệu quy chuẩn kỹ thuật bao gồm: danh mục quy chuẩn kỹ thuật quốc gia và nội dung của quy chuẩn kỹ thuật quốc gia tương ứng thuộc lĩnh vực quản lý của Bộ Xây dựng; danh sách các tổ chức, cá nhân vi phạm pháp luật về quy chuẩn kỹ thuật; kết quả rà soát, đánh giá hiệu quả việc áp dụng quy chuẩn kỹ thuật thuộc lĩnh vực quản lý của Bộ Xây dựng.</w:t>
      </w:r>
    </w:p>
    <w:p w14:paraId="028077F9">
      <w:pPr>
        <w:spacing w:before="120" w:after="120"/>
        <w:ind w:firstLine="567"/>
        <w:jc w:val="both"/>
        <w:rPr>
          <w:spacing w:val="-2"/>
          <w:sz w:val="28"/>
          <w:szCs w:val="28"/>
        </w:rPr>
      </w:pPr>
      <w:r>
        <w:rPr>
          <w:spacing w:val="-2"/>
          <w:sz w:val="28"/>
          <w:szCs w:val="28"/>
        </w:rPr>
        <w:t>3. Bộ Xây dựng có trách nhiệm kết nối, chia sẻ và cập nhật thông tin, dữ liệu quy định tại khoản 2 Điều này vào Cơ sở dữ liệu quốc gia về tiêu chuẩn, đo lường, chất lượng theo quy định của pháp luật; cập nhật danh mục tiêu chuẩn quốc tế, tiêu chuẩn khu vực, tiêu chuẩn nước ngoài được viện dẫn trong quy chuẩn kỹ thuật do mình xây dựng theo quy định của pháp luật.</w:t>
      </w:r>
    </w:p>
    <w:p w14:paraId="1587412F">
      <w:pPr>
        <w:spacing w:before="120" w:after="120"/>
        <w:ind w:firstLine="567"/>
        <w:jc w:val="both"/>
        <w:rPr>
          <w:b/>
          <w:bCs/>
          <w:spacing w:val="-2"/>
          <w:sz w:val="28"/>
          <w:szCs w:val="28"/>
        </w:rPr>
      </w:pPr>
      <w:r>
        <w:rPr>
          <w:b/>
          <w:bCs/>
          <w:spacing w:val="-2"/>
          <w:sz w:val="28"/>
          <w:szCs w:val="28"/>
        </w:rPr>
        <w:t>Điều 36. Hệ thống thông tin tiêu chuẩn, quy chuẩn kỹ thuật thuộc lĩnh vực quản lý của Bộ Xây dựng</w:t>
      </w:r>
    </w:p>
    <w:p w14:paraId="00DC649F">
      <w:pPr>
        <w:spacing w:before="120" w:after="120"/>
        <w:ind w:firstLine="567"/>
        <w:jc w:val="both"/>
        <w:rPr>
          <w:spacing w:val="-2"/>
          <w:sz w:val="28"/>
          <w:szCs w:val="28"/>
        </w:rPr>
      </w:pPr>
      <w:r>
        <w:rPr>
          <w:spacing w:val="-2"/>
          <w:sz w:val="28"/>
          <w:szCs w:val="28"/>
        </w:rPr>
        <w:t>Hệ thống thông tin tiêu chuẩn, quy chuẩn kỹ thuật thuộc lĩnh vực quản lý của Bộ Xây dựng gồm các thông tin sau:</w:t>
      </w:r>
    </w:p>
    <w:p w14:paraId="220CE940">
      <w:pPr>
        <w:spacing w:before="120" w:after="120"/>
        <w:ind w:firstLine="567"/>
        <w:jc w:val="both"/>
        <w:rPr>
          <w:spacing w:val="-2"/>
          <w:sz w:val="28"/>
          <w:szCs w:val="28"/>
        </w:rPr>
      </w:pPr>
      <w:r>
        <w:rPr>
          <w:spacing w:val="-2"/>
          <w:sz w:val="28"/>
          <w:szCs w:val="28"/>
        </w:rPr>
        <w:t>1. Danh mục tiêu chuẩn, quy chuẩn kỹ thuật.</w:t>
      </w:r>
    </w:p>
    <w:p w14:paraId="645D0CA6">
      <w:pPr>
        <w:spacing w:before="120" w:after="120"/>
        <w:ind w:firstLine="567"/>
        <w:jc w:val="both"/>
        <w:rPr>
          <w:spacing w:val="-2"/>
          <w:sz w:val="28"/>
          <w:szCs w:val="28"/>
        </w:rPr>
      </w:pPr>
      <w:r>
        <w:rPr>
          <w:spacing w:val="-2"/>
          <w:sz w:val="28"/>
          <w:szCs w:val="28"/>
        </w:rPr>
        <w:t>2. Thông tin danh sách các tổ chức, cá nhân vi phạm pháp luật về tiêu chuẩn, quy chuẩn kỹ thuật.</w:t>
      </w:r>
    </w:p>
    <w:p w14:paraId="6A698405">
      <w:pPr>
        <w:spacing w:before="120" w:after="120"/>
        <w:ind w:firstLine="567"/>
        <w:jc w:val="both"/>
        <w:rPr>
          <w:spacing w:val="-2"/>
          <w:sz w:val="28"/>
          <w:szCs w:val="28"/>
        </w:rPr>
      </w:pPr>
      <w:r>
        <w:rPr>
          <w:spacing w:val="-2"/>
          <w:sz w:val="28"/>
          <w:szCs w:val="28"/>
        </w:rPr>
        <w:t>3. Thông tin kết quả rà soát, đánh giá hiệu quả việc áp dụng tiêu chuẩn, quy chuẩn kỹ thuật.</w:t>
      </w:r>
    </w:p>
    <w:p w14:paraId="06E5A098">
      <w:pPr>
        <w:spacing w:before="120" w:after="120"/>
        <w:ind w:firstLine="567"/>
        <w:jc w:val="center"/>
        <w:rPr>
          <w:b/>
          <w:bCs/>
          <w:spacing w:val="-2"/>
          <w:sz w:val="28"/>
          <w:szCs w:val="28"/>
        </w:rPr>
      </w:pPr>
    </w:p>
    <w:p w14:paraId="09776814">
      <w:pPr>
        <w:spacing w:before="120" w:after="120"/>
        <w:ind w:firstLine="567"/>
        <w:jc w:val="center"/>
        <w:rPr>
          <w:b/>
          <w:bCs/>
          <w:spacing w:val="-2"/>
          <w:sz w:val="28"/>
          <w:szCs w:val="28"/>
          <w:lang w:val="vi-VN"/>
        </w:rPr>
      </w:pPr>
    </w:p>
    <w:p w14:paraId="717B8C15">
      <w:pPr>
        <w:spacing w:before="120" w:after="120"/>
        <w:ind w:firstLine="567"/>
        <w:jc w:val="center"/>
        <w:rPr>
          <w:b/>
          <w:bCs/>
          <w:spacing w:val="-2"/>
          <w:sz w:val="28"/>
          <w:szCs w:val="28"/>
          <w:lang w:val="vi-VN"/>
        </w:rPr>
      </w:pPr>
    </w:p>
    <w:p w14:paraId="0D0689AA">
      <w:pPr>
        <w:spacing w:before="120" w:after="120"/>
        <w:ind w:firstLine="567"/>
        <w:jc w:val="center"/>
        <w:rPr>
          <w:b/>
          <w:bCs/>
          <w:spacing w:val="-2"/>
          <w:sz w:val="28"/>
          <w:szCs w:val="28"/>
        </w:rPr>
      </w:pPr>
      <w:r>
        <w:rPr>
          <w:b/>
          <w:bCs/>
          <w:spacing w:val="-2"/>
          <w:sz w:val="28"/>
          <w:szCs w:val="28"/>
          <w:lang w:val="vi-VN"/>
        </w:rPr>
        <w:t xml:space="preserve">Mục </w:t>
      </w:r>
      <w:r>
        <w:rPr>
          <w:b/>
          <w:bCs/>
          <w:spacing w:val="-2"/>
          <w:sz w:val="28"/>
          <w:szCs w:val="28"/>
        </w:rPr>
        <w:t>6</w:t>
      </w:r>
    </w:p>
    <w:p w14:paraId="4EDBE725">
      <w:pPr>
        <w:spacing w:before="120" w:after="120"/>
        <w:ind w:firstLine="567"/>
        <w:jc w:val="center"/>
        <w:rPr>
          <w:b/>
          <w:bCs/>
          <w:spacing w:val="-2"/>
          <w:sz w:val="28"/>
          <w:szCs w:val="28"/>
          <w:lang w:val="vi-VN"/>
        </w:rPr>
      </w:pPr>
      <w:r>
        <w:rPr>
          <w:b/>
          <w:bCs/>
          <w:spacing w:val="-2"/>
          <w:sz w:val="28"/>
          <w:szCs w:val="28"/>
          <w:lang w:val="vi-VN"/>
        </w:rPr>
        <w:t xml:space="preserve">CƠ SỞ DỮ LIỆU, MÃ SỐ, QUY TRÌNH TẠO LẬP DỮ LIỆU VẬT LIỆU XÂY DỰNG </w:t>
      </w:r>
    </w:p>
    <w:p w14:paraId="57693F1D">
      <w:pPr>
        <w:spacing w:before="120" w:after="120"/>
        <w:ind w:firstLine="567"/>
        <w:jc w:val="center"/>
        <w:rPr>
          <w:b/>
          <w:bCs/>
          <w:spacing w:val="-2"/>
          <w:sz w:val="28"/>
          <w:szCs w:val="28"/>
          <w:lang w:val="vi-VN"/>
        </w:rPr>
      </w:pPr>
    </w:p>
    <w:p w14:paraId="518A36D8">
      <w:pPr>
        <w:spacing w:before="120" w:after="120"/>
        <w:ind w:firstLine="567"/>
        <w:jc w:val="both"/>
        <w:outlineLvl w:val="2"/>
        <w:rPr>
          <w:b/>
          <w:bCs/>
          <w:sz w:val="28"/>
          <w:szCs w:val="28"/>
        </w:rPr>
      </w:pPr>
      <w:r>
        <w:rPr>
          <w:b/>
          <w:bCs/>
          <w:sz w:val="28"/>
          <w:szCs w:val="28"/>
        </w:rPr>
        <w:t>Điều 27. Cơ sở dữ liệu vật liệu xây dựng</w:t>
      </w:r>
    </w:p>
    <w:p w14:paraId="3E66D629">
      <w:pPr>
        <w:spacing w:before="120" w:after="120"/>
        <w:ind w:firstLine="567"/>
        <w:jc w:val="both"/>
        <w:rPr>
          <w:sz w:val="28"/>
          <w:szCs w:val="28"/>
        </w:rPr>
      </w:pPr>
      <w:r>
        <w:rPr>
          <w:sz w:val="28"/>
          <w:szCs w:val="28"/>
        </w:rPr>
        <w:t xml:space="preserve">1. Cơ sở dữ liệu vật liệu xây dựng là một hợp phần của Hệ thống thông tin, Cơ sở dữ liệu quốc gia về hoạt động xây dựng, phục vụ công tác quản lý nhà nước về vật liệu xây dựng; theo dõi, tổng hợp, phân tích tình hình sản xuất, tiêu thụ; cung cấp thông tin phục vụ chỉ đạo điều hành, xây dựng cơ chế, chính sách phát triển vật liệu xây dựng. </w:t>
      </w:r>
    </w:p>
    <w:p w14:paraId="0A32A6A2">
      <w:pPr>
        <w:spacing w:before="120" w:after="120"/>
        <w:ind w:firstLine="567"/>
        <w:jc w:val="both"/>
        <w:rPr>
          <w:sz w:val="28"/>
          <w:szCs w:val="28"/>
        </w:rPr>
      </w:pPr>
      <w:r>
        <w:rPr>
          <w:sz w:val="28"/>
          <w:szCs w:val="28"/>
        </w:rPr>
        <w:t xml:space="preserve">2. Cơ sở dữ liệu vật liệu xây dựng bao gồm các </w:t>
      </w:r>
      <w:r>
        <w:rPr>
          <w:color w:val="EE0000"/>
          <w:sz w:val="28"/>
          <w:szCs w:val="28"/>
        </w:rPr>
        <w:t xml:space="preserve">cơ sở </w:t>
      </w:r>
      <w:r>
        <w:rPr>
          <w:sz w:val="28"/>
          <w:szCs w:val="28"/>
        </w:rPr>
        <w:t>dữ liệu sau:</w:t>
      </w:r>
    </w:p>
    <w:p w14:paraId="542F501E">
      <w:pPr>
        <w:spacing w:before="120" w:after="120"/>
        <w:ind w:firstLine="567"/>
        <w:jc w:val="both"/>
        <w:rPr>
          <w:sz w:val="28"/>
          <w:szCs w:val="28"/>
        </w:rPr>
      </w:pPr>
      <w:r>
        <w:rPr>
          <w:sz w:val="28"/>
          <w:szCs w:val="28"/>
        </w:rPr>
        <w:t>a) Cơ sở dữ liệu doanh nghiệp liên quan đến vật liệu xây dựng, bao gồm doanh nghiệp sản xuất vật liệu xây dựng và doanh nghiệp khai thác khoáng sản làm vật liệu xây dựng thông thường;</w:t>
      </w:r>
    </w:p>
    <w:p w14:paraId="6540FCF2">
      <w:pPr>
        <w:spacing w:before="120" w:after="120"/>
        <w:ind w:firstLine="567"/>
        <w:jc w:val="both"/>
        <w:rPr>
          <w:sz w:val="28"/>
          <w:szCs w:val="28"/>
        </w:rPr>
      </w:pPr>
      <w:r>
        <w:rPr>
          <w:sz w:val="28"/>
          <w:szCs w:val="28"/>
        </w:rPr>
        <w:t xml:space="preserve">b) Cơ sở dữ liệu nguồn nguyên liệu khoáng sản làm vật liệu xây dựng thông thường, bao gồm: đá xây dựng, cát xây dựng, đất san lấp; dữ liệu nguồn nguyên liệu được quản lý theo mã nguồn nguyên liệu và gắn với mã nhóm/chủng loại theo hướng dẫn của Bộ trưởng Bộ Xây dựng. </w:t>
      </w:r>
    </w:p>
    <w:p w14:paraId="3EA15F75">
      <w:pPr>
        <w:spacing w:before="120" w:after="120"/>
        <w:ind w:firstLine="567"/>
        <w:jc w:val="both"/>
        <w:rPr>
          <w:sz w:val="28"/>
          <w:szCs w:val="28"/>
        </w:rPr>
      </w:pPr>
      <w:r>
        <w:rPr>
          <w:sz w:val="28"/>
          <w:szCs w:val="28"/>
        </w:rPr>
        <w:t>c) Cơ sở dữ liệu định kỳ về sản lượng sản xuất/khai thác, tiêu thụ/cung ứng, giá trị sản xuất, doanh thu tiêu thụ vật liệu xây dựng và khoáng sản làm vật liệu xây dựng theo kỳ tháng, quý, năm;</w:t>
      </w:r>
    </w:p>
    <w:p w14:paraId="4FD7DA54">
      <w:pPr>
        <w:spacing w:before="120" w:after="120"/>
        <w:ind w:firstLine="567"/>
        <w:jc w:val="both"/>
        <w:rPr>
          <w:sz w:val="28"/>
          <w:szCs w:val="28"/>
        </w:rPr>
      </w:pPr>
      <w:r>
        <w:rPr>
          <w:sz w:val="28"/>
          <w:szCs w:val="28"/>
        </w:rPr>
        <w:t>d) Các cơ sở dữ liệu khác có liên quan (nếu có) theo yêu cầu quản lý và theo hướng dẫn của Bộ trưởng Bộ Xây dựng.</w:t>
      </w:r>
    </w:p>
    <w:p w14:paraId="26DFA5A7">
      <w:pPr>
        <w:spacing w:before="120" w:after="120"/>
        <w:ind w:firstLine="567"/>
        <w:jc w:val="both"/>
        <w:rPr>
          <w:sz w:val="28"/>
          <w:szCs w:val="28"/>
        </w:rPr>
      </w:pPr>
      <w:r>
        <w:rPr>
          <w:sz w:val="28"/>
          <w:szCs w:val="28"/>
        </w:rPr>
        <w:t xml:space="preserve">3. Dữ liệu trong Cơ sở dữ liệu vật liệu xây dựng được chuẩn hóa, cấu trúc hóa theo danh mục, mã định danh và quy chuẩn cấu trúc dữ liệu; bảo đảm khả năng kết nối, chia sẻ, liên thông với các hệ thống, cơ sở dữ liệu có liên quan theo quy định của pháp luật. </w:t>
      </w:r>
    </w:p>
    <w:p w14:paraId="6CE2C90A">
      <w:pPr>
        <w:spacing w:before="120" w:after="120"/>
        <w:ind w:firstLine="567"/>
        <w:jc w:val="both"/>
        <w:outlineLvl w:val="2"/>
        <w:rPr>
          <w:b/>
          <w:bCs/>
          <w:sz w:val="28"/>
          <w:szCs w:val="28"/>
        </w:rPr>
      </w:pPr>
      <w:r>
        <w:rPr>
          <w:b/>
          <w:bCs/>
          <w:sz w:val="28"/>
          <w:szCs w:val="28"/>
        </w:rPr>
        <w:t>Điều 28. Cơ sở dữ liệu doanh nghiệp vật liệu xây dựng và dữ liệu nguồn nguyên liệu khoáng sản</w:t>
      </w:r>
      <w:r>
        <w:rPr>
          <w:sz w:val="28"/>
          <w:szCs w:val="28"/>
        </w:rPr>
        <w:t xml:space="preserve"> </w:t>
      </w:r>
      <w:r>
        <w:rPr>
          <w:b/>
          <w:sz w:val="28"/>
          <w:szCs w:val="28"/>
        </w:rPr>
        <w:t>làm vật liệu xây dựng thông thường</w:t>
      </w:r>
    </w:p>
    <w:p w14:paraId="53476883">
      <w:pPr>
        <w:spacing w:before="120" w:after="120"/>
        <w:ind w:firstLine="567"/>
        <w:jc w:val="both"/>
        <w:rPr>
          <w:sz w:val="28"/>
          <w:szCs w:val="28"/>
        </w:rPr>
      </w:pPr>
      <w:r>
        <w:rPr>
          <w:sz w:val="28"/>
          <w:szCs w:val="28"/>
        </w:rPr>
        <w:t>Cơ sở dữ liệu doanh nghiệp vật liệu xây dựng được thu thập, cập nhật trong Cơ sở dữ liệu quốc gia về hoạt động xây dựng, bao gồm:</w:t>
      </w:r>
    </w:p>
    <w:p w14:paraId="7581485F">
      <w:pPr>
        <w:spacing w:before="120" w:after="120"/>
        <w:ind w:firstLine="567"/>
        <w:jc w:val="both"/>
        <w:rPr>
          <w:sz w:val="28"/>
          <w:szCs w:val="28"/>
        </w:rPr>
      </w:pPr>
      <w:r>
        <w:rPr>
          <w:sz w:val="28"/>
          <w:szCs w:val="28"/>
        </w:rPr>
        <w:t>1. Dữ liệu chung:</w:t>
      </w:r>
    </w:p>
    <w:p w14:paraId="7BC25C18">
      <w:pPr>
        <w:spacing w:before="120" w:after="120"/>
        <w:ind w:firstLine="567"/>
        <w:jc w:val="both"/>
        <w:rPr>
          <w:sz w:val="28"/>
          <w:szCs w:val="28"/>
        </w:rPr>
      </w:pPr>
      <w:r>
        <w:rPr>
          <w:sz w:val="28"/>
          <w:szCs w:val="28"/>
        </w:rPr>
        <w:t>a) Tên doanh nghiệp;</w:t>
      </w:r>
    </w:p>
    <w:p w14:paraId="6A540106">
      <w:pPr>
        <w:spacing w:before="120" w:after="120"/>
        <w:ind w:firstLine="567"/>
        <w:jc w:val="both"/>
        <w:rPr>
          <w:sz w:val="28"/>
          <w:szCs w:val="28"/>
        </w:rPr>
      </w:pPr>
      <w:r>
        <w:rPr>
          <w:sz w:val="28"/>
          <w:szCs w:val="28"/>
        </w:rPr>
        <w:t>b) Mã số doanh nghiệp/mã số thuế;</w:t>
      </w:r>
    </w:p>
    <w:p w14:paraId="33B82A35">
      <w:pPr>
        <w:spacing w:before="120" w:after="120"/>
        <w:ind w:firstLine="567"/>
        <w:jc w:val="both"/>
        <w:rPr>
          <w:sz w:val="28"/>
          <w:szCs w:val="28"/>
        </w:rPr>
      </w:pPr>
      <w:r>
        <w:rPr>
          <w:sz w:val="28"/>
          <w:szCs w:val="28"/>
        </w:rPr>
        <w:t>c) Loại hình hoạt động (sản xuất; khai thác khoáng sản làm vật liệu xây dựng thông thường);</w:t>
      </w:r>
    </w:p>
    <w:p w14:paraId="3B3803BA">
      <w:pPr>
        <w:spacing w:before="120" w:after="120"/>
        <w:ind w:firstLine="567"/>
        <w:jc w:val="both"/>
        <w:rPr>
          <w:sz w:val="28"/>
          <w:szCs w:val="28"/>
        </w:rPr>
      </w:pPr>
      <w:r>
        <w:rPr>
          <w:sz w:val="28"/>
          <w:szCs w:val="28"/>
        </w:rPr>
        <w:t>d) Địa chỉ trụ sở chính;</w:t>
      </w:r>
    </w:p>
    <w:p w14:paraId="6EF3D38E">
      <w:pPr>
        <w:spacing w:before="120" w:after="120"/>
        <w:ind w:firstLine="567"/>
        <w:jc w:val="both"/>
        <w:rPr>
          <w:sz w:val="28"/>
          <w:szCs w:val="28"/>
        </w:rPr>
      </w:pPr>
      <w:r>
        <w:rPr>
          <w:sz w:val="28"/>
          <w:szCs w:val="28"/>
        </w:rPr>
        <w:t>đ) Người đại diện theo pháp luật (họ tên, chức danh);</w:t>
      </w:r>
    </w:p>
    <w:p w14:paraId="1B07D863">
      <w:pPr>
        <w:spacing w:before="120" w:after="120"/>
        <w:ind w:firstLine="567"/>
        <w:jc w:val="both"/>
        <w:rPr>
          <w:sz w:val="28"/>
          <w:szCs w:val="28"/>
        </w:rPr>
      </w:pPr>
      <w:r>
        <w:rPr>
          <w:sz w:val="28"/>
          <w:szCs w:val="28"/>
        </w:rPr>
        <w:t>e) Thông tin liên hệ phục vụ quản lý (điện thoại, thư điện tử, địa chỉ website/cổng thông tin điện tử nếu có);</w:t>
      </w:r>
    </w:p>
    <w:p w14:paraId="170513BA">
      <w:pPr>
        <w:spacing w:before="120" w:after="120"/>
        <w:ind w:firstLine="567"/>
        <w:jc w:val="both"/>
        <w:rPr>
          <w:sz w:val="28"/>
          <w:szCs w:val="28"/>
        </w:rPr>
      </w:pPr>
      <w:r>
        <w:rPr>
          <w:sz w:val="28"/>
          <w:szCs w:val="28"/>
        </w:rPr>
        <w:t xml:space="preserve">g) Danh mục mã nhóm/chủng loại (vật liệu xây dựng, khoáng sản) theo hướng dẫn của Bộ trưởng Bộ Xây dựng. </w:t>
      </w:r>
    </w:p>
    <w:p w14:paraId="38D27E2B">
      <w:pPr>
        <w:spacing w:before="120" w:after="120"/>
        <w:ind w:firstLine="567"/>
        <w:jc w:val="both"/>
        <w:rPr>
          <w:sz w:val="28"/>
          <w:szCs w:val="28"/>
        </w:rPr>
      </w:pPr>
      <w:r>
        <w:rPr>
          <w:sz w:val="28"/>
          <w:szCs w:val="28"/>
        </w:rPr>
        <w:t>2. Dữ liệu chi tiết:</w:t>
      </w:r>
    </w:p>
    <w:p w14:paraId="7E3F08EA">
      <w:pPr>
        <w:spacing w:before="120" w:after="120"/>
        <w:ind w:firstLine="567"/>
        <w:jc w:val="both"/>
        <w:rPr>
          <w:sz w:val="28"/>
          <w:szCs w:val="28"/>
        </w:rPr>
      </w:pPr>
      <w:r>
        <w:rPr>
          <w:sz w:val="28"/>
          <w:szCs w:val="28"/>
        </w:rPr>
        <w:t>a) Thông tin cơ sở sản xuất (nếu có): địa điểm, quy mô, công suất thiết kế, tình trạng hoạt động;</w:t>
      </w:r>
    </w:p>
    <w:p w14:paraId="5345FC48">
      <w:pPr>
        <w:spacing w:before="120" w:after="120"/>
        <w:ind w:firstLine="567"/>
        <w:jc w:val="both"/>
        <w:rPr>
          <w:sz w:val="28"/>
          <w:szCs w:val="28"/>
        </w:rPr>
      </w:pPr>
      <w:r>
        <w:rPr>
          <w:sz w:val="28"/>
          <w:szCs w:val="28"/>
        </w:rPr>
        <w:t>b) Thông tin về năng lực sản xuất, công nghệ chủ yếu liên quan đến các chủng loại vật liệu xây dựng chính (nếu có);</w:t>
      </w:r>
    </w:p>
    <w:p w14:paraId="3EEC38FD">
      <w:pPr>
        <w:spacing w:before="120" w:after="120"/>
        <w:ind w:firstLine="567"/>
        <w:jc w:val="both"/>
        <w:rPr>
          <w:sz w:val="28"/>
          <w:szCs w:val="28"/>
        </w:rPr>
      </w:pPr>
      <w:r>
        <w:rPr>
          <w:sz w:val="28"/>
          <w:szCs w:val="28"/>
        </w:rPr>
        <w:t>c) Thông tin về chứng nhận, công bố hợp quy/hợp chuẩn hoặc các hồ sơ pháp lý khác có liên quan đến sản phẩm vật liệu xây dựng (nếu có);</w:t>
      </w:r>
    </w:p>
    <w:p w14:paraId="07530BCB">
      <w:pPr>
        <w:spacing w:before="120" w:after="120"/>
        <w:ind w:firstLine="567"/>
        <w:jc w:val="both"/>
        <w:rPr>
          <w:sz w:val="28"/>
          <w:szCs w:val="28"/>
        </w:rPr>
      </w:pPr>
      <w:r>
        <w:rPr>
          <w:sz w:val="28"/>
          <w:szCs w:val="28"/>
        </w:rPr>
        <w:t xml:space="preserve">d) Các thông tin khác phục vụ quản lý theo yêu cầu của Bộ Xây dựng. </w:t>
      </w:r>
    </w:p>
    <w:p w14:paraId="7228FE2B">
      <w:pPr>
        <w:spacing w:before="120" w:after="120"/>
        <w:ind w:firstLine="567"/>
        <w:jc w:val="both"/>
        <w:outlineLvl w:val="2"/>
        <w:rPr>
          <w:b/>
          <w:bCs/>
          <w:sz w:val="28"/>
          <w:szCs w:val="28"/>
        </w:rPr>
      </w:pPr>
      <w:r>
        <w:rPr>
          <w:b/>
          <w:bCs/>
          <w:sz w:val="28"/>
          <w:szCs w:val="28"/>
        </w:rPr>
        <w:t>Điều 29. Cơ sở dữ liệu nguồn nguyên liệu khoáng sản</w:t>
      </w:r>
      <w:r>
        <w:rPr>
          <w:sz w:val="28"/>
          <w:szCs w:val="28"/>
        </w:rPr>
        <w:t xml:space="preserve"> </w:t>
      </w:r>
      <w:r>
        <w:rPr>
          <w:b/>
          <w:sz w:val="28"/>
          <w:szCs w:val="28"/>
        </w:rPr>
        <w:t>làm vật liệu xây dựng thông thường</w:t>
      </w:r>
    </w:p>
    <w:p w14:paraId="17F821F9">
      <w:pPr>
        <w:spacing w:before="120" w:after="120"/>
        <w:ind w:firstLine="567"/>
        <w:jc w:val="both"/>
        <w:rPr>
          <w:sz w:val="28"/>
          <w:szCs w:val="28"/>
        </w:rPr>
      </w:pPr>
      <w:r>
        <w:rPr>
          <w:sz w:val="28"/>
          <w:szCs w:val="28"/>
        </w:rPr>
        <w:t>Cơ sở  dữ liệu nguồn nguyên liệu khoáng sản làm vật liệu xây dựng thông thường (mỏ/khu vực khai thác; khu vực lấy đất san lấp) được thu thập, cập nhật, bao gồm:</w:t>
      </w:r>
    </w:p>
    <w:p w14:paraId="253BFBEA">
      <w:pPr>
        <w:spacing w:before="120" w:after="120"/>
        <w:ind w:firstLine="567"/>
        <w:jc w:val="both"/>
        <w:rPr>
          <w:sz w:val="28"/>
          <w:szCs w:val="28"/>
        </w:rPr>
      </w:pPr>
      <w:r>
        <w:rPr>
          <w:sz w:val="28"/>
          <w:szCs w:val="28"/>
        </w:rPr>
        <w:t>1. Dữ liệu chung:</w:t>
      </w:r>
    </w:p>
    <w:p w14:paraId="4C5F6F95">
      <w:pPr>
        <w:spacing w:before="120" w:after="120"/>
        <w:ind w:firstLine="567"/>
        <w:jc w:val="both"/>
        <w:rPr>
          <w:sz w:val="28"/>
          <w:szCs w:val="28"/>
        </w:rPr>
      </w:pPr>
      <w:r>
        <w:rPr>
          <w:sz w:val="28"/>
          <w:szCs w:val="28"/>
        </w:rPr>
        <w:t>a) Mã nguồn nguyên liệu theo hướng dẫn của Bộ trưởng Bộ Xây dựng.</w:t>
      </w:r>
    </w:p>
    <w:p w14:paraId="5F8504DA">
      <w:pPr>
        <w:spacing w:before="120" w:after="120"/>
        <w:ind w:firstLine="567"/>
        <w:jc w:val="both"/>
        <w:rPr>
          <w:sz w:val="28"/>
          <w:szCs w:val="28"/>
        </w:rPr>
      </w:pPr>
      <w:r>
        <w:rPr>
          <w:sz w:val="28"/>
          <w:szCs w:val="28"/>
        </w:rPr>
        <w:t>b) Mã nhóm/chủng loại nguồn nguyên liệu (đá xây dựng/cát xây dựng/đất san lấp) theo hướng dẫn của Bộ trưởng Bộ Xây dựng.</w:t>
      </w:r>
    </w:p>
    <w:p w14:paraId="0D17FAB0">
      <w:pPr>
        <w:spacing w:before="120" w:after="120"/>
        <w:ind w:firstLine="567"/>
        <w:jc w:val="both"/>
        <w:rPr>
          <w:sz w:val="28"/>
          <w:szCs w:val="28"/>
        </w:rPr>
      </w:pPr>
      <w:r>
        <w:rPr>
          <w:sz w:val="28"/>
          <w:szCs w:val="28"/>
        </w:rPr>
        <w:t>c) Địa điểm nguồn nguyên liệu (tỉnh, huyện, xã; mô tả vị trí);</w:t>
      </w:r>
    </w:p>
    <w:p w14:paraId="6BF8DD18">
      <w:pPr>
        <w:spacing w:before="120" w:after="120"/>
        <w:ind w:firstLine="567"/>
        <w:jc w:val="both"/>
        <w:rPr>
          <w:sz w:val="28"/>
          <w:szCs w:val="28"/>
        </w:rPr>
      </w:pPr>
      <w:r>
        <w:rPr>
          <w:sz w:val="28"/>
          <w:szCs w:val="28"/>
        </w:rPr>
        <w:t>d) Doanh nghiệp khai thác/cung ứng gắn với mã số doanh nghiệp/mã số thuế;</w:t>
      </w:r>
    </w:p>
    <w:p w14:paraId="4546D389">
      <w:pPr>
        <w:spacing w:before="120" w:after="120"/>
        <w:ind w:firstLine="567"/>
        <w:jc w:val="both"/>
        <w:rPr>
          <w:sz w:val="28"/>
          <w:szCs w:val="28"/>
        </w:rPr>
      </w:pPr>
      <w:r>
        <w:rPr>
          <w:sz w:val="28"/>
          <w:szCs w:val="28"/>
        </w:rPr>
        <w:t>đ) Thông tin giấy phép khai thác/hoặc văn bản pháp lý liên quan (số, ngày, cơ quan ban hành/cấp; thời hạn).</w:t>
      </w:r>
    </w:p>
    <w:p w14:paraId="492E0550">
      <w:pPr>
        <w:spacing w:before="120" w:after="120"/>
        <w:ind w:firstLine="567"/>
        <w:jc w:val="both"/>
        <w:rPr>
          <w:sz w:val="28"/>
          <w:szCs w:val="28"/>
        </w:rPr>
      </w:pPr>
      <w:r>
        <w:rPr>
          <w:sz w:val="28"/>
          <w:szCs w:val="28"/>
        </w:rPr>
        <w:t>2. Dữ liệu chi tiết:</w:t>
      </w:r>
    </w:p>
    <w:p w14:paraId="058EA00A">
      <w:pPr>
        <w:spacing w:before="120" w:after="120"/>
        <w:ind w:firstLine="567"/>
        <w:jc w:val="both"/>
        <w:rPr>
          <w:sz w:val="28"/>
          <w:szCs w:val="28"/>
        </w:rPr>
      </w:pPr>
      <w:r>
        <w:rPr>
          <w:sz w:val="28"/>
          <w:szCs w:val="28"/>
        </w:rPr>
        <w:t>a) Quy mô/công suất được phép hoặc công suất khai thác/cung ứng theo giấy phép/văn bản;</w:t>
      </w:r>
    </w:p>
    <w:p w14:paraId="4B9E482B">
      <w:pPr>
        <w:spacing w:before="120" w:after="120"/>
        <w:ind w:firstLine="567"/>
        <w:jc w:val="both"/>
        <w:rPr>
          <w:sz w:val="28"/>
          <w:szCs w:val="28"/>
        </w:rPr>
      </w:pPr>
      <w:r>
        <w:rPr>
          <w:sz w:val="28"/>
          <w:szCs w:val="28"/>
        </w:rPr>
        <w:t>b) Tình trạng hoạt động (đang hoạt động/tạm dừng/dừng khai thác hoặc dừng cung ứng);</w:t>
      </w:r>
    </w:p>
    <w:p w14:paraId="12437DBA">
      <w:pPr>
        <w:spacing w:before="120" w:after="120"/>
        <w:ind w:firstLine="567"/>
        <w:jc w:val="both"/>
        <w:rPr>
          <w:sz w:val="28"/>
          <w:szCs w:val="28"/>
        </w:rPr>
      </w:pPr>
      <w:r>
        <w:rPr>
          <w:sz w:val="28"/>
          <w:szCs w:val="28"/>
        </w:rPr>
        <w:t>c) Các dữ liệu, thông tin khác phục vụ quản lý theo yêu cầu của Bộ Xây dựng.</w:t>
      </w:r>
    </w:p>
    <w:p w14:paraId="6FC0FD8A">
      <w:pPr>
        <w:spacing w:before="120" w:after="120"/>
        <w:ind w:firstLine="567"/>
        <w:jc w:val="both"/>
        <w:outlineLvl w:val="2"/>
        <w:rPr>
          <w:b/>
          <w:bCs/>
          <w:sz w:val="28"/>
          <w:szCs w:val="28"/>
        </w:rPr>
      </w:pPr>
      <w:r>
        <w:rPr>
          <w:b/>
          <w:bCs/>
          <w:sz w:val="28"/>
          <w:szCs w:val="28"/>
        </w:rPr>
        <w:t>Điều 30. Dữ liệu định kỳ về sản lượng, tiêu thụ, giá trị sản xuất, doanh thu tiêu thụ, giá trị nhập khẩu vật liệu xây dựng</w:t>
      </w:r>
    </w:p>
    <w:p w14:paraId="59CB98AF">
      <w:pPr>
        <w:spacing w:before="120" w:after="120"/>
        <w:ind w:firstLine="567"/>
        <w:jc w:val="both"/>
        <w:rPr>
          <w:sz w:val="28"/>
          <w:szCs w:val="28"/>
        </w:rPr>
      </w:pPr>
      <w:r>
        <w:rPr>
          <w:sz w:val="28"/>
          <w:szCs w:val="28"/>
        </w:rPr>
        <w:t xml:space="preserve">1. Dữ liệu định kỳ về vật liệu xây dựng được thu thập, cập nhật theo kỳ tháng, quý, năm, phục vụ tổng hợp, thống kê, phân tích và dự báo, bao gồm dữ liệu theo doanh nghiệp, theo địa bàn, theo nhóm/chủng loại vật liệu xây dựng. </w:t>
      </w:r>
    </w:p>
    <w:p w14:paraId="72AD4DA9">
      <w:pPr>
        <w:spacing w:before="120" w:after="120"/>
        <w:ind w:firstLine="567"/>
        <w:jc w:val="both"/>
        <w:rPr>
          <w:sz w:val="28"/>
          <w:szCs w:val="28"/>
        </w:rPr>
      </w:pPr>
      <w:r>
        <w:rPr>
          <w:sz w:val="28"/>
          <w:szCs w:val="28"/>
        </w:rPr>
        <w:t>2. Dữ liệu chung của một bản ghi dữ liệu định kỳ bao gồm:</w:t>
      </w:r>
    </w:p>
    <w:p w14:paraId="7D892F4C">
      <w:pPr>
        <w:spacing w:before="120" w:after="120"/>
        <w:ind w:firstLine="567"/>
        <w:jc w:val="both"/>
        <w:rPr>
          <w:sz w:val="28"/>
          <w:szCs w:val="28"/>
        </w:rPr>
      </w:pPr>
      <w:r>
        <w:rPr>
          <w:sz w:val="28"/>
          <w:szCs w:val="28"/>
        </w:rPr>
        <w:t>a) Kỳ báo cáo (tháng/quý/năm), thời điểm chốt số liệu;</w:t>
      </w:r>
    </w:p>
    <w:p w14:paraId="59742B7C">
      <w:pPr>
        <w:spacing w:before="120" w:after="120"/>
        <w:ind w:firstLine="567"/>
        <w:jc w:val="both"/>
        <w:rPr>
          <w:sz w:val="28"/>
          <w:szCs w:val="28"/>
        </w:rPr>
      </w:pPr>
      <w:r>
        <w:rPr>
          <w:sz w:val="28"/>
          <w:szCs w:val="28"/>
        </w:rPr>
        <w:t>b) Doanh nghiệp báo cáo (mã số doanh nghiệp/mã số thuế);</w:t>
      </w:r>
    </w:p>
    <w:p w14:paraId="12E86DD3">
      <w:pPr>
        <w:spacing w:before="120" w:after="120"/>
        <w:ind w:firstLine="567"/>
        <w:jc w:val="both"/>
        <w:rPr>
          <w:sz w:val="28"/>
          <w:szCs w:val="28"/>
        </w:rPr>
      </w:pPr>
      <w:r>
        <w:rPr>
          <w:sz w:val="28"/>
          <w:szCs w:val="28"/>
        </w:rPr>
        <w:t>c) Mã nhóm/chủng loại vật liệu xây dựng và/hoặc mã vật liệu xây dựng theo danh mục;</w:t>
      </w:r>
    </w:p>
    <w:p w14:paraId="79C9EAD3">
      <w:pPr>
        <w:spacing w:before="120" w:after="120"/>
        <w:ind w:firstLine="567"/>
        <w:jc w:val="both"/>
        <w:rPr>
          <w:sz w:val="28"/>
          <w:szCs w:val="28"/>
        </w:rPr>
      </w:pPr>
      <w:r>
        <w:rPr>
          <w:sz w:val="28"/>
          <w:szCs w:val="28"/>
        </w:rPr>
        <w:t>d) Đơn vị tính áp dụng đối với từng chỉ tiêu;</w:t>
      </w:r>
    </w:p>
    <w:p w14:paraId="5242A32D">
      <w:pPr>
        <w:spacing w:before="120" w:after="120"/>
        <w:ind w:firstLine="567"/>
        <w:jc w:val="both"/>
        <w:rPr>
          <w:sz w:val="28"/>
          <w:szCs w:val="28"/>
        </w:rPr>
      </w:pPr>
      <w:r>
        <w:rPr>
          <w:sz w:val="28"/>
          <w:szCs w:val="28"/>
        </w:rPr>
        <w:t xml:space="preserve">đ) Mã nguồn nguyên liệu (áp dụng đối với dữ liệu định kỳ của nhóm khoáng sản làm nguyên liệu cho vật liệu xây dựng thông thường). </w:t>
      </w:r>
    </w:p>
    <w:p w14:paraId="617ADF5F">
      <w:pPr>
        <w:spacing w:before="120" w:after="120"/>
        <w:ind w:firstLine="567"/>
        <w:jc w:val="both"/>
        <w:rPr>
          <w:sz w:val="28"/>
          <w:szCs w:val="28"/>
        </w:rPr>
      </w:pPr>
      <w:r>
        <w:rPr>
          <w:sz w:val="28"/>
          <w:szCs w:val="28"/>
        </w:rPr>
        <w:t>3. Dữ liệu chi tiết bao gồm các chỉ tiêu tối thiểu sau:</w:t>
      </w:r>
    </w:p>
    <w:p w14:paraId="41D81A2D">
      <w:pPr>
        <w:spacing w:before="120" w:after="120"/>
        <w:ind w:firstLine="567"/>
        <w:jc w:val="both"/>
        <w:rPr>
          <w:sz w:val="28"/>
          <w:szCs w:val="28"/>
        </w:rPr>
      </w:pPr>
      <w:r>
        <w:rPr>
          <w:sz w:val="28"/>
          <w:szCs w:val="28"/>
        </w:rPr>
        <w:t>a) Sản lượng sản xuất vật liệu xây dựng trong kỳ;</w:t>
      </w:r>
      <w:r>
        <w:rPr>
          <w:b/>
          <w:bCs/>
          <w:sz w:val="28"/>
          <w:szCs w:val="28"/>
        </w:rPr>
        <w:t xml:space="preserve"> </w:t>
      </w:r>
      <w:r>
        <w:rPr>
          <w:sz w:val="28"/>
          <w:szCs w:val="28"/>
        </w:rPr>
        <w:t>sản lượng khai thác/cung ứng trong kỳ (đối với nhóm khoáng sản làm nguyên liệu cho vật liệu xây dựng thông thường)</w:t>
      </w:r>
    </w:p>
    <w:p w14:paraId="1A7101F2">
      <w:pPr>
        <w:spacing w:before="120" w:after="120"/>
        <w:ind w:firstLine="567"/>
        <w:jc w:val="both"/>
        <w:rPr>
          <w:sz w:val="28"/>
          <w:szCs w:val="28"/>
        </w:rPr>
      </w:pPr>
      <w:r>
        <w:rPr>
          <w:sz w:val="28"/>
          <w:szCs w:val="28"/>
        </w:rPr>
        <w:t>b) Sản lượng tiêu thụ vật liệu xây dựng trong kỳ;</w:t>
      </w:r>
    </w:p>
    <w:p w14:paraId="7C647355">
      <w:pPr>
        <w:spacing w:before="120" w:after="120"/>
        <w:ind w:firstLine="567"/>
        <w:jc w:val="both"/>
        <w:rPr>
          <w:sz w:val="28"/>
          <w:szCs w:val="28"/>
        </w:rPr>
      </w:pPr>
      <w:r>
        <w:rPr>
          <w:sz w:val="28"/>
          <w:szCs w:val="28"/>
        </w:rPr>
        <w:t>c) Giá trị sản xuất vật liệu xây dựng trong kỳ;</w:t>
      </w:r>
    </w:p>
    <w:p w14:paraId="34A97C97">
      <w:pPr>
        <w:spacing w:before="120" w:after="120"/>
        <w:ind w:firstLine="567"/>
        <w:jc w:val="both"/>
        <w:rPr>
          <w:sz w:val="28"/>
          <w:szCs w:val="28"/>
        </w:rPr>
      </w:pPr>
      <w:r>
        <w:rPr>
          <w:sz w:val="28"/>
          <w:szCs w:val="28"/>
        </w:rPr>
        <w:t>d) Doanh thu tiêu thụ vật liệu xây dựng trong kỳ;</w:t>
      </w:r>
    </w:p>
    <w:p w14:paraId="651D784E">
      <w:pPr>
        <w:spacing w:before="120" w:after="120"/>
        <w:ind w:firstLine="567"/>
        <w:jc w:val="both"/>
        <w:rPr>
          <w:sz w:val="28"/>
          <w:szCs w:val="28"/>
        </w:rPr>
      </w:pPr>
      <w:r>
        <w:rPr>
          <w:sz w:val="28"/>
          <w:szCs w:val="28"/>
        </w:rPr>
        <w:t xml:space="preserve">đ) Giá trị nhập khẩu vật liệu xây dựng trong kỳ. </w:t>
      </w:r>
    </w:p>
    <w:p w14:paraId="369D452B">
      <w:pPr>
        <w:spacing w:before="120" w:after="120"/>
        <w:ind w:firstLine="567"/>
        <w:jc w:val="both"/>
        <w:rPr>
          <w:sz w:val="28"/>
          <w:szCs w:val="28"/>
        </w:rPr>
      </w:pPr>
      <w:r>
        <w:rPr>
          <w:sz w:val="28"/>
          <w:szCs w:val="28"/>
        </w:rPr>
        <w:t>4. Bộ trưởng Bộ Xây dựng quy định chi tiết danh mục dữ liệu, biểu mẫu, cấu trúc dữ liệu, phương thức gửi, nhập dữ liệu và yêu cầu chuẩn hóa, đối soát dữ liệu định kỳ quy định tại Điều 39, Điều 40 và Điều này, trong đó tối thiểu bao gồm danh mục, mã nhóm, chủng loại và cấu trúc mã nguồn nguyên liệu.</w:t>
      </w:r>
    </w:p>
    <w:p w14:paraId="6B1A78CD">
      <w:pPr>
        <w:spacing w:before="120" w:after="120"/>
        <w:ind w:firstLine="567"/>
        <w:jc w:val="both"/>
        <w:rPr>
          <w:b/>
          <w:bCs/>
          <w:sz w:val="28"/>
          <w:szCs w:val="28"/>
        </w:rPr>
      </w:pPr>
      <w:r>
        <w:rPr>
          <w:b/>
          <w:bCs/>
          <w:sz w:val="28"/>
          <w:szCs w:val="28"/>
        </w:rPr>
        <w:t>Điều 31. Mã số vật liệu xây dựng</w:t>
      </w:r>
    </w:p>
    <w:p w14:paraId="71993EFD">
      <w:pPr>
        <w:spacing w:before="120" w:after="120"/>
        <w:ind w:firstLine="567"/>
        <w:jc w:val="both"/>
        <w:rPr>
          <w:spacing w:val="-2"/>
          <w:sz w:val="28"/>
          <w:szCs w:val="28"/>
          <w:lang w:val="vi-VN"/>
        </w:rPr>
      </w:pPr>
      <w:r>
        <w:rPr>
          <w:spacing w:val="-2"/>
          <w:sz w:val="28"/>
          <w:szCs w:val="28"/>
        </w:rPr>
        <w:t xml:space="preserve">1. </w:t>
      </w:r>
      <w:r>
        <w:rPr>
          <w:spacing w:val="-2"/>
          <w:sz w:val="28"/>
          <w:szCs w:val="28"/>
          <w:lang w:val="vi-VN"/>
        </w:rPr>
        <w:t>Mã số vật liệu xây dựng là mã định danh duy nhất do Hệ thống thông tin, Cơ sở dữ liệu quốc gia về hoạt động xây dựng tự động cấp để quản lý thống nhất dữ liệu doanh nghiệp sản xuất vật liệu xây dựng, doanh nghiệp khai thác khoáng sản làm vật liệu xây dựng thông thường và nguồn nguyên liệu khoáng sản làm vật liệu xây dựng thông thường.</w:t>
      </w:r>
    </w:p>
    <w:p w14:paraId="1F126D1E">
      <w:pPr>
        <w:spacing w:before="120" w:after="120"/>
        <w:ind w:firstLine="567"/>
        <w:jc w:val="both"/>
        <w:rPr>
          <w:spacing w:val="-2"/>
          <w:sz w:val="28"/>
          <w:szCs w:val="28"/>
          <w:lang w:val="vi-VN"/>
        </w:rPr>
      </w:pPr>
      <w:r>
        <w:rPr>
          <w:spacing w:val="-2"/>
          <w:sz w:val="28"/>
          <w:szCs w:val="28"/>
          <w:lang w:val="vi-VN"/>
        </w:rPr>
        <w:t>2. Mã số vật liệu xây dựng bao gồm:</w:t>
      </w:r>
    </w:p>
    <w:p w14:paraId="20F0DF75">
      <w:pPr>
        <w:spacing w:before="120" w:after="120"/>
        <w:ind w:firstLine="567"/>
        <w:jc w:val="both"/>
        <w:rPr>
          <w:sz w:val="28"/>
          <w:szCs w:val="28"/>
        </w:rPr>
      </w:pPr>
      <w:r>
        <w:rPr>
          <w:sz w:val="28"/>
          <w:szCs w:val="28"/>
        </w:rPr>
        <w:t>a) Mã số doanh nghiệp sản xuất vật liệu xây dựng và doanh nghiệp khai thác khoáng sản làm vật liệu xây dựng thông thường;</w:t>
      </w:r>
    </w:p>
    <w:p w14:paraId="53B950E3">
      <w:pPr>
        <w:spacing w:before="120" w:after="120"/>
        <w:ind w:firstLine="567"/>
        <w:jc w:val="both"/>
        <w:rPr>
          <w:sz w:val="28"/>
          <w:szCs w:val="28"/>
        </w:rPr>
      </w:pPr>
      <w:r>
        <w:rPr>
          <w:sz w:val="28"/>
          <w:szCs w:val="28"/>
        </w:rPr>
        <w:t>b) Mã số nguồn nguyên liệu khoáng sản làm vật liệu xây dựng thông thường.</w:t>
      </w:r>
    </w:p>
    <w:p w14:paraId="0760F5F3">
      <w:pPr>
        <w:pStyle w:val="25"/>
        <w:spacing w:before="120" w:beforeAutospacing="0" w:after="120" w:afterAutospacing="0"/>
        <w:ind w:left="567"/>
        <w:jc w:val="both"/>
        <w:rPr>
          <w:sz w:val="28"/>
          <w:szCs w:val="28"/>
        </w:rPr>
      </w:pPr>
      <w:r>
        <w:rPr>
          <w:spacing w:val="-2"/>
          <w:sz w:val="28"/>
          <w:szCs w:val="28"/>
        </w:rPr>
        <w:t xml:space="preserve">3. </w:t>
      </w:r>
      <w:r>
        <w:rPr>
          <w:spacing w:val="-2"/>
          <w:sz w:val="28"/>
          <w:szCs w:val="28"/>
          <w:lang w:val="vi-VN"/>
        </w:rPr>
        <w:t>Mã số quy định tại khoản 2 Điều này:</w:t>
      </w:r>
    </w:p>
    <w:p w14:paraId="2DC82AD1">
      <w:pPr>
        <w:spacing w:before="120" w:after="120"/>
        <w:ind w:firstLine="567"/>
        <w:jc w:val="both"/>
        <w:rPr>
          <w:sz w:val="28"/>
          <w:szCs w:val="28"/>
        </w:rPr>
      </w:pPr>
      <w:r>
        <w:rPr>
          <w:sz w:val="28"/>
          <w:szCs w:val="28"/>
        </w:rPr>
        <w:t>a) Do Hệ thống tự động khởi tạo, bảo đảm tính duy nhất, không trùng lặp và không thay đổi trong suốt vòng đời quản lý dữ liệu;</w:t>
      </w:r>
    </w:p>
    <w:p w14:paraId="731F6EF6">
      <w:pPr>
        <w:spacing w:before="120" w:after="120"/>
        <w:ind w:firstLine="567"/>
        <w:jc w:val="both"/>
        <w:rPr>
          <w:sz w:val="28"/>
          <w:szCs w:val="28"/>
        </w:rPr>
      </w:pPr>
      <w:r>
        <w:rPr>
          <w:sz w:val="28"/>
          <w:szCs w:val="28"/>
        </w:rPr>
        <w:t>b) Không mang ngữ nghĩa thay đổi theo thời gian; các thông tin như mã số doanh nghiệp, địa bàn, nhóm/chủng loại vật liệu xây dựng, giấy phép khai thác và các thông tin khác được quản lý dưới dạng thuộc tính dữ liệu liên kết với mã số;</w:t>
      </w:r>
    </w:p>
    <w:p w14:paraId="17F0C7CF">
      <w:pPr>
        <w:spacing w:before="120" w:after="120"/>
        <w:ind w:firstLine="567"/>
        <w:jc w:val="both"/>
        <w:rPr>
          <w:sz w:val="28"/>
          <w:szCs w:val="28"/>
        </w:rPr>
      </w:pPr>
      <w:r>
        <w:rPr>
          <w:sz w:val="28"/>
          <w:szCs w:val="28"/>
        </w:rPr>
        <w:t>c) Được sử dụng thống nhất làm khóa định danh trong việc tạo lập, cập nhật, chia sẻ, kết nối và khai thác dữ liệu vật liệu xây dựng.</w:t>
      </w:r>
    </w:p>
    <w:p w14:paraId="0B2E0E2B">
      <w:pPr>
        <w:spacing w:before="120" w:after="120"/>
        <w:ind w:firstLine="567"/>
        <w:jc w:val="both"/>
        <w:rPr>
          <w:spacing w:val="-2"/>
          <w:sz w:val="28"/>
          <w:szCs w:val="28"/>
          <w:lang w:val="vi-VN"/>
        </w:rPr>
      </w:pPr>
      <w:r>
        <w:rPr>
          <w:spacing w:val="-2"/>
          <w:sz w:val="28"/>
          <w:szCs w:val="28"/>
        </w:rPr>
        <w:t xml:space="preserve">4. </w:t>
      </w:r>
      <w:r>
        <w:rPr>
          <w:spacing w:val="-2"/>
          <w:sz w:val="28"/>
          <w:szCs w:val="28"/>
          <w:lang w:val="vi-VN"/>
        </w:rPr>
        <w:t>Bộ trưởng Bộ Xây dựng quy định chi tiết cấu trúc kỹ thuật của mã số, quy tắc khởi tạo, quản lý vòng đời và yêu cầu kỹ thuật liên quan.</w:t>
      </w:r>
    </w:p>
    <w:p w14:paraId="00E2436B">
      <w:pPr>
        <w:spacing w:before="120" w:after="120"/>
        <w:ind w:firstLine="567"/>
        <w:jc w:val="both"/>
        <w:rPr>
          <w:b/>
          <w:bCs/>
          <w:sz w:val="28"/>
          <w:szCs w:val="28"/>
        </w:rPr>
      </w:pPr>
      <w:r>
        <w:rPr>
          <w:b/>
          <w:bCs/>
          <w:sz w:val="28"/>
          <w:szCs w:val="28"/>
        </w:rPr>
        <w:t>Điều 32. Dữ liệu mở, dữ liệu chủ của Cơ sở dữ liệu vật liệu xây dựng</w:t>
      </w:r>
    </w:p>
    <w:p w14:paraId="03411167">
      <w:pPr>
        <w:spacing w:before="120" w:after="120"/>
        <w:ind w:firstLine="567"/>
        <w:jc w:val="both"/>
        <w:rPr>
          <w:spacing w:val="-2"/>
          <w:sz w:val="28"/>
          <w:szCs w:val="28"/>
        </w:rPr>
      </w:pPr>
      <w:r>
        <w:rPr>
          <w:spacing w:val="-2"/>
          <w:sz w:val="28"/>
          <w:szCs w:val="28"/>
        </w:rPr>
        <w:t>1. Dữ liệu chủ của Cơ sở dữ liệu vật liệu xây dựng là các dữ liệu định danh và dữ liệu chuẩn tham chiếu, bao gồm:</w:t>
      </w:r>
    </w:p>
    <w:p w14:paraId="7245525D">
      <w:pPr>
        <w:spacing w:before="120" w:after="120"/>
        <w:ind w:firstLine="567"/>
        <w:jc w:val="both"/>
        <w:rPr>
          <w:sz w:val="28"/>
          <w:szCs w:val="28"/>
        </w:rPr>
      </w:pPr>
      <w:r>
        <w:rPr>
          <w:sz w:val="28"/>
          <w:szCs w:val="28"/>
        </w:rPr>
        <w:t>a) Mã số vật liệu xây dựng quy định tại Điều 42 của Nghị định này;</w:t>
      </w:r>
    </w:p>
    <w:p w14:paraId="6875BD18">
      <w:pPr>
        <w:spacing w:before="120" w:after="120"/>
        <w:ind w:firstLine="567"/>
        <w:jc w:val="both"/>
        <w:rPr>
          <w:sz w:val="28"/>
          <w:szCs w:val="28"/>
        </w:rPr>
      </w:pPr>
      <w:r>
        <w:rPr>
          <w:sz w:val="28"/>
          <w:szCs w:val="28"/>
        </w:rPr>
        <w:t>b) Các trường dữ liệu định danh cơ bản của doanh nghiệp và nguồn nguyên liệu khoáng sản làm vật liệu xây dựng thông thường;</w:t>
      </w:r>
    </w:p>
    <w:p w14:paraId="07E42441">
      <w:pPr>
        <w:spacing w:before="120" w:after="120"/>
        <w:ind w:firstLine="567"/>
        <w:jc w:val="both"/>
        <w:rPr>
          <w:sz w:val="28"/>
          <w:szCs w:val="28"/>
        </w:rPr>
      </w:pPr>
      <w:r>
        <w:rPr>
          <w:sz w:val="28"/>
          <w:szCs w:val="28"/>
        </w:rPr>
        <w:t>c) Các danh mục dùng chung gồm: danh mục nhóm/chủng loại vật liệu xây dựng, danh mục đơn vị tính, danh mục địa bàn hành chính và các danh mục chuẩn khác phục vụ quản lý dữ liệu.</w:t>
      </w:r>
    </w:p>
    <w:p w14:paraId="564F7F9E">
      <w:pPr>
        <w:spacing w:before="120" w:after="120"/>
        <w:ind w:firstLine="567"/>
        <w:jc w:val="both"/>
        <w:rPr>
          <w:spacing w:val="-2"/>
          <w:sz w:val="28"/>
          <w:szCs w:val="28"/>
        </w:rPr>
      </w:pPr>
      <w:r>
        <w:rPr>
          <w:spacing w:val="-2"/>
          <w:sz w:val="28"/>
          <w:szCs w:val="28"/>
        </w:rPr>
        <w:t>2. Dữ liệu mở của Cơ sở dữ liệu vật liệu xây dựng là dữ liệu được công bố để tổ chức, cá nhân khai thác, sử dụng theo quy định của pháp luật về dữ liệu mở và chia sẻ dữ liệu số, bao gồm:</w:t>
      </w:r>
    </w:p>
    <w:p w14:paraId="42DFBE78">
      <w:pPr>
        <w:spacing w:before="120" w:after="120"/>
        <w:ind w:firstLine="567"/>
        <w:jc w:val="both"/>
        <w:rPr>
          <w:sz w:val="28"/>
          <w:szCs w:val="28"/>
        </w:rPr>
      </w:pPr>
      <w:r>
        <w:rPr>
          <w:sz w:val="28"/>
          <w:szCs w:val="28"/>
        </w:rPr>
        <w:t>a) Dữ liệu chung về doanh nghiệp và nguồn nguyên liệu khoáng sản làm vật liệu xây dựng thông thường không thuộc phạm vi bí mật nhà nước, bí mật kinh doanh hoặc dữ liệu hạn chế tiếp cận;</w:t>
      </w:r>
    </w:p>
    <w:p w14:paraId="1C9AD4EB">
      <w:pPr>
        <w:spacing w:before="120" w:after="120"/>
        <w:ind w:firstLine="567"/>
        <w:jc w:val="both"/>
        <w:rPr>
          <w:sz w:val="28"/>
          <w:szCs w:val="28"/>
        </w:rPr>
      </w:pPr>
      <w:r>
        <w:rPr>
          <w:sz w:val="28"/>
          <w:szCs w:val="28"/>
        </w:rPr>
        <w:t>b) Dữ liệu tổng hợp theo tháng, quý, năm về sản lượng sản xuất, tiêu thụ, cung ứng, giá trị sản xuất, doanh thu và các chỉ tiêu thống kê khác theo nhóm vật liệu xây dựng và địa bàn.</w:t>
      </w:r>
    </w:p>
    <w:p w14:paraId="7AE6EE3E">
      <w:pPr>
        <w:pStyle w:val="25"/>
        <w:spacing w:before="120" w:beforeAutospacing="0" w:after="120" w:afterAutospacing="0"/>
        <w:ind w:left="567"/>
        <w:jc w:val="both"/>
        <w:rPr>
          <w:sz w:val="28"/>
          <w:szCs w:val="28"/>
        </w:rPr>
      </w:pPr>
      <w:r>
        <w:rPr>
          <w:spacing w:val="-2"/>
          <w:sz w:val="28"/>
          <w:szCs w:val="28"/>
        </w:rPr>
        <w:t>3. Việc công bố dữ liệu mở phải bảo đảm:</w:t>
      </w:r>
    </w:p>
    <w:p w14:paraId="084ECD8B">
      <w:pPr>
        <w:spacing w:before="120" w:after="120"/>
        <w:ind w:firstLine="567"/>
        <w:jc w:val="both"/>
        <w:rPr>
          <w:sz w:val="28"/>
          <w:szCs w:val="28"/>
        </w:rPr>
      </w:pPr>
      <w:r>
        <w:rPr>
          <w:sz w:val="28"/>
          <w:szCs w:val="28"/>
        </w:rPr>
        <w:t>a) Không làm lộ bí mật nhà nước, bí mật kinh doanh theo quy định pháp luật;</w:t>
      </w:r>
      <w:r>
        <w:rPr>
          <w:sz w:val="28"/>
          <w:szCs w:val="28"/>
        </w:rPr>
        <w:br w:type="textWrapping"/>
      </w:r>
      <w:r>
        <w:rPr>
          <w:sz w:val="28"/>
          <w:szCs w:val="28"/>
        </w:rPr>
        <w:t>b) Áp dụng nguyên tắc tổng hợp, ẩn danh dữ liệu khi cần thiết; trường hợp số lượng đối tượng thống kê không bảo đảm ngưỡng an toàn theo quy định thì phải nâng cấp độ tổng hợp trước khi công bố;</w:t>
      </w:r>
    </w:p>
    <w:p w14:paraId="522FFB47">
      <w:pPr>
        <w:spacing w:before="120" w:after="120"/>
        <w:ind w:firstLine="567"/>
        <w:jc w:val="both"/>
        <w:rPr>
          <w:sz w:val="28"/>
          <w:szCs w:val="28"/>
        </w:rPr>
      </w:pPr>
      <w:r>
        <w:rPr>
          <w:sz w:val="28"/>
          <w:szCs w:val="28"/>
        </w:rPr>
        <w:t>c) Phù hợp quy định pháp luật về quản lý, kết nối và chia sẻ dữ liệu số của cơ quan nhà nước.</w:t>
      </w:r>
    </w:p>
    <w:p w14:paraId="15C7ABF6">
      <w:pPr>
        <w:spacing w:before="120" w:after="120"/>
        <w:ind w:firstLine="567"/>
        <w:jc w:val="both"/>
        <w:rPr>
          <w:spacing w:val="-2"/>
          <w:sz w:val="28"/>
          <w:szCs w:val="28"/>
        </w:rPr>
      </w:pPr>
      <w:r>
        <w:rPr>
          <w:spacing w:val="-2"/>
          <w:sz w:val="28"/>
          <w:szCs w:val="28"/>
        </w:rPr>
        <w:t>4. Bộ Xây dựng tổ chức công bố dữ liệu mở của Cơ sở dữ liệu vật liệu xây dựng theo quy định pháp luật.</w:t>
      </w:r>
    </w:p>
    <w:p w14:paraId="7072F90D">
      <w:pPr>
        <w:spacing w:before="120" w:after="120"/>
        <w:ind w:firstLine="567"/>
        <w:jc w:val="both"/>
        <w:rPr>
          <w:b/>
          <w:bCs/>
          <w:sz w:val="28"/>
          <w:szCs w:val="28"/>
        </w:rPr>
      </w:pPr>
      <w:r>
        <w:rPr>
          <w:b/>
          <w:bCs/>
          <w:sz w:val="28"/>
          <w:szCs w:val="28"/>
        </w:rPr>
        <w:t>Điều 33. Khởi tạo mã số vật liệu xây dựng</w:t>
      </w:r>
    </w:p>
    <w:p w14:paraId="05C958F1">
      <w:pPr>
        <w:spacing w:before="120" w:after="120"/>
        <w:ind w:firstLine="567"/>
        <w:jc w:val="both"/>
        <w:rPr>
          <w:spacing w:val="-2"/>
          <w:sz w:val="28"/>
          <w:szCs w:val="28"/>
        </w:rPr>
      </w:pPr>
      <w:r>
        <w:rPr>
          <w:spacing w:val="-2"/>
          <w:sz w:val="28"/>
          <w:szCs w:val="28"/>
        </w:rPr>
        <w:t>1. Mã số vật liệu xây dựng được khởi tạo khi thông tin về doanh nghiệp hoặc nguồn nguyên liệu được đăng ký lần đầu trên Hệ thống và đáp ứng tối thiểu yêu cầu dữ liệu chung theo quy định của Nghị định này.</w:t>
      </w:r>
    </w:p>
    <w:p w14:paraId="1865DAB6">
      <w:pPr>
        <w:spacing w:before="120" w:after="120"/>
        <w:ind w:firstLine="567"/>
        <w:jc w:val="both"/>
        <w:rPr>
          <w:spacing w:val="-2"/>
          <w:sz w:val="28"/>
          <w:szCs w:val="28"/>
        </w:rPr>
      </w:pPr>
      <w:r>
        <w:rPr>
          <w:spacing w:val="-2"/>
          <w:sz w:val="28"/>
          <w:szCs w:val="28"/>
        </w:rPr>
        <w:t>2. Việc khởi tạo mã số được thực hiện theo nguyên tắc:</w:t>
      </w:r>
    </w:p>
    <w:p w14:paraId="168444B2">
      <w:pPr>
        <w:spacing w:before="120" w:after="120"/>
        <w:ind w:firstLine="567"/>
        <w:jc w:val="both"/>
        <w:rPr>
          <w:sz w:val="28"/>
          <w:szCs w:val="28"/>
        </w:rPr>
      </w:pPr>
      <w:r>
        <w:rPr>
          <w:sz w:val="28"/>
          <w:szCs w:val="28"/>
        </w:rPr>
        <w:t>a) Hệ thống tự động cấp mã ngay sau khi hồ sơ điện tử được kê khai đầy đủ theo quy định;</w:t>
      </w:r>
    </w:p>
    <w:p w14:paraId="6B4C2C90">
      <w:pPr>
        <w:spacing w:before="120" w:after="120"/>
        <w:ind w:firstLine="567"/>
        <w:jc w:val="both"/>
        <w:rPr>
          <w:sz w:val="28"/>
          <w:szCs w:val="28"/>
        </w:rPr>
      </w:pPr>
      <w:r>
        <w:rPr>
          <w:sz w:val="28"/>
          <w:szCs w:val="28"/>
        </w:rPr>
        <w:t>b) Mỗi đối tượng quản lý chỉ được cấp một mã số duy nhất;</w:t>
      </w:r>
    </w:p>
    <w:p w14:paraId="64569096">
      <w:pPr>
        <w:spacing w:before="120" w:after="120"/>
        <w:ind w:firstLine="567"/>
        <w:jc w:val="both"/>
        <w:rPr>
          <w:sz w:val="28"/>
          <w:szCs w:val="28"/>
        </w:rPr>
      </w:pPr>
      <w:r>
        <w:rPr>
          <w:sz w:val="28"/>
          <w:szCs w:val="28"/>
        </w:rPr>
        <w:t>c) Mã số không thay đổi trong suốt quá trình hoạt động, trừ trường hợp dữ liệu bị xóa theo quy định của pháp luật.</w:t>
      </w:r>
    </w:p>
    <w:p w14:paraId="67F5C97E">
      <w:pPr>
        <w:spacing w:before="120" w:after="120"/>
        <w:ind w:firstLine="567"/>
        <w:jc w:val="both"/>
        <w:rPr>
          <w:spacing w:val="-2"/>
          <w:sz w:val="28"/>
          <w:szCs w:val="28"/>
        </w:rPr>
      </w:pPr>
      <w:r>
        <w:rPr>
          <w:spacing w:val="-2"/>
          <w:sz w:val="28"/>
          <w:szCs w:val="28"/>
        </w:rPr>
        <w:t>3. Sau khi khởi tạo, dữ liệu gắn với mã số được quản lý theo các trạng thái sau:</w:t>
      </w:r>
    </w:p>
    <w:p w14:paraId="5B3FE267">
      <w:pPr>
        <w:spacing w:before="120" w:after="120"/>
        <w:ind w:firstLine="567"/>
        <w:jc w:val="both"/>
        <w:rPr>
          <w:sz w:val="28"/>
          <w:szCs w:val="28"/>
        </w:rPr>
      </w:pPr>
      <w:r>
        <w:rPr>
          <w:sz w:val="28"/>
          <w:szCs w:val="28"/>
        </w:rPr>
        <w:t>a) Trạng thái tạm ghi nhận: dữ liệu do doanh nghiệp kê khai và chưa được xác thực;</w:t>
      </w:r>
    </w:p>
    <w:p w14:paraId="3CDD7E62">
      <w:pPr>
        <w:spacing w:before="120" w:after="120"/>
        <w:ind w:firstLine="567"/>
        <w:jc w:val="both"/>
        <w:rPr>
          <w:sz w:val="28"/>
          <w:szCs w:val="28"/>
        </w:rPr>
      </w:pPr>
      <w:r>
        <w:rPr>
          <w:sz w:val="28"/>
          <w:szCs w:val="28"/>
        </w:rPr>
        <w:t xml:space="preserve">b) Trạng thái đã xác thực: dữ liệu đã được </w:t>
      </w:r>
      <w:r>
        <w:rPr>
          <w:spacing w:val="-2"/>
          <w:sz w:val="28"/>
          <w:szCs w:val="28"/>
        </w:rPr>
        <w:t>cơ quan quản lý nhà nước về vật liệu xây dựng tại địa phương</w:t>
      </w:r>
      <w:r>
        <w:rPr>
          <w:sz w:val="28"/>
          <w:szCs w:val="28"/>
        </w:rPr>
        <w:t xml:space="preserve"> kiểm tra, đối soát;</w:t>
      </w:r>
    </w:p>
    <w:p w14:paraId="18463DD6">
      <w:pPr>
        <w:spacing w:before="120" w:after="120"/>
        <w:ind w:firstLine="567"/>
        <w:jc w:val="both"/>
        <w:rPr>
          <w:sz w:val="28"/>
          <w:szCs w:val="28"/>
        </w:rPr>
      </w:pPr>
      <w:r>
        <w:rPr>
          <w:sz w:val="28"/>
          <w:szCs w:val="28"/>
        </w:rPr>
        <w:t>c) Các trạng thái nghiệp vụ khác theo quy định của Bộ Xây dựng.</w:t>
      </w:r>
    </w:p>
    <w:p w14:paraId="59BEF21D">
      <w:pPr>
        <w:spacing w:before="120" w:after="120"/>
        <w:ind w:firstLine="567"/>
        <w:jc w:val="both"/>
        <w:rPr>
          <w:spacing w:val="-2"/>
          <w:sz w:val="28"/>
          <w:szCs w:val="28"/>
        </w:rPr>
      </w:pPr>
      <w:r>
        <w:rPr>
          <w:spacing w:val="-2"/>
          <w:sz w:val="28"/>
          <w:szCs w:val="28"/>
        </w:rPr>
        <w:t>4. Cơ quan quản lý nhà nước về vật liệu xây dựng tại địa phương có trách nhiệm kiểm tra, chuẩn hóa, xác thực dữ liệu sau khi mã số được khởi tạo.</w:t>
      </w:r>
    </w:p>
    <w:p w14:paraId="0D5B254B">
      <w:pPr>
        <w:spacing w:before="120" w:after="120"/>
        <w:ind w:firstLine="567"/>
        <w:jc w:val="both"/>
        <w:rPr>
          <w:spacing w:val="-2"/>
          <w:sz w:val="28"/>
          <w:szCs w:val="28"/>
        </w:rPr>
      </w:pPr>
      <w:r>
        <w:rPr>
          <w:spacing w:val="-2"/>
          <w:sz w:val="28"/>
          <w:szCs w:val="28"/>
        </w:rPr>
        <w:t>5. Mã số vật liệu xây dựng là điều kiện bắt buộc để thực hiện cập nhật dữ liệu định kỳ và các nghiệp vụ quản lý khác trên Hệ thống.</w:t>
      </w:r>
    </w:p>
    <w:p w14:paraId="7CB27127">
      <w:pPr>
        <w:spacing w:before="120" w:after="120"/>
        <w:ind w:firstLine="567"/>
        <w:jc w:val="both"/>
        <w:rPr>
          <w:sz w:val="28"/>
          <w:szCs w:val="28"/>
        </w:rPr>
      </w:pPr>
      <w:r>
        <w:rPr>
          <w:b/>
          <w:bCs/>
          <w:sz w:val="28"/>
          <w:szCs w:val="28"/>
        </w:rPr>
        <w:t>Điều 34. Quy trình nhập dữ liệu để khởi tạo mã số vật liệu xây dựng</w:t>
      </w:r>
    </w:p>
    <w:p w14:paraId="64ABED3C">
      <w:pPr>
        <w:spacing w:before="120" w:after="120"/>
        <w:ind w:firstLine="567"/>
        <w:jc w:val="both"/>
        <w:rPr>
          <w:spacing w:val="-2"/>
          <w:sz w:val="28"/>
          <w:szCs w:val="28"/>
        </w:rPr>
      </w:pPr>
      <w:r>
        <w:rPr>
          <w:spacing w:val="-2"/>
          <w:sz w:val="28"/>
          <w:szCs w:val="28"/>
        </w:rPr>
        <w:t>1. Việc nhập dữ liệu để khởi tạo mã số vật liệu xây dựng được thực hiện thống nhất trên Hệ thống thông tin, Cơ sở dữ liệu quốc gia về hoạt động xây dựng theo biểu mẫu và cấu trúc dữ liệu do Bộ Xây dựng ban hành.</w:t>
      </w:r>
    </w:p>
    <w:p w14:paraId="32B9119B">
      <w:pPr>
        <w:spacing w:before="120" w:after="120"/>
        <w:ind w:firstLine="567"/>
        <w:jc w:val="both"/>
        <w:rPr>
          <w:spacing w:val="-2"/>
          <w:sz w:val="28"/>
          <w:szCs w:val="28"/>
        </w:rPr>
      </w:pPr>
      <w:r>
        <w:rPr>
          <w:spacing w:val="-2"/>
          <w:sz w:val="28"/>
          <w:szCs w:val="28"/>
        </w:rPr>
        <w:t>2. Đối với doanh nghiệp sản xuất vật liệu xây dựng và doanh nghiệp khai thác khoáng sản làm vật liệu xây dựng thông thường:</w:t>
      </w:r>
    </w:p>
    <w:p w14:paraId="00E535FD">
      <w:pPr>
        <w:spacing w:before="120" w:after="120"/>
        <w:ind w:firstLine="567"/>
        <w:jc w:val="both"/>
        <w:rPr>
          <w:sz w:val="28"/>
          <w:szCs w:val="28"/>
        </w:rPr>
      </w:pPr>
      <w:r>
        <w:rPr>
          <w:sz w:val="28"/>
          <w:szCs w:val="28"/>
        </w:rPr>
        <w:t>a) Doanh nghiệp đăng ký tài khoản, kê khai hồ sơ điện tử và nhập dữ liệu theo quy định trước ngày 31/12/2026;</w:t>
      </w:r>
    </w:p>
    <w:p w14:paraId="7454D3BE">
      <w:pPr>
        <w:spacing w:before="120" w:after="120"/>
        <w:ind w:firstLine="567"/>
        <w:jc w:val="both"/>
        <w:rPr>
          <w:sz w:val="28"/>
          <w:szCs w:val="28"/>
        </w:rPr>
      </w:pPr>
      <w:r>
        <w:rPr>
          <w:sz w:val="28"/>
          <w:szCs w:val="28"/>
        </w:rPr>
        <w:t>b) Hệ thống kiểm tra tính đầy đủ, hợp lệ của dữ liệu và tự động khởi tạo mã số;</w:t>
      </w:r>
    </w:p>
    <w:p w14:paraId="754C2000">
      <w:pPr>
        <w:spacing w:before="120" w:after="120"/>
        <w:ind w:firstLine="567"/>
        <w:jc w:val="both"/>
        <w:rPr>
          <w:sz w:val="28"/>
          <w:szCs w:val="28"/>
        </w:rPr>
      </w:pPr>
      <w:r>
        <w:rPr>
          <w:sz w:val="28"/>
          <w:szCs w:val="28"/>
        </w:rPr>
        <w:t xml:space="preserve">c) </w:t>
      </w:r>
      <w:r>
        <w:rPr>
          <w:spacing w:val="-2"/>
          <w:sz w:val="28"/>
          <w:szCs w:val="28"/>
        </w:rPr>
        <w:t>Cơ quan quản lý nhà nước về vật liệu xây dựng tại địa phương</w:t>
      </w:r>
      <w:r>
        <w:rPr>
          <w:sz w:val="28"/>
          <w:szCs w:val="28"/>
        </w:rPr>
        <w:t xml:space="preserve"> thực hiện kiểm tra, đối soát, xác thực dữ liệu theo phân cấp quản lý.</w:t>
      </w:r>
    </w:p>
    <w:p w14:paraId="04748EAC">
      <w:pPr>
        <w:pStyle w:val="25"/>
        <w:spacing w:before="120" w:beforeAutospacing="0" w:after="120" w:afterAutospacing="0"/>
        <w:ind w:left="567"/>
        <w:jc w:val="both"/>
        <w:rPr>
          <w:sz w:val="28"/>
          <w:szCs w:val="28"/>
        </w:rPr>
      </w:pPr>
      <w:r>
        <w:rPr>
          <w:spacing w:val="-2"/>
          <w:sz w:val="28"/>
          <w:szCs w:val="28"/>
        </w:rPr>
        <w:t>3. Đối với nguồn nguyên liệu khoáng sản làm vật liệu xây dựng thông thường:</w:t>
      </w:r>
    </w:p>
    <w:p w14:paraId="06921AE7">
      <w:pPr>
        <w:spacing w:before="120" w:after="120"/>
        <w:ind w:firstLine="567"/>
        <w:jc w:val="both"/>
        <w:rPr>
          <w:sz w:val="28"/>
          <w:szCs w:val="28"/>
        </w:rPr>
      </w:pPr>
      <w:r>
        <w:rPr>
          <w:sz w:val="28"/>
          <w:szCs w:val="28"/>
        </w:rPr>
        <w:t>a) Doanh nghiệp hoặc c</w:t>
      </w:r>
      <w:r>
        <w:rPr>
          <w:spacing w:val="-2"/>
          <w:sz w:val="28"/>
          <w:szCs w:val="28"/>
        </w:rPr>
        <w:t xml:space="preserve">ơ quan quản lý nhà nước về vật liệu xây dựng </w:t>
      </w:r>
      <w:r>
        <w:rPr>
          <w:sz w:val="28"/>
          <w:szCs w:val="28"/>
        </w:rPr>
        <w:t>khởi tạo hồ sơ điện tử nguồn nguyên liệu trước ngày 31/12/2026;</w:t>
      </w:r>
    </w:p>
    <w:p w14:paraId="2E1ECF29">
      <w:pPr>
        <w:spacing w:before="120" w:after="120"/>
        <w:ind w:firstLine="567"/>
        <w:jc w:val="both"/>
        <w:rPr>
          <w:sz w:val="28"/>
          <w:szCs w:val="28"/>
        </w:rPr>
      </w:pPr>
      <w:r>
        <w:rPr>
          <w:sz w:val="28"/>
          <w:szCs w:val="28"/>
        </w:rPr>
        <w:t>b) Hệ thống tự động cấp mã số sau khi dữ liệu tối thiểu được nhập đầy đủ;</w:t>
      </w:r>
    </w:p>
    <w:p w14:paraId="6EFE170E">
      <w:pPr>
        <w:spacing w:before="120" w:after="120"/>
        <w:ind w:firstLine="567"/>
        <w:jc w:val="both"/>
        <w:rPr>
          <w:sz w:val="28"/>
          <w:szCs w:val="28"/>
        </w:rPr>
      </w:pPr>
      <w:r>
        <w:rPr>
          <w:sz w:val="28"/>
          <w:szCs w:val="28"/>
        </w:rPr>
        <w:t>c) Cơ quan quản lý nhà nước về vật liệu xây dựng chủ trì, phối hợp với cơ quan có thẩm quyền liên quan để kiểm tra, xác thực thông tin pháp lý của nguồn nguyên liệu.</w:t>
      </w:r>
    </w:p>
    <w:p w14:paraId="24C77903">
      <w:pPr>
        <w:spacing w:before="120" w:after="120"/>
        <w:ind w:firstLine="567"/>
        <w:jc w:val="both"/>
        <w:rPr>
          <w:spacing w:val="-2"/>
          <w:sz w:val="28"/>
          <w:szCs w:val="28"/>
        </w:rPr>
      </w:pPr>
      <w:r>
        <w:rPr>
          <w:spacing w:val="-2"/>
          <w:sz w:val="28"/>
          <w:szCs w:val="28"/>
        </w:rPr>
        <w:t>4. Hệ thống phải có chức năng:</w:t>
      </w:r>
    </w:p>
    <w:p w14:paraId="137A248F">
      <w:pPr>
        <w:spacing w:before="120" w:after="120"/>
        <w:ind w:firstLine="567"/>
        <w:jc w:val="both"/>
        <w:rPr>
          <w:sz w:val="28"/>
          <w:szCs w:val="28"/>
        </w:rPr>
      </w:pPr>
      <w:r>
        <w:rPr>
          <w:sz w:val="28"/>
          <w:szCs w:val="28"/>
        </w:rPr>
        <w:t>a) Phát hiện và cảnh báo trùng lặp dữ liệu trên cơ sở so khớp thông tin định danh;</w:t>
      </w:r>
    </w:p>
    <w:p w14:paraId="4FD94BD4">
      <w:pPr>
        <w:spacing w:before="120" w:after="120"/>
        <w:ind w:firstLine="567"/>
        <w:jc w:val="both"/>
        <w:rPr>
          <w:sz w:val="28"/>
          <w:szCs w:val="28"/>
        </w:rPr>
      </w:pPr>
      <w:r>
        <w:rPr>
          <w:sz w:val="28"/>
          <w:szCs w:val="28"/>
        </w:rPr>
        <w:t>b) Hỗ trợ hợp nhất hồ sơ trong trường hợp phát hiện trùng lặp, bảo đảm duy trì một mã số duy nhất;</w:t>
      </w:r>
    </w:p>
    <w:p w14:paraId="5E3EE199">
      <w:pPr>
        <w:spacing w:before="120" w:after="120"/>
        <w:ind w:firstLine="567"/>
        <w:jc w:val="both"/>
        <w:rPr>
          <w:sz w:val="28"/>
          <w:szCs w:val="28"/>
        </w:rPr>
      </w:pPr>
      <w:r>
        <w:rPr>
          <w:sz w:val="28"/>
          <w:szCs w:val="28"/>
        </w:rPr>
        <w:t>c) Ghi nhận lịch sử tạo lập, cập nhật, điều chỉnh dữ liệu gắn với mã số.</w:t>
      </w:r>
    </w:p>
    <w:p w14:paraId="2D61A5C4">
      <w:pPr>
        <w:spacing w:before="120" w:after="120"/>
        <w:ind w:firstLine="567"/>
        <w:jc w:val="both"/>
        <w:rPr>
          <w:spacing w:val="-2"/>
          <w:sz w:val="28"/>
          <w:szCs w:val="28"/>
        </w:rPr>
      </w:pPr>
      <w:r>
        <w:rPr>
          <w:spacing w:val="-2"/>
          <w:sz w:val="28"/>
          <w:szCs w:val="28"/>
        </w:rPr>
        <w:t>5. Việc cập nhật, điều chỉnh dữ liệu sau khi khởi tạo mã số phải bảo đảm:</w:t>
      </w:r>
    </w:p>
    <w:p w14:paraId="16211B5C">
      <w:pPr>
        <w:spacing w:before="120" w:after="120"/>
        <w:ind w:firstLine="567"/>
        <w:jc w:val="both"/>
        <w:rPr>
          <w:sz w:val="28"/>
          <w:szCs w:val="28"/>
        </w:rPr>
      </w:pPr>
      <w:r>
        <w:rPr>
          <w:sz w:val="28"/>
          <w:szCs w:val="28"/>
        </w:rPr>
        <w:t>a) Không làm thay đổi mã số đã cấp;</w:t>
      </w:r>
    </w:p>
    <w:p w14:paraId="0F235305">
      <w:pPr>
        <w:spacing w:before="120" w:after="120"/>
        <w:ind w:firstLine="567"/>
        <w:jc w:val="both"/>
        <w:rPr>
          <w:sz w:val="28"/>
          <w:szCs w:val="28"/>
        </w:rPr>
      </w:pPr>
      <w:r>
        <w:rPr>
          <w:sz w:val="28"/>
          <w:szCs w:val="28"/>
        </w:rPr>
        <w:t>b) Lưu vết đầy đủ lịch sử thay đổi dữ liệu;</w:t>
      </w:r>
    </w:p>
    <w:p w14:paraId="59349BF0">
      <w:pPr>
        <w:spacing w:before="120" w:after="120"/>
        <w:ind w:firstLine="567"/>
        <w:jc w:val="both"/>
        <w:rPr>
          <w:sz w:val="28"/>
          <w:szCs w:val="28"/>
        </w:rPr>
      </w:pPr>
      <w:r>
        <w:rPr>
          <w:sz w:val="28"/>
          <w:szCs w:val="28"/>
        </w:rPr>
        <w:t>c) Bảo đảm tính toàn vẹn, truy vết và khả năng kiểm tra, đối chiếu dữ liệu.</w:t>
      </w:r>
    </w:p>
    <w:p w14:paraId="524F3E12">
      <w:pPr>
        <w:spacing w:before="120" w:after="120"/>
        <w:ind w:firstLine="567"/>
        <w:jc w:val="both"/>
        <w:rPr>
          <w:spacing w:val="-2"/>
          <w:sz w:val="28"/>
          <w:szCs w:val="28"/>
        </w:rPr>
      </w:pPr>
      <w:r>
        <w:rPr>
          <w:spacing w:val="-2"/>
          <w:sz w:val="28"/>
          <w:szCs w:val="28"/>
        </w:rPr>
        <w:t>6. Trách nhiệm tổ chức thực hiện:</w:t>
      </w:r>
    </w:p>
    <w:p w14:paraId="450D2A5B">
      <w:pPr>
        <w:spacing w:before="120" w:after="120"/>
        <w:ind w:firstLine="567"/>
        <w:jc w:val="both"/>
        <w:rPr>
          <w:sz w:val="28"/>
          <w:szCs w:val="28"/>
        </w:rPr>
      </w:pPr>
      <w:r>
        <w:rPr>
          <w:sz w:val="28"/>
          <w:szCs w:val="28"/>
        </w:rPr>
        <w:t>a) Bộ Xây dựng quản lý, vận hành Hệ thống; ban hành danh mục dữ liệu, tiêu chuẩn kỹ thuật, biểu mẫu điện tử và hướng dẫn nghiệp vụ;</w:t>
      </w:r>
    </w:p>
    <w:p w14:paraId="251EBB87">
      <w:pPr>
        <w:spacing w:before="120" w:after="120"/>
        <w:ind w:firstLine="567"/>
        <w:jc w:val="both"/>
        <w:rPr>
          <w:sz w:val="28"/>
          <w:szCs w:val="28"/>
        </w:rPr>
      </w:pPr>
      <w:r>
        <w:rPr>
          <w:sz w:val="28"/>
          <w:szCs w:val="28"/>
        </w:rPr>
        <w:t>b) Ủy ban nhân dân cấp tỉnh và cơ quan chuyên môn về xây dựng theo phân cấp có trách nhiệm kiểm tra, xác thực dữ liệu thuộc phạm vi quản lý;</w:t>
      </w:r>
    </w:p>
    <w:p w14:paraId="270CF50C">
      <w:pPr>
        <w:spacing w:before="120" w:after="120"/>
        <w:ind w:firstLine="567"/>
        <w:jc w:val="both"/>
        <w:rPr>
          <w:sz w:val="28"/>
          <w:szCs w:val="28"/>
        </w:rPr>
      </w:pPr>
      <w:r>
        <w:rPr>
          <w:sz w:val="28"/>
          <w:szCs w:val="28"/>
        </w:rPr>
        <w:t>c) Tổ chức, cá nhân có trách nhiệm kê khai, cập nhật dữ liệu trung thực, đầy đủ và chịu trách nhiệm trước pháp luật về nội dung kê khai.</w:t>
      </w:r>
    </w:p>
    <w:p w14:paraId="3721A061">
      <w:pPr>
        <w:spacing w:before="120" w:after="120"/>
        <w:ind w:firstLine="567"/>
        <w:jc w:val="both"/>
        <w:rPr>
          <w:spacing w:val="-2"/>
          <w:sz w:val="28"/>
          <w:szCs w:val="28"/>
        </w:rPr>
      </w:pPr>
      <w:r>
        <w:rPr>
          <w:spacing w:val="-2"/>
          <w:sz w:val="28"/>
          <w:szCs w:val="28"/>
        </w:rPr>
        <w:t>7. Bộ trưởng Bộ Xây dựng quy định chi tiết Điều này.</w:t>
      </w:r>
    </w:p>
    <w:p w14:paraId="742C4C52">
      <w:pPr>
        <w:spacing w:before="120" w:after="120"/>
        <w:ind w:firstLine="567"/>
        <w:rPr>
          <w:b/>
          <w:bCs/>
          <w:spacing w:val="-2"/>
          <w:sz w:val="28"/>
          <w:szCs w:val="28"/>
        </w:rPr>
      </w:pPr>
    </w:p>
    <w:p w14:paraId="1D3EB9C7">
      <w:pPr>
        <w:spacing w:before="120" w:after="120"/>
        <w:ind w:firstLine="567"/>
        <w:jc w:val="center"/>
        <w:rPr>
          <w:b/>
          <w:bCs/>
          <w:spacing w:val="-2"/>
          <w:sz w:val="28"/>
          <w:szCs w:val="28"/>
        </w:rPr>
      </w:pPr>
      <w:r>
        <w:rPr>
          <w:b/>
          <w:bCs/>
          <w:spacing w:val="-2"/>
          <w:sz w:val="28"/>
          <w:szCs w:val="28"/>
          <w:lang w:val="vi-VN"/>
        </w:rPr>
        <w:t xml:space="preserve">Chương </w:t>
      </w:r>
      <w:r>
        <w:rPr>
          <w:b/>
          <w:bCs/>
          <w:spacing w:val="-2"/>
          <w:sz w:val="28"/>
          <w:szCs w:val="28"/>
        </w:rPr>
        <w:t>III</w:t>
      </w:r>
    </w:p>
    <w:p w14:paraId="19173C3C">
      <w:pPr>
        <w:spacing w:before="120" w:after="120"/>
        <w:ind w:firstLine="567"/>
        <w:jc w:val="center"/>
        <w:rPr>
          <w:b/>
          <w:bCs/>
          <w:spacing w:val="-2"/>
          <w:sz w:val="28"/>
          <w:szCs w:val="28"/>
          <w:lang w:val="vi-VN"/>
        </w:rPr>
      </w:pPr>
      <w:r>
        <w:rPr>
          <w:b/>
          <w:bCs/>
          <w:spacing w:val="-2"/>
          <w:sz w:val="28"/>
          <w:szCs w:val="28"/>
          <w:lang w:val="vi-VN"/>
        </w:rPr>
        <w:t>KHAI THÁC, SỬ DỤNG, KẾT NỐI, CHIA SẺ DỮ LIỆU, CẬP NHẬT, ĐIỀU CHỈNH DỮ LIỆU, THÔNG TIN TRONG CƠ SỞ DỮ LIỆU QUỐC GIA VỀ HOẠT ĐỘNG XÂY DỰNG</w:t>
      </w:r>
    </w:p>
    <w:p w14:paraId="0933E440">
      <w:pPr>
        <w:spacing w:before="120" w:after="120"/>
        <w:ind w:firstLine="567"/>
        <w:jc w:val="both"/>
        <w:rPr>
          <w:b/>
          <w:bCs/>
          <w:spacing w:val="-2"/>
          <w:sz w:val="28"/>
          <w:szCs w:val="28"/>
          <w:lang w:val="vi-VN"/>
        </w:rPr>
      </w:pPr>
    </w:p>
    <w:p w14:paraId="32D2C184">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35</w:t>
      </w:r>
      <w:r>
        <w:rPr>
          <w:b/>
          <w:bCs/>
          <w:spacing w:val="-2"/>
          <w:sz w:val="28"/>
          <w:szCs w:val="28"/>
          <w:lang w:val="vi-VN"/>
        </w:rPr>
        <w:t>. Khai thác, sử dụng Hệ thống thông tin, Cơ sở dữ liệu quốc gia về hoạt động xây dựng</w:t>
      </w:r>
    </w:p>
    <w:p w14:paraId="5A56A132">
      <w:pPr>
        <w:spacing w:before="120" w:after="120"/>
        <w:ind w:firstLine="567"/>
        <w:jc w:val="both"/>
        <w:rPr>
          <w:strike/>
          <w:spacing w:val="-2"/>
          <w:sz w:val="28"/>
          <w:szCs w:val="28"/>
        </w:rPr>
      </w:pPr>
      <w:r>
        <w:rPr>
          <w:spacing w:val="-2"/>
          <w:sz w:val="28"/>
          <w:szCs w:val="28"/>
          <w:lang w:val="vi-VN"/>
        </w:rPr>
        <w:t>1. Việc khai thác, sử dụng Hệ thống thông tin, Cơ sở dữ liệu quốc gia về hoạt động xây dựng thực hiện theo quy định của Luật Dữ liệu, quy định của Chính phủ về quy định chi tiết một số điều và biện pháp thi hành Luật Dữ liệu; quy định của Chính phủ về quy định chi tiết một số điều của Luật Giao dịch điện tử về cơ sở dữ liệu quốc gia,</w:t>
      </w:r>
      <w:r>
        <w:rPr>
          <w:spacing w:val="-2"/>
          <w:sz w:val="28"/>
          <w:szCs w:val="28"/>
        </w:rPr>
        <w:t xml:space="preserve"> pháp luật về tiếp cận thông tin, an toàn thông tin mạng, an ninh mạng và các quy định khác của pháp luật có liên quan; bảo đảm đúng mục đích, phạm vi, thẩm quyền và yêu cầu quản lý nhà nước trong lĩnh vực hoạt động xây dựng.</w:t>
      </w:r>
      <w:r>
        <w:rPr>
          <w:spacing w:val="-2"/>
          <w:sz w:val="28"/>
          <w:szCs w:val="28"/>
          <w:lang w:val="vi-VN"/>
        </w:rPr>
        <w:t xml:space="preserve"> </w:t>
      </w:r>
    </w:p>
    <w:p w14:paraId="4872D680">
      <w:pPr>
        <w:spacing w:before="120" w:after="120"/>
        <w:ind w:firstLine="567"/>
        <w:jc w:val="both"/>
        <w:rPr>
          <w:spacing w:val="-2"/>
          <w:sz w:val="28"/>
          <w:szCs w:val="28"/>
          <w:lang w:val="vi-VN"/>
        </w:rPr>
      </w:pPr>
      <w:r>
        <w:rPr>
          <w:spacing w:val="-2"/>
          <w:sz w:val="28"/>
          <w:szCs w:val="28"/>
          <w:lang w:val="vi-VN"/>
        </w:rPr>
        <w:t>2. Phạm vi khai thác cơ sở dữ liệu</w:t>
      </w:r>
    </w:p>
    <w:p w14:paraId="789BD672">
      <w:pPr>
        <w:spacing w:before="120" w:after="120"/>
        <w:ind w:firstLine="567"/>
        <w:jc w:val="both"/>
        <w:rPr>
          <w:spacing w:val="-2"/>
          <w:sz w:val="28"/>
          <w:szCs w:val="28"/>
          <w:lang w:val="vi-VN"/>
        </w:rPr>
      </w:pPr>
      <w:r>
        <w:rPr>
          <w:spacing w:val="-2"/>
          <w:sz w:val="28"/>
          <w:szCs w:val="28"/>
          <w:lang w:val="vi-VN"/>
        </w:rPr>
        <w:t>a) Cơ quan quản lý nhà nước được quyền khai thác và sử dụng đầy đủ các trường dữ liệu trong Cơ sở dữ liệu quốc gia về hoạt động xây dựng theo quy định của pháp luật về công nghệ thông tin, giao dịch điện tử, an toàn thông tin mạng, an ninh mạng, tiếp cận thông tin và phù hợp với nhu cầu của đơn vị;</w:t>
      </w:r>
    </w:p>
    <w:p w14:paraId="0D7ECD7A">
      <w:pPr>
        <w:spacing w:before="120" w:after="120"/>
        <w:ind w:firstLine="567"/>
        <w:jc w:val="both"/>
        <w:rPr>
          <w:spacing w:val="-2"/>
          <w:sz w:val="28"/>
          <w:szCs w:val="28"/>
          <w:lang w:val="vi-VN"/>
        </w:rPr>
      </w:pPr>
      <w:r>
        <w:rPr>
          <w:spacing w:val="-2"/>
          <w:sz w:val="28"/>
          <w:szCs w:val="28"/>
          <w:lang w:val="vi-VN"/>
        </w:rPr>
        <w:t>b) Cá nhân, tổ chức được quyền khai thác, sử dụng dữ liệu mở được công bố và được khai thác bằng văn bản đối với các dữ liệu còn lại trong Cơ sở dữ liệu quốc gia về hoạt động xây dựng theo quy định của pháp luật về công nghệ thông tin, giao dịch điện tử, an toàn thông tin mạng, an ninh mạng, tiếp cận thông tin và phù hợp với nhu cầu sử dụng của cá nhân, tổ chức.</w:t>
      </w:r>
    </w:p>
    <w:p w14:paraId="549D70C0">
      <w:pPr>
        <w:spacing w:before="120" w:after="120"/>
        <w:ind w:firstLine="567"/>
        <w:jc w:val="both"/>
        <w:rPr>
          <w:spacing w:val="-2"/>
          <w:sz w:val="28"/>
          <w:szCs w:val="28"/>
          <w:lang w:val="vi-VN"/>
        </w:rPr>
      </w:pPr>
      <w:r>
        <w:rPr>
          <w:spacing w:val="-2"/>
          <w:sz w:val="28"/>
          <w:szCs w:val="28"/>
          <w:lang w:val="vi-VN"/>
        </w:rPr>
        <w:t>3. Hình thức khai thác cơ sở dữ liệu</w:t>
      </w:r>
    </w:p>
    <w:p w14:paraId="36FB4EC4">
      <w:pPr>
        <w:spacing w:before="120" w:after="120"/>
        <w:ind w:firstLine="567"/>
        <w:jc w:val="both"/>
        <w:rPr>
          <w:spacing w:val="-2"/>
          <w:sz w:val="28"/>
          <w:szCs w:val="28"/>
          <w:lang w:val="vi-VN"/>
        </w:rPr>
      </w:pPr>
      <w:r>
        <w:rPr>
          <w:spacing w:val="-2"/>
          <w:sz w:val="28"/>
          <w:szCs w:val="28"/>
          <w:lang w:val="vi-VN"/>
        </w:rPr>
        <w:t xml:space="preserve">a) </w:t>
      </w:r>
      <w:r>
        <w:rPr>
          <w:spacing w:val="-2"/>
          <w:sz w:val="28"/>
          <w:szCs w:val="28"/>
        </w:rPr>
        <w:t xml:space="preserve">Thông qua </w:t>
      </w:r>
      <w:r>
        <w:rPr>
          <w:spacing w:val="-2"/>
          <w:sz w:val="28"/>
          <w:szCs w:val="28"/>
          <w:lang w:val="vi-VN"/>
        </w:rPr>
        <w:t>Nền tảng tích hợp, chia sẻ dữ liệu quốc gia</w:t>
      </w:r>
      <w:r>
        <w:rPr>
          <w:spacing w:val="-2"/>
          <w:sz w:val="28"/>
          <w:szCs w:val="28"/>
        </w:rPr>
        <w:t xml:space="preserve"> và các hệ thống kết nối, chia sẻ dữ liệu theo quy định của Chính phủ</w:t>
      </w:r>
      <w:r>
        <w:rPr>
          <w:spacing w:val="-2"/>
          <w:sz w:val="28"/>
          <w:szCs w:val="28"/>
          <w:lang w:val="vi-VN"/>
        </w:rPr>
        <w:t>;</w:t>
      </w:r>
    </w:p>
    <w:p w14:paraId="620986F3">
      <w:pPr>
        <w:spacing w:before="120" w:after="120"/>
        <w:ind w:firstLine="567"/>
        <w:jc w:val="both"/>
        <w:rPr>
          <w:spacing w:val="-2"/>
          <w:sz w:val="28"/>
          <w:szCs w:val="28"/>
          <w:lang w:val="vi-VN"/>
        </w:rPr>
      </w:pPr>
      <w:r>
        <w:rPr>
          <w:spacing w:val="-2"/>
          <w:sz w:val="28"/>
          <w:szCs w:val="28"/>
          <w:lang w:val="vi-VN"/>
        </w:rPr>
        <w:t xml:space="preserve">b) </w:t>
      </w:r>
      <w:r>
        <w:rPr>
          <w:spacing w:val="-2"/>
          <w:sz w:val="28"/>
          <w:szCs w:val="28"/>
        </w:rPr>
        <w:t>Thông qua Cổng thông tin thuộc Hệ thống thông tin, Cơ sở dữ liệu quốc gia về hoạt động xây dựng</w:t>
      </w:r>
      <w:r>
        <w:rPr>
          <w:spacing w:val="-2"/>
          <w:sz w:val="28"/>
          <w:szCs w:val="28"/>
          <w:lang w:val="vi-VN"/>
        </w:rPr>
        <w:t>;</w:t>
      </w:r>
    </w:p>
    <w:p w14:paraId="228AF8A3">
      <w:pPr>
        <w:spacing w:before="120" w:after="120"/>
        <w:ind w:firstLine="567"/>
        <w:jc w:val="both"/>
        <w:rPr>
          <w:spacing w:val="-2"/>
          <w:sz w:val="28"/>
          <w:szCs w:val="28"/>
          <w:lang w:val="vi-VN"/>
        </w:rPr>
      </w:pPr>
      <w:r>
        <w:rPr>
          <w:spacing w:val="-2"/>
          <w:sz w:val="28"/>
          <w:szCs w:val="28"/>
          <w:lang w:val="vi-VN"/>
        </w:rPr>
        <w:t>c) Bằng văn bản theo quy định của pháp luật về tiếp cận thông tin đối với các thông tin, dữ liệu không thuộc dữ liệu mở theo quy định của Nghị định này.</w:t>
      </w:r>
    </w:p>
    <w:p w14:paraId="48714F52">
      <w:pPr>
        <w:spacing w:before="120" w:after="120"/>
        <w:ind w:firstLine="567"/>
        <w:jc w:val="both"/>
        <w:rPr>
          <w:spacing w:val="-2"/>
          <w:sz w:val="28"/>
          <w:szCs w:val="28"/>
          <w:lang w:val="vi-VN"/>
        </w:rPr>
      </w:pPr>
      <w:r>
        <w:rPr>
          <w:spacing w:val="-2"/>
          <w:sz w:val="28"/>
          <w:szCs w:val="28"/>
          <w:lang w:val="vi-VN"/>
        </w:rPr>
        <w:t>4. Cơ quan quản lý nhà nước không được yêu cầu tổ chức, cá nhân cung cấp các giấy tờ, thông tin đã có trên Cơ sở dữ liệu quốc gia về hoạt động xây dựng.</w:t>
      </w:r>
    </w:p>
    <w:p w14:paraId="3DFCC8EB">
      <w:pPr>
        <w:spacing w:before="120" w:after="120"/>
        <w:ind w:firstLine="567"/>
        <w:jc w:val="both"/>
        <w:rPr>
          <w:spacing w:val="-2"/>
          <w:sz w:val="28"/>
          <w:szCs w:val="28"/>
          <w:lang w:val="vi-VN"/>
        </w:rPr>
      </w:pPr>
      <w:r>
        <w:rPr>
          <w:spacing w:val="-2"/>
          <w:sz w:val="28"/>
          <w:szCs w:val="28"/>
          <w:lang w:val="vi-VN"/>
        </w:rPr>
        <w:t>5. Dữ liệu được tra cứu, khai thác từ Cơ sở dữ liệu quốc gia về hoạt động xây dựng theo quy định tại khoản 1 và khoản 2 Điều này có giá trị sử dụng chính thức, tương đương văn bản giấy trong các hoạt động có liên quan đến lĩnh vực hoạt động đầu tư xây dựng.</w:t>
      </w:r>
    </w:p>
    <w:p w14:paraId="25B4A7D4">
      <w:pPr>
        <w:spacing w:before="120" w:after="120"/>
        <w:ind w:firstLine="567"/>
        <w:jc w:val="both"/>
        <w:rPr>
          <w:spacing w:val="-2"/>
          <w:sz w:val="28"/>
          <w:szCs w:val="28"/>
          <w:lang w:val="vi-VN"/>
        </w:rPr>
      </w:pPr>
      <w:r>
        <w:rPr>
          <w:spacing w:val="-2"/>
          <w:sz w:val="28"/>
          <w:szCs w:val="28"/>
          <w:lang w:val="vi-VN"/>
        </w:rPr>
        <w:t>6. Việc khai thác và sử dụng dữ liệu, thông tin không phải dữ liệu mở quy định tại khoản 1 Điều này được đơn vị vận hành Hệ thống thông tin của Cơ sở dữ liệu quốc gia về hoạt động xây dựng cung cấp trực tuyến qua Cổng thông tin thuộc Cơ sở dữ liệu quốc gia về hoạt động xây dựng. Cụ thể như sau:</w:t>
      </w:r>
    </w:p>
    <w:p w14:paraId="1E973C4C">
      <w:pPr>
        <w:spacing w:before="120" w:after="120"/>
        <w:ind w:firstLine="567"/>
        <w:jc w:val="both"/>
        <w:rPr>
          <w:spacing w:val="-2"/>
          <w:sz w:val="28"/>
          <w:szCs w:val="28"/>
          <w:lang w:val="vi-VN"/>
        </w:rPr>
      </w:pPr>
      <w:r>
        <w:rPr>
          <w:spacing w:val="-2"/>
          <w:sz w:val="28"/>
          <w:szCs w:val="28"/>
          <w:lang w:val="vi-VN"/>
        </w:rPr>
        <w:t>a) Tổ chức, cá nhân có văn bản yêu cầu cung cấp, khai thác thông tin trong hệ thống thông tin, Cơ sở dữ liệu quốc gia về hoạt động xây dựng;</w:t>
      </w:r>
    </w:p>
    <w:p w14:paraId="2AF0DFA4">
      <w:pPr>
        <w:spacing w:before="120" w:after="120"/>
        <w:ind w:firstLine="567"/>
        <w:jc w:val="both"/>
        <w:rPr>
          <w:spacing w:val="-2"/>
          <w:sz w:val="28"/>
          <w:szCs w:val="28"/>
          <w:lang w:val="vi-VN"/>
        </w:rPr>
      </w:pPr>
      <w:r>
        <w:rPr>
          <w:spacing w:val="-2"/>
          <w:sz w:val="28"/>
          <w:szCs w:val="28"/>
          <w:lang w:val="vi-VN"/>
        </w:rPr>
        <w:t>b) Văn bản yêu cầu cung cấp thông tin trong hệ thống thông tin, Cơ sở dữ liệu quốc gia về hoạt động xây dựng phải nêu rõ mục đích, phạm vi thông tin cần cung cấp, khai thác và cam đoan chịu trách nhiệm trong việc sử dụng thông tin đúng mục đích và quy định của pháp luật khi được cung cấp;</w:t>
      </w:r>
    </w:p>
    <w:p w14:paraId="75C05A9C">
      <w:pPr>
        <w:spacing w:before="120" w:after="120"/>
        <w:ind w:firstLine="567"/>
        <w:jc w:val="both"/>
        <w:rPr>
          <w:spacing w:val="-2"/>
          <w:sz w:val="28"/>
          <w:szCs w:val="28"/>
          <w:lang w:val="vi-VN"/>
        </w:rPr>
      </w:pPr>
      <w:r>
        <w:rPr>
          <w:spacing w:val="-2"/>
          <w:sz w:val="28"/>
          <w:szCs w:val="28"/>
          <w:lang w:val="vi-VN"/>
        </w:rPr>
        <w:t>c) Trường hợp đồng ý cung cấp thông tin, trong thời hạn 03 ngày làm việc, kể từ ngày nhận được văn bản yêu cầu, đơn vị được phân cấp, ủy quyền có văn bản đồng ý theo nội dung đề nghị;</w:t>
      </w:r>
    </w:p>
    <w:p w14:paraId="6F61102D">
      <w:pPr>
        <w:spacing w:before="120" w:after="120"/>
        <w:ind w:firstLine="567"/>
        <w:jc w:val="both"/>
        <w:rPr>
          <w:spacing w:val="-2"/>
          <w:sz w:val="28"/>
          <w:szCs w:val="28"/>
          <w:lang w:val="vi-VN"/>
        </w:rPr>
      </w:pPr>
      <w:r>
        <w:rPr>
          <w:spacing w:val="-2"/>
          <w:sz w:val="28"/>
          <w:szCs w:val="28"/>
          <w:lang w:val="vi-VN"/>
        </w:rPr>
        <w:t>d) Trường hợp không đồng ý cung cấp thông tin thì phải có văn bản trả lời và nêu rõ lý do;</w:t>
      </w:r>
    </w:p>
    <w:p w14:paraId="79B671C6">
      <w:pPr>
        <w:spacing w:before="120" w:after="120"/>
        <w:ind w:firstLine="567"/>
        <w:jc w:val="both"/>
        <w:rPr>
          <w:spacing w:val="-2"/>
          <w:sz w:val="28"/>
          <w:szCs w:val="28"/>
          <w:lang w:val="vi-VN"/>
        </w:rPr>
      </w:pPr>
      <w:r>
        <w:rPr>
          <w:spacing w:val="-2"/>
          <w:sz w:val="28"/>
          <w:szCs w:val="28"/>
          <w:lang w:val="vi-VN"/>
        </w:rPr>
        <w:t>đ) Mẫu văn bản đề nghị cung cấp, khai thác thông tin và mẫu văn bản cung cấp thông tin về hoạt động xây dựng theo quy định tại Phụ lục ...Nghị định này.</w:t>
      </w:r>
    </w:p>
    <w:p w14:paraId="6737BAA1">
      <w:pPr>
        <w:spacing w:before="120" w:after="120"/>
        <w:ind w:firstLine="567"/>
        <w:jc w:val="both"/>
        <w:rPr>
          <w:spacing w:val="-2"/>
          <w:sz w:val="28"/>
          <w:szCs w:val="28"/>
          <w:lang w:val="vi-VN"/>
        </w:rPr>
      </w:pPr>
      <w:r>
        <w:rPr>
          <w:spacing w:val="-2"/>
          <w:sz w:val="28"/>
          <w:szCs w:val="28"/>
          <w:lang w:val="vi-VN"/>
        </w:rPr>
        <w:t>7. Phí khai thác và sử dụng dữ liệu, thông tin trong Hệ thống thông tin, Cơ sở dữ liệu quốc gia về hoạt động xây dựng tại khoản 6 Điều này thực hiện theo quy định của pháp luật về phí và lệ phí và pháp luật khác có liên quan.</w:t>
      </w:r>
    </w:p>
    <w:p w14:paraId="6C242840">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36</w:t>
      </w:r>
      <w:r>
        <w:rPr>
          <w:b/>
          <w:bCs/>
          <w:spacing w:val="-2"/>
          <w:sz w:val="28"/>
          <w:szCs w:val="28"/>
          <w:lang w:val="vi-VN"/>
        </w:rPr>
        <w:t>. Quy định về kết nối với Hệ thống thông tin, Cơ sở dữ liệu quốc gia về hoạt động xây dựng</w:t>
      </w:r>
    </w:p>
    <w:p w14:paraId="42291736">
      <w:pPr>
        <w:spacing w:before="120" w:after="120"/>
        <w:ind w:firstLine="567"/>
        <w:jc w:val="both"/>
        <w:rPr>
          <w:spacing w:val="-2"/>
          <w:sz w:val="28"/>
          <w:szCs w:val="28"/>
        </w:rPr>
      </w:pPr>
      <w:r>
        <w:rPr>
          <w:spacing w:val="-2"/>
          <w:sz w:val="28"/>
          <w:szCs w:val="28"/>
          <w:lang w:val="vi-VN"/>
        </w:rPr>
        <w:t xml:space="preserve">1. Việc kết nối, chia sẻ dữ liệu trong Cơ sở dữ liệu quốc gia về hoạt động xây dựng với các cơ sở dữ liệu quốc gia khác và các cơ sở dữ liệu chuyên ngành được thực hiện theo các quy định pháp luật về </w:t>
      </w:r>
      <w:r>
        <w:rPr>
          <w:spacing w:val="-2"/>
          <w:sz w:val="28"/>
          <w:szCs w:val="28"/>
        </w:rPr>
        <w:t xml:space="preserve">dữ liệu, giao dịch điện tử </w:t>
      </w:r>
      <w:r>
        <w:rPr>
          <w:spacing w:val="-2"/>
          <w:sz w:val="28"/>
          <w:szCs w:val="28"/>
          <w:lang w:val="vi-VN"/>
        </w:rPr>
        <w:t>quản lý, kết nối và chia sẻ dữ liệu số của cơ quan nhà nước</w:t>
      </w:r>
      <w:r>
        <w:rPr>
          <w:spacing w:val="-2"/>
          <w:sz w:val="28"/>
          <w:szCs w:val="28"/>
        </w:rPr>
        <w:t>, bảo đảm an toàn, an ninh thông tin và quyền tiếp cận thông tin theo quy định của pháp luật.</w:t>
      </w:r>
    </w:p>
    <w:p w14:paraId="3D6C451D">
      <w:pPr>
        <w:spacing w:before="120" w:after="120"/>
        <w:ind w:firstLine="567"/>
        <w:jc w:val="both"/>
        <w:rPr>
          <w:spacing w:val="-2"/>
          <w:sz w:val="28"/>
          <w:szCs w:val="28"/>
          <w:lang w:val="vi-VN"/>
        </w:rPr>
      </w:pPr>
      <w:r>
        <w:rPr>
          <w:spacing w:val="-2"/>
          <w:sz w:val="28"/>
          <w:szCs w:val="28"/>
          <w:lang w:val="vi-VN"/>
        </w:rPr>
        <w:t xml:space="preserve">2. </w:t>
      </w:r>
      <w:r>
        <w:rPr>
          <w:spacing w:val="-2"/>
          <w:sz w:val="28"/>
          <w:szCs w:val="28"/>
        </w:rPr>
        <w:t>Việc kết nối, chia sẻ dữ liệu với Hệ thống thông tin, Cơ sở dữ liệu quốc gia về hoạt động xây dựng được thực hiện theo các nguyên tắc sau:</w:t>
      </w:r>
    </w:p>
    <w:p w14:paraId="7DA442D9">
      <w:pPr>
        <w:spacing w:before="120" w:after="120"/>
        <w:ind w:firstLine="567"/>
        <w:jc w:val="both"/>
        <w:rPr>
          <w:spacing w:val="-2"/>
          <w:sz w:val="28"/>
          <w:szCs w:val="28"/>
          <w:lang w:val="vi-VN"/>
        </w:rPr>
      </w:pPr>
      <w:r>
        <w:rPr>
          <w:spacing w:val="-2"/>
          <w:sz w:val="28"/>
          <w:szCs w:val="28"/>
        </w:rPr>
        <w:t>a) Phục vụ yêu cầu quản lý nhà nước, giải quyết thủ tục hành chính, cung cấp dịch vụ công và nhu cầu khai thác hợp pháp của tổ chức, cá nhân;</w:t>
      </w:r>
    </w:p>
    <w:p w14:paraId="21A56C74">
      <w:pPr>
        <w:spacing w:before="120" w:after="120"/>
        <w:ind w:firstLine="567"/>
        <w:jc w:val="both"/>
        <w:rPr>
          <w:spacing w:val="-2"/>
          <w:sz w:val="28"/>
          <w:szCs w:val="28"/>
          <w:lang w:val="vi-VN"/>
        </w:rPr>
      </w:pPr>
      <w:r>
        <w:rPr>
          <w:spacing w:val="-2"/>
          <w:sz w:val="28"/>
          <w:szCs w:val="28"/>
        </w:rPr>
        <w:t>b) Bảo đảm dữ liệu được kết nối, chia sẻ là dữ liệu hợp lệ, thống nhất, có mã số theo quy định tại Nghị định này;</w:t>
      </w:r>
    </w:p>
    <w:p w14:paraId="623E6E16">
      <w:pPr>
        <w:spacing w:before="120" w:after="120"/>
        <w:ind w:firstLine="567"/>
        <w:jc w:val="both"/>
        <w:rPr>
          <w:spacing w:val="-2"/>
          <w:sz w:val="28"/>
          <w:szCs w:val="28"/>
          <w:lang w:val="vi-VN"/>
        </w:rPr>
      </w:pPr>
      <w:r>
        <w:rPr>
          <w:spacing w:val="-2"/>
          <w:sz w:val="28"/>
          <w:szCs w:val="28"/>
        </w:rPr>
        <w:t>c) Kết nối, chia sẻ dữ liệu theo thời gian thực hoặc định kỳ, hạn chế tối đa việc sao chép, trùng lặp dữ liệu;</w:t>
      </w:r>
    </w:p>
    <w:p w14:paraId="10123AEE">
      <w:pPr>
        <w:spacing w:before="120" w:after="120"/>
        <w:ind w:firstLine="567"/>
        <w:jc w:val="both"/>
        <w:rPr>
          <w:spacing w:val="-2"/>
          <w:sz w:val="28"/>
          <w:szCs w:val="28"/>
          <w:lang w:val="vi-VN"/>
        </w:rPr>
      </w:pPr>
      <w:r>
        <w:rPr>
          <w:spacing w:val="-2"/>
          <w:sz w:val="28"/>
          <w:szCs w:val="28"/>
        </w:rPr>
        <w:t>d) Tuân thủ quy định về bảo vệ dữ liệu, an toàn thông tin mạng, an ninh mạng và các quy định khác của pháp luật có liên quan.</w:t>
      </w:r>
    </w:p>
    <w:p w14:paraId="266B7662">
      <w:pPr>
        <w:spacing w:before="120" w:after="120"/>
        <w:ind w:firstLine="567"/>
        <w:jc w:val="both"/>
        <w:rPr>
          <w:spacing w:val="-2"/>
          <w:sz w:val="28"/>
          <w:szCs w:val="28"/>
          <w:lang w:val="vi-VN"/>
        </w:rPr>
      </w:pPr>
      <w:r>
        <w:rPr>
          <w:spacing w:val="-2"/>
          <w:sz w:val="28"/>
          <w:szCs w:val="28"/>
        </w:rPr>
        <w:t>3</w:t>
      </w:r>
      <w:r>
        <w:rPr>
          <w:spacing w:val="-2"/>
          <w:sz w:val="28"/>
          <w:szCs w:val="28"/>
          <w:lang w:val="vi-VN"/>
        </w:rPr>
        <w:t xml:space="preserve">. </w:t>
      </w:r>
      <w:r>
        <w:rPr>
          <w:spacing w:val="-2"/>
          <w:sz w:val="28"/>
          <w:szCs w:val="28"/>
        </w:rPr>
        <w:t>Dữ liệu được kết nối, chia sẻ từ Cơ sở dữ liệu quốc gia về hoạt động xây dựng là dữ liệu chính thức, được các cơ quan, tổ chức, cá nhân sử dụng làm căn cứ trong quản lý nhà nước, giải quyết thủ tục hành chính và các hoạt động có liên quan, trừ trường hợp pháp luật có quy định khác.</w:t>
      </w:r>
    </w:p>
    <w:p w14:paraId="03A950BE">
      <w:pPr>
        <w:spacing w:before="120" w:after="120"/>
        <w:ind w:firstLine="567"/>
        <w:jc w:val="both"/>
        <w:rPr>
          <w:spacing w:val="-2"/>
          <w:sz w:val="28"/>
          <w:szCs w:val="28"/>
          <w:lang w:val="vi-VN"/>
        </w:rPr>
      </w:pPr>
      <w:r>
        <w:rPr>
          <w:spacing w:val="-2"/>
          <w:sz w:val="28"/>
          <w:szCs w:val="28"/>
          <w:lang w:val="vi-VN"/>
        </w:rPr>
        <w:t xml:space="preserve">4. </w:t>
      </w:r>
      <w:r>
        <w:rPr>
          <w:spacing w:val="-2"/>
          <w:sz w:val="28"/>
          <w:szCs w:val="28"/>
        </w:rPr>
        <w:t>Việc kết nối, chia sẻ dữ liệu với các hệ thống thông tin, cơ sở dữ liệu của tổ chức, cá nhân ngoài khu vực nhà nước được thực hiện theo quy định của pháp luật và các thỏa thuận chia sẻ dữ liệu, bảo đảm không làm ảnh hưởng đến an toàn, an ninh của Hệ thống thông tin, Cơ sở dữ liệu quốc gia về hoạt động xây dựng.</w:t>
      </w:r>
    </w:p>
    <w:p w14:paraId="118B32E9">
      <w:pPr>
        <w:spacing w:before="120" w:after="120"/>
        <w:ind w:firstLine="567"/>
        <w:jc w:val="both"/>
        <w:rPr>
          <w:spacing w:val="-2"/>
          <w:sz w:val="28"/>
          <w:szCs w:val="28"/>
        </w:rPr>
      </w:pPr>
      <w:r>
        <w:rPr>
          <w:spacing w:val="-2"/>
          <w:sz w:val="28"/>
          <w:szCs w:val="28"/>
          <w:lang w:val="vi-VN"/>
        </w:rPr>
        <w:t>5. Bộ Xây dựng thiết lập và công bố các dịch vụ chia sẻ dữ liệu thuộc phạm vi Cơ sở dữ liệu quốc gia về hoạt động xây dựng; ban hành các văn bản liên quan đến quy định kỹ thuật về cấu trúc, định dạng dữ liệu, gói tin, kết nối, chia sẻ dữ liệu với Cơ sở dữ liệu quốc gia về hoạt động xây dựng.</w:t>
      </w:r>
    </w:p>
    <w:p w14:paraId="242CDCBA">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37</w:t>
      </w:r>
      <w:r>
        <w:rPr>
          <w:b/>
          <w:bCs/>
          <w:spacing w:val="-2"/>
          <w:sz w:val="28"/>
          <w:szCs w:val="28"/>
          <w:lang w:val="vi-VN"/>
        </w:rPr>
        <w:t xml:space="preserve">. </w:t>
      </w:r>
      <w:r>
        <w:rPr>
          <w:b/>
          <w:bCs/>
          <w:spacing w:val="-2"/>
          <w:sz w:val="28"/>
          <w:szCs w:val="28"/>
        </w:rPr>
        <w:t>Việc kết nối, chia sẻ dữ liệu với Cơ sở dữ liệu quốc gia về đất đai</w:t>
      </w:r>
    </w:p>
    <w:p w14:paraId="681C9B5E">
      <w:pPr>
        <w:spacing w:before="120" w:after="120"/>
        <w:ind w:firstLine="567"/>
        <w:jc w:val="both"/>
        <w:rPr>
          <w:spacing w:val="-2"/>
          <w:sz w:val="28"/>
          <w:szCs w:val="28"/>
          <w:lang w:val="vi-VN"/>
        </w:rPr>
      </w:pPr>
      <w:r>
        <w:rPr>
          <w:spacing w:val="-2"/>
          <w:sz w:val="28"/>
          <w:szCs w:val="28"/>
          <w:lang w:val="vi-VN"/>
        </w:rPr>
        <w:t>1.</w:t>
      </w:r>
      <w:r>
        <w:rPr>
          <w:b/>
          <w:bCs/>
          <w:spacing w:val="-2"/>
          <w:sz w:val="28"/>
          <w:szCs w:val="28"/>
          <w:lang w:val="vi-VN"/>
        </w:rPr>
        <w:t xml:space="preserve"> </w:t>
      </w:r>
      <w:r>
        <w:rPr>
          <w:spacing w:val="-2"/>
          <w:sz w:val="28"/>
          <w:szCs w:val="28"/>
        </w:rPr>
        <w:t>Dữ liệu đất đai phục vụ hoạt động đầu tư xây dựng bao gồm tối thiểu:</w:t>
      </w:r>
      <w:r>
        <w:rPr>
          <w:spacing w:val="-2"/>
          <w:sz w:val="28"/>
          <w:szCs w:val="28"/>
          <w:lang w:val="vi-VN"/>
        </w:rPr>
        <w:t xml:space="preserve"> </w:t>
      </w:r>
      <w:r>
        <w:rPr>
          <w:spacing w:val="-2"/>
          <w:sz w:val="28"/>
          <w:szCs w:val="28"/>
        </w:rPr>
        <w:t xml:space="preserve"> Thông tin thửa đất, ranh giới, diện tích, mục đích sử dụng đất;  Thông tin quy hoạch, kế hoạch sử dụng đất; Thông tin pháp lý về quyền sử dụng đất, quyền sở hữu tài sản gắn liền với đất; Các dữ liệu khác có liên quan theo quy định của pháp luật về đất đai;</w:t>
      </w:r>
    </w:p>
    <w:p w14:paraId="2C815026">
      <w:pPr>
        <w:spacing w:before="120" w:after="120"/>
        <w:ind w:firstLine="567"/>
        <w:jc w:val="both"/>
        <w:rPr>
          <w:spacing w:val="-2"/>
          <w:sz w:val="28"/>
          <w:szCs w:val="28"/>
          <w:lang w:val="vi-VN"/>
        </w:rPr>
      </w:pPr>
      <w:r>
        <w:rPr>
          <w:spacing w:val="-2"/>
          <w:sz w:val="28"/>
          <w:szCs w:val="28"/>
          <w:lang w:val="vi-VN"/>
        </w:rPr>
        <w:t xml:space="preserve">2. </w:t>
      </w:r>
      <w:r>
        <w:rPr>
          <w:spacing w:val="-2"/>
          <w:sz w:val="28"/>
          <w:szCs w:val="28"/>
        </w:rPr>
        <w:t>Bộ Nông</w:t>
      </w:r>
      <w:r>
        <w:rPr>
          <w:spacing w:val="-2"/>
          <w:sz w:val="28"/>
          <w:szCs w:val="28"/>
          <w:lang w:val="vi-VN"/>
        </w:rPr>
        <w:t xml:space="preserve"> nghiệp</w:t>
      </w:r>
      <w:r>
        <w:rPr>
          <w:spacing w:val="-2"/>
          <w:sz w:val="28"/>
          <w:szCs w:val="28"/>
        </w:rPr>
        <w:t xml:space="preserve"> và Môi trường có trách nhiệm tổ chức kết nối, chia sẻ dữ liệu đất đai nêu tại khoản</w:t>
      </w:r>
      <w:r>
        <w:rPr>
          <w:spacing w:val="-2"/>
          <w:sz w:val="28"/>
          <w:szCs w:val="28"/>
          <w:lang w:val="vi-VN"/>
        </w:rPr>
        <w:t xml:space="preserve"> 1 Điều</w:t>
      </w:r>
      <w:r>
        <w:rPr>
          <w:spacing w:val="-2"/>
          <w:sz w:val="28"/>
          <w:szCs w:val="28"/>
        </w:rPr>
        <w:t xml:space="preserve"> này với Hệ thống thông tin, Cơ sở dữ liệu quốc gia về hoạt động xây dựng thông qua nền tảng tích hợp, chia sẻ dữ liệu quốc gia;</w:t>
      </w:r>
    </w:p>
    <w:p w14:paraId="77EC83F7">
      <w:pPr>
        <w:tabs>
          <w:tab w:val="left" w:pos="720"/>
        </w:tabs>
        <w:spacing w:before="120" w:after="120"/>
        <w:ind w:firstLine="567"/>
        <w:jc w:val="both"/>
        <w:rPr>
          <w:spacing w:val="-2"/>
          <w:sz w:val="28"/>
          <w:szCs w:val="28"/>
        </w:rPr>
      </w:pPr>
      <w:r>
        <w:rPr>
          <w:spacing w:val="-2"/>
          <w:sz w:val="28"/>
          <w:szCs w:val="28"/>
          <w:lang w:val="vi-VN"/>
        </w:rPr>
        <w:t xml:space="preserve">3. </w:t>
      </w:r>
      <w:r>
        <w:rPr>
          <w:spacing w:val="-2"/>
          <w:sz w:val="28"/>
          <w:szCs w:val="28"/>
        </w:rPr>
        <w:t>Việc kết nối, chia sẻ dữ liệu đất đai phải bảo đảm:</w:t>
      </w:r>
      <w:r>
        <w:rPr>
          <w:spacing w:val="-2"/>
          <w:sz w:val="28"/>
          <w:szCs w:val="28"/>
          <w:lang w:val="vi-VN"/>
        </w:rPr>
        <w:t xml:space="preserve"> </w:t>
      </w:r>
      <w:r>
        <w:rPr>
          <w:spacing w:val="-2"/>
          <w:sz w:val="28"/>
          <w:szCs w:val="28"/>
        </w:rPr>
        <w:t>Dữ liệu được cung cấp là dữ liệu chính thức, được cập nhật, đồng bộ, có giá trị pháp lý;</w:t>
      </w:r>
      <w:r>
        <w:rPr>
          <w:spacing w:val="-2"/>
          <w:sz w:val="28"/>
          <w:szCs w:val="28"/>
          <w:lang w:val="vi-VN"/>
        </w:rPr>
        <w:t xml:space="preserve"> </w:t>
      </w:r>
      <w:r>
        <w:rPr>
          <w:spacing w:val="-2"/>
          <w:sz w:val="28"/>
          <w:szCs w:val="28"/>
        </w:rPr>
        <w:t>Dữ liệu được chia sẻ theo nguyên tắc khai thác, sử dụng trực tiếp từ nguồn, hạn chế sao chép, lưu trữ trùng lặp;</w:t>
      </w:r>
      <w:r>
        <w:rPr>
          <w:spacing w:val="-2"/>
          <w:sz w:val="28"/>
          <w:szCs w:val="28"/>
          <w:lang w:val="vi-VN"/>
        </w:rPr>
        <w:t xml:space="preserve"> </w:t>
      </w:r>
      <w:r>
        <w:rPr>
          <w:spacing w:val="-2"/>
          <w:sz w:val="28"/>
          <w:szCs w:val="28"/>
        </w:rPr>
        <w:t>Phù hợp với phạm vi, mục đích sử dụng dữ liệu của Hệ thống thông tin, Cơ sở dữ liệu quốc gia về hoạt động xây dựng;</w:t>
      </w:r>
    </w:p>
    <w:p w14:paraId="478F837B">
      <w:pPr>
        <w:spacing w:before="120" w:after="120"/>
        <w:ind w:firstLine="567"/>
        <w:jc w:val="both"/>
        <w:rPr>
          <w:spacing w:val="-2"/>
          <w:sz w:val="28"/>
          <w:szCs w:val="28"/>
          <w:lang w:val="vi-VN"/>
        </w:rPr>
      </w:pPr>
      <w:r>
        <w:rPr>
          <w:spacing w:val="-2"/>
          <w:sz w:val="28"/>
          <w:szCs w:val="28"/>
          <w:lang w:val="vi-VN"/>
        </w:rPr>
        <w:t>4. T</w:t>
      </w:r>
      <w:r>
        <w:rPr>
          <w:spacing w:val="-2"/>
          <w:sz w:val="28"/>
          <w:szCs w:val="28"/>
        </w:rPr>
        <w:t>rường hợp Cơ sở dữ liệu quốc gia về đất đai chưa cung cấp được dữ liệu theo yêu cầu kết nối, chia sẻ, cơ quan có thẩm quyền về xây dựng được tạm thời sử dụng hồ sơ, tài liệu do tổ chức, cá nhân cung cấp; đồng thời có trách nhiệm cập nhật dữ liệu vào Hệ thống thông tin, Cơ sở dữ liệu quốc gia về hoạt động xây dựng. Thực hiện đối soát và đồng bộ lại dữ liệu khi Cơ sở dữ liệu quốc gia về đất đai đáp ứng điều kiện chia sẻ.</w:t>
      </w:r>
      <w:r>
        <w:rPr>
          <w:spacing w:val="-2"/>
          <w:sz w:val="28"/>
          <w:szCs w:val="28"/>
          <w:lang w:val="vi-VN"/>
        </w:rPr>
        <w:t xml:space="preserve"> </w:t>
      </w:r>
    </w:p>
    <w:p w14:paraId="5DE40FAE">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38</w:t>
      </w:r>
      <w:r>
        <w:rPr>
          <w:b/>
          <w:bCs/>
          <w:spacing w:val="-2"/>
          <w:sz w:val="28"/>
          <w:szCs w:val="28"/>
          <w:lang w:val="vi-VN"/>
        </w:rPr>
        <w:t>. Cập nhật, điều chỉnh dữ liệu, thông tin trong Hệ thống thông tin, Cơ sở dữ liệu quốc gia về hoạt động xây dựng</w:t>
      </w:r>
    </w:p>
    <w:p w14:paraId="113A7196">
      <w:pPr>
        <w:spacing w:before="120" w:after="120"/>
        <w:ind w:firstLine="567"/>
        <w:jc w:val="both"/>
        <w:rPr>
          <w:spacing w:val="-2"/>
          <w:sz w:val="28"/>
          <w:szCs w:val="28"/>
          <w:lang w:val="vi-VN"/>
        </w:rPr>
      </w:pPr>
      <w:r>
        <w:rPr>
          <w:spacing w:val="-2"/>
          <w:sz w:val="28"/>
          <w:szCs w:val="28"/>
          <w:lang w:val="vi-VN"/>
        </w:rPr>
        <w:t>1. Trong thời hạn 05 ngày làm việc kể từ ngày nhận đề xuất hoặc phát hiện thông tin trong hệ thống thông tin, cơ sở dữ liệu chưa đầy đủ, chưa chính xác hoặc có sự sai lệch về nội dung giữa dữ liệu điện tử và hồ sơ, tài liệu bằng giấy thì cơ quan quản lý nhà nước có thẩm quyền quy định tại khoản ... Điều ... Nghị định này có trách nhiệm rà soát, kiểm tra và điều chỉnh thông tin, dữ liệu đảm bảo đầy đủ, chính xác.</w:t>
      </w:r>
    </w:p>
    <w:p w14:paraId="7CC6D0A7">
      <w:pPr>
        <w:spacing w:before="120" w:after="120"/>
        <w:ind w:firstLine="567"/>
        <w:jc w:val="both"/>
        <w:rPr>
          <w:spacing w:val="-2"/>
          <w:sz w:val="28"/>
          <w:szCs w:val="28"/>
          <w:lang w:val="vi-VN"/>
        </w:rPr>
      </w:pPr>
      <w:r>
        <w:rPr>
          <w:spacing w:val="-2"/>
          <w:sz w:val="28"/>
          <w:szCs w:val="28"/>
          <w:lang w:val="vi-VN"/>
        </w:rPr>
        <w:t>2. Người đứng đầu bộ, ngành, ủy ban nhân dân các cấp có trách nhiệm xây dựng quy chế về nhập, cập nhật dữ liệu vào Hệ thống thông tin, Cơ sở dữ liệu quốc gia về hoạt động xây dựng bảo đảm thi hành hiệu lực, hiệu quả phù hợp với quy định của Nghị định này.</w:t>
      </w:r>
    </w:p>
    <w:p w14:paraId="723F9525">
      <w:pPr>
        <w:spacing w:before="120" w:after="120"/>
        <w:ind w:firstLine="567"/>
        <w:jc w:val="both"/>
        <w:rPr>
          <w:spacing w:val="-2"/>
          <w:sz w:val="28"/>
          <w:szCs w:val="28"/>
          <w:lang w:val="vi-VN"/>
        </w:rPr>
      </w:pPr>
      <w:r>
        <w:rPr>
          <w:spacing w:val="-2"/>
          <w:sz w:val="28"/>
          <w:szCs w:val="28"/>
          <w:lang w:val="vi-VN"/>
        </w:rPr>
        <w:t>3. Việc nhập, cập nhật dữ liệu thực hiện trên hệ thống thông tin, Cơ sở dữ liệu quốc gia về hoạt động xây dựng tại địa chỉ https://csdlhdxd.gov.vn. Bộ Xây dựng ban hành hướng dẫn công tác nhập, cập nhật dữ liệu vào Hệ thống thông tin, Cơ sở dữ liệu quốc gia về hoạt động xây dựng.</w:t>
      </w:r>
    </w:p>
    <w:p w14:paraId="67B3DD1F">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39</w:t>
      </w:r>
      <w:r>
        <w:rPr>
          <w:b/>
          <w:bCs/>
          <w:spacing w:val="-2"/>
          <w:sz w:val="28"/>
          <w:szCs w:val="28"/>
          <w:lang w:val="vi-VN"/>
        </w:rPr>
        <w:t>. Kinh phí xây dựng, cập nhật, duy trì, quản lý khai thác hệ thống thông tin, Cơ sở dữ liệu quốc gia về hoạt động xây dựng</w:t>
      </w:r>
    </w:p>
    <w:p w14:paraId="7A36ED7D">
      <w:pPr>
        <w:spacing w:before="120" w:after="120"/>
        <w:ind w:firstLine="567"/>
        <w:jc w:val="both"/>
        <w:rPr>
          <w:spacing w:val="-2"/>
          <w:sz w:val="28"/>
          <w:szCs w:val="28"/>
          <w:lang w:val="vi-VN"/>
        </w:rPr>
      </w:pPr>
      <w:r>
        <w:rPr>
          <w:spacing w:val="-2"/>
          <w:sz w:val="28"/>
          <w:szCs w:val="28"/>
          <w:lang w:val="vi-VN"/>
        </w:rPr>
        <w:t>1. Kinh phí xây dựng, cập nhật, duy trì hệ thống thông tin, Cơ sở dữ liệu quốc gia về hoạt động xây dựng được thực hiện theo quy định pháp luật về quản lý đầu tư ứng dụng công nghệ thông tin sử dụng nguồn vốn ngân sách nhà nước.</w:t>
      </w:r>
    </w:p>
    <w:p w14:paraId="2841BE96">
      <w:pPr>
        <w:spacing w:before="120" w:after="120"/>
        <w:ind w:firstLine="567"/>
        <w:jc w:val="both"/>
        <w:rPr>
          <w:spacing w:val="-2"/>
          <w:sz w:val="28"/>
          <w:szCs w:val="28"/>
          <w:lang w:val="vi-VN"/>
        </w:rPr>
      </w:pPr>
      <w:r>
        <w:rPr>
          <w:spacing w:val="-2"/>
          <w:sz w:val="28"/>
          <w:szCs w:val="28"/>
          <w:lang w:val="vi-VN"/>
        </w:rPr>
        <w:t>2. Kinh phí thực hiện việc quản lý khai thác, đảm bảo an toàn thông tin được bố trí từ nguồn chi thường xuyên theo phân cấp ngân sách hiện hành.</w:t>
      </w:r>
    </w:p>
    <w:p w14:paraId="1CDBBCC3">
      <w:pPr>
        <w:spacing w:before="120" w:after="120"/>
        <w:ind w:firstLine="567"/>
        <w:jc w:val="both"/>
        <w:rPr>
          <w:b/>
          <w:bCs/>
          <w:spacing w:val="-2"/>
          <w:sz w:val="28"/>
          <w:szCs w:val="28"/>
          <w:lang w:val="vi-VN"/>
        </w:rPr>
      </w:pPr>
      <w:r>
        <w:rPr>
          <w:b/>
          <w:bCs/>
          <w:spacing w:val="-2"/>
          <w:sz w:val="28"/>
          <w:szCs w:val="28"/>
          <w:lang w:val="vi-VN"/>
        </w:rPr>
        <w:t>Điều 40. Xử lý vi phạm trong tạo lập, cập nhật dữ liệu vào Cơ sở dữ liệu quốc gia về hoạt động xây dựng</w:t>
      </w:r>
    </w:p>
    <w:p w14:paraId="6109F124">
      <w:pPr>
        <w:spacing w:before="120" w:after="120"/>
        <w:ind w:firstLine="567"/>
        <w:jc w:val="both"/>
        <w:rPr>
          <w:spacing w:val="-2"/>
          <w:sz w:val="28"/>
          <w:szCs w:val="28"/>
          <w:lang w:val="vi-VN"/>
        </w:rPr>
      </w:pPr>
      <w:r>
        <w:rPr>
          <w:spacing w:val="-2"/>
          <w:sz w:val="28"/>
          <w:szCs w:val="28"/>
          <w:lang w:val="vi-VN"/>
        </w:rPr>
        <w:t>1. Cơ quan, tổ chức, cá nhân có hành vi làm sai, làm giả, tạo lập, cập nhật dữ liệu không đúng, không kịp thời hoặc hành vi vi phạm khác thì tùy theo tính chất, mức độ vi phạm mà bị xử lý kỷ luật, xử phạt vi phạm hành chính hoặc truy cứu trách nhiệm hình sự; nếu gây thiệt hại thì bồi thường theo quy định của pháp luật.</w:t>
      </w:r>
    </w:p>
    <w:p w14:paraId="24839215">
      <w:pPr>
        <w:spacing w:before="120" w:after="120"/>
        <w:ind w:firstLine="567"/>
        <w:jc w:val="both"/>
        <w:rPr>
          <w:spacing w:val="-2"/>
          <w:sz w:val="28"/>
          <w:szCs w:val="28"/>
          <w:lang w:val="vi-VN"/>
        </w:rPr>
      </w:pPr>
      <w:r>
        <w:rPr>
          <w:spacing w:val="-2"/>
          <w:sz w:val="28"/>
          <w:szCs w:val="28"/>
          <w:lang w:val="vi-VN"/>
        </w:rPr>
        <w:t>2. Việc xử phạt vi phạm hành chính trong tạo lập, cập nhật dữ liệu thực hiện theo quy định của pháp luật về xử phạt vi phạm hành chính trong lĩnh vực xây dựng, quản lý công trình hạ tầng kỹ thuật, quản lý, phát triển nhà, kinh doanh bất động sản, sản xuất vật liệu xây dựng.</w:t>
      </w:r>
    </w:p>
    <w:p w14:paraId="19FE4DCA">
      <w:pPr>
        <w:spacing w:before="120" w:after="120"/>
        <w:ind w:firstLine="567"/>
        <w:jc w:val="both"/>
        <w:rPr>
          <w:spacing w:val="-2"/>
          <w:sz w:val="28"/>
          <w:szCs w:val="28"/>
          <w:lang w:val="vi-VN"/>
        </w:rPr>
      </w:pPr>
      <w:r>
        <w:rPr>
          <w:spacing w:val="-2"/>
          <w:sz w:val="28"/>
          <w:szCs w:val="28"/>
          <w:lang w:val="vi-VN"/>
        </w:rPr>
        <w:t>3. Đối với dự án đầu tư công, công trình xây dựng thuộc dự án đầu tư công, dự án PPP, dự án sử dụng chi thường xuyên từ ngân sách nhà nước, vốn ngân sách nhà nước khác không thuộc phạm vi điều chỉnh của pháp luật về đầu tư công, cơ quan chủ trì thẩm định của người quyết định đầu tư, cơ quan chuyên môn về xây dựng, chủ đầu tư hoặc người được chủ đầu tư ủy quyền không thực hiện tạo lập, cập nhập dữ liệu đúng trình tự, thời gian thì tùy mức độ vi phạm phải bị xử lý khiển trách hoặc cảnh cáo.</w:t>
      </w:r>
    </w:p>
    <w:p w14:paraId="4FAC2690">
      <w:pPr>
        <w:spacing w:before="120" w:after="120"/>
        <w:ind w:firstLine="567"/>
        <w:jc w:val="center"/>
        <w:rPr>
          <w:b/>
          <w:bCs/>
          <w:spacing w:val="-2"/>
          <w:sz w:val="28"/>
          <w:szCs w:val="28"/>
          <w:lang w:val="vi-VN"/>
        </w:rPr>
      </w:pPr>
    </w:p>
    <w:p w14:paraId="1BE685E7">
      <w:pPr>
        <w:spacing w:before="120" w:after="120"/>
        <w:ind w:firstLine="567"/>
        <w:jc w:val="center"/>
        <w:rPr>
          <w:b/>
          <w:bCs/>
          <w:spacing w:val="-2"/>
          <w:sz w:val="28"/>
          <w:szCs w:val="28"/>
          <w:lang w:val="vi-VN"/>
        </w:rPr>
      </w:pPr>
      <w:r>
        <w:rPr>
          <w:b/>
          <w:bCs/>
          <w:spacing w:val="-2"/>
          <w:sz w:val="28"/>
          <w:szCs w:val="28"/>
          <w:lang w:val="vi-VN"/>
        </w:rPr>
        <w:t xml:space="preserve">Chương </w:t>
      </w:r>
      <w:r>
        <w:rPr>
          <w:b/>
          <w:bCs/>
          <w:spacing w:val="-2"/>
          <w:sz w:val="28"/>
          <w:szCs w:val="28"/>
        </w:rPr>
        <w:t>I</w:t>
      </w:r>
      <w:r>
        <w:rPr>
          <w:b/>
          <w:bCs/>
          <w:spacing w:val="-2"/>
          <w:sz w:val="28"/>
          <w:szCs w:val="28"/>
          <w:lang w:val="vi-VN"/>
        </w:rPr>
        <w:t>V</w:t>
      </w:r>
    </w:p>
    <w:p w14:paraId="51F4E414">
      <w:pPr>
        <w:spacing w:before="120" w:after="120"/>
        <w:ind w:firstLine="567"/>
        <w:jc w:val="center"/>
        <w:rPr>
          <w:b/>
          <w:bCs/>
          <w:spacing w:val="-2"/>
          <w:sz w:val="28"/>
          <w:szCs w:val="28"/>
          <w:lang w:val="vi-VN"/>
        </w:rPr>
      </w:pPr>
      <w:r>
        <w:rPr>
          <w:b/>
          <w:bCs/>
          <w:spacing w:val="-2"/>
          <w:sz w:val="28"/>
          <w:szCs w:val="28"/>
          <w:lang w:val="vi-VN"/>
        </w:rPr>
        <w:t>NĂNG LỰC HOẠT ĐỘNG XÂY DỰNG CỦA CÁ NHÂN</w:t>
      </w:r>
    </w:p>
    <w:p w14:paraId="686FAD91">
      <w:pPr>
        <w:spacing w:before="120" w:after="120"/>
        <w:ind w:firstLine="567"/>
        <w:jc w:val="both"/>
        <w:rPr>
          <w:spacing w:val="-2"/>
          <w:sz w:val="28"/>
          <w:szCs w:val="28"/>
          <w:lang w:val="vi-VN"/>
        </w:rPr>
      </w:pPr>
    </w:p>
    <w:p w14:paraId="3E6BE6DD">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41</w:t>
      </w:r>
      <w:r>
        <w:rPr>
          <w:b/>
          <w:bCs/>
          <w:spacing w:val="-2"/>
          <w:sz w:val="28"/>
          <w:szCs w:val="28"/>
          <w:lang w:val="vi-VN"/>
        </w:rPr>
        <w:t>. Chứng chỉ hành nghề hoạt động xây dựng</w:t>
      </w:r>
    </w:p>
    <w:p w14:paraId="4C848D3E">
      <w:pPr>
        <w:spacing w:before="120" w:after="120"/>
        <w:ind w:firstLine="567"/>
        <w:jc w:val="both"/>
        <w:rPr>
          <w:spacing w:val="-2"/>
          <w:sz w:val="28"/>
          <w:szCs w:val="28"/>
          <w:lang w:val="vi-VN"/>
        </w:rPr>
      </w:pPr>
      <w:r>
        <w:rPr>
          <w:spacing w:val="-2"/>
          <w:sz w:val="28"/>
          <w:szCs w:val="28"/>
          <w:lang w:val="vi-VN"/>
        </w:rPr>
        <w:t>1. Chứng chỉ hành nghề hoạt động xây dựng (sau đây gọi tắt là chứng chỉ hành nghề) được cấp cho cá nhân là công dân Việt Nam, người Việt Nam định cư ở nước ngoài, người nước ngoài hoạt động xây dựng hợp pháp tại Việt Nam để đảm nhận các chức danh hoặc hành nghề độc lập quy định tại khoản 1 Điều 88, Điều 90 của Luật Xây dựng năm 2025.</w:t>
      </w:r>
    </w:p>
    <w:p w14:paraId="142B5F04">
      <w:pPr>
        <w:spacing w:before="120" w:after="120"/>
        <w:ind w:firstLine="567"/>
        <w:jc w:val="both"/>
        <w:rPr>
          <w:spacing w:val="-2"/>
          <w:sz w:val="28"/>
          <w:szCs w:val="28"/>
          <w:lang w:val="vi-VN"/>
        </w:rPr>
      </w:pPr>
      <w:r>
        <w:rPr>
          <w:spacing w:val="-2"/>
          <w:sz w:val="28"/>
          <w:szCs w:val="28"/>
          <w:lang w:val="vi-VN"/>
        </w:rPr>
        <w:t xml:space="preserve">2. Cá nhân người nước ngoài hoặc người Việt Nam định cư ở nước ngoài đã có giấy phép năng lực hành nghề do cơ quan, tổ chức nước ngoài cấp, nếu hành nghề hoạt động xây dựng ở Việt Nam dưới 06 tháng hoặc ở nước ngoài nhưng thực hiện các dịch vụ tư vấn xây dựng tại Việt Nam thì văn bằng đào tạo, giấy phép năng lực hành nghề phải được hợp pháp hóa lãnh sự và bản dịch tiếng Việt được công chứng, chứng thực theo quy định của pháp luật Việt Nam để được hành nghề. Trường hợp cá nhân hành nghề hoạt động xây dựng ở Việt Nam từ 06 tháng trở lên, phải chuyển đổi chứng chỉ hành nghề tại cơ quan có thẩm quyền cấp chứng chỉ hành nghề theo quy định tại Điều </w:t>
      </w:r>
      <w:r>
        <w:rPr>
          <w:spacing w:val="-2"/>
          <w:sz w:val="28"/>
          <w:szCs w:val="28"/>
        </w:rPr>
        <w:t>45</w:t>
      </w:r>
      <w:r>
        <w:rPr>
          <w:spacing w:val="-2"/>
          <w:sz w:val="28"/>
          <w:szCs w:val="28"/>
          <w:lang w:val="vi-VN"/>
        </w:rPr>
        <w:t xml:space="preserve"> Nghị định này.</w:t>
      </w:r>
    </w:p>
    <w:p w14:paraId="5EE8C79C">
      <w:pPr>
        <w:spacing w:before="120" w:after="120"/>
        <w:ind w:firstLine="567"/>
        <w:jc w:val="both"/>
        <w:rPr>
          <w:spacing w:val="-2"/>
          <w:sz w:val="28"/>
          <w:szCs w:val="28"/>
          <w:lang w:val="vi-VN"/>
        </w:rPr>
      </w:pPr>
      <w:r>
        <w:rPr>
          <w:spacing w:val="-2"/>
          <w:sz w:val="28"/>
          <w:szCs w:val="28"/>
          <w:lang w:val="vi-VN"/>
        </w:rPr>
        <w:t>3. Các chức danh, cá nhân quy định tại khoản 1 Điều 88 của Luật Xây dựng năm 2025 không yêu cầu phải có chứng chỉ hành nghề theo quy định của Nghị định này khi thực hiện các hoạt động xây dựng sau:</w:t>
      </w:r>
    </w:p>
    <w:p w14:paraId="233E9D7D">
      <w:pPr>
        <w:spacing w:before="120" w:after="120"/>
        <w:ind w:firstLine="567"/>
        <w:jc w:val="both"/>
        <w:rPr>
          <w:spacing w:val="-2"/>
          <w:sz w:val="28"/>
          <w:szCs w:val="28"/>
          <w:lang w:val="vi-VN"/>
        </w:rPr>
      </w:pPr>
      <w:r>
        <w:rPr>
          <w:spacing w:val="-2"/>
          <w:sz w:val="28"/>
          <w:szCs w:val="28"/>
          <w:lang w:val="vi-VN"/>
        </w:rPr>
        <w:t>a) Thiết kế, thẩm tra thiết kế sơ bộ được lập trong Báo cáo nghiên cứu tiền khả thi đầu tư xây dựng;</w:t>
      </w:r>
    </w:p>
    <w:p w14:paraId="342C9AE1">
      <w:pPr>
        <w:spacing w:before="120" w:after="120"/>
        <w:ind w:firstLine="567"/>
        <w:jc w:val="both"/>
        <w:rPr>
          <w:spacing w:val="-2"/>
          <w:sz w:val="28"/>
          <w:szCs w:val="28"/>
          <w:lang w:val="vi-VN"/>
        </w:rPr>
      </w:pPr>
      <w:r>
        <w:rPr>
          <w:spacing w:val="-2"/>
          <w:sz w:val="28"/>
          <w:szCs w:val="28"/>
          <w:lang w:val="vi-VN"/>
        </w:rPr>
        <w:t>b) Thiết kế, thẩm tra thiết kế, giám sát hệ thống thông tin liên lạc, viễn thông trong công trình;</w:t>
      </w:r>
    </w:p>
    <w:p w14:paraId="2E3E74BE">
      <w:pPr>
        <w:spacing w:before="120" w:after="120"/>
        <w:ind w:firstLine="567"/>
        <w:jc w:val="both"/>
        <w:rPr>
          <w:spacing w:val="-2"/>
          <w:sz w:val="28"/>
          <w:szCs w:val="28"/>
          <w:lang w:val="vi-VN"/>
        </w:rPr>
      </w:pPr>
      <w:r>
        <w:rPr>
          <w:spacing w:val="-2"/>
          <w:sz w:val="28"/>
          <w:szCs w:val="28"/>
          <w:lang w:val="vi-VN"/>
        </w:rPr>
        <w:t xml:space="preserve">c) Thiết kế, thẩm tra thiết kế, giám sát công tác hoàn thiện công trình xây dựng như trát, ốp lát, sơn, lắp đặt cửa và các công việc tương tự khác không ảnh hưởng đến kết cấu chịu lực của công trình; trám, vá vết nứt mặt đường; </w:t>
      </w:r>
    </w:p>
    <w:p w14:paraId="2D11700C">
      <w:pPr>
        <w:spacing w:before="120" w:after="120"/>
        <w:ind w:firstLine="567"/>
        <w:jc w:val="both"/>
        <w:rPr>
          <w:spacing w:val="-2"/>
          <w:sz w:val="28"/>
          <w:szCs w:val="28"/>
          <w:lang w:val="vi-VN"/>
        </w:rPr>
      </w:pPr>
      <w:r>
        <w:rPr>
          <w:spacing w:val="-2"/>
          <w:sz w:val="28"/>
          <w:szCs w:val="28"/>
          <w:lang w:val="vi-VN"/>
        </w:rPr>
        <w:t>d) Các hoạt động xây dựng đối với công viên cây xanh; công trình chiếu sáng công cộng; đường cáp truyền dẫn tín hiệu viễn thông; dự án chỉ có các công trình nêu tại điểm này.</w:t>
      </w:r>
    </w:p>
    <w:p w14:paraId="110439BB">
      <w:pPr>
        <w:spacing w:before="120" w:after="120"/>
        <w:ind w:firstLine="567"/>
        <w:jc w:val="both"/>
        <w:rPr>
          <w:spacing w:val="-2"/>
          <w:sz w:val="28"/>
          <w:szCs w:val="28"/>
          <w:lang w:val="vi-VN"/>
        </w:rPr>
      </w:pPr>
      <w:r>
        <w:rPr>
          <w:spacing w:val="-2"/>
          <w:sz w:val="28"/>
          <w:szCs w:val="28"/>
          <w:lang w:val="vi-VN"/>
        </w:rPr>
        <w:t>4. Cá nhân không có chứng chỉ hành nghề chỉ được tham gia các hoạt động xây dựng thuộc lĩnh vực phù hợp với chuyên ngành đào tạo, phù hợp với quy định của </w:t>
      </w:r>
      <w:r>
        <w:fldChar w:fldCharType="begin"/>
      </w:r>
      <w:r>
        <w:instrText xml:space="preserve"> HYPERLINK "https://thuvienphapluat.vn/van-ban/Lao-dong-Tien-luong/Bo-Luat-lao-dong-2019-333670.aspx" \t "_blank" </w:instrText>
      </w:r>
      <w:r>
        <w:fldChar w:fldCharType="separate"/>
      </w:r>
      <w:r>
        <w:rPr>
          <w:spacing w:val="-2"/>
          <w:sz w:val="28"/>
          <w:szCs w:val="28"/>
          <w:lang w:val="vi-VN"/>
        </w:rPr>
        <w:t>Bộ luật Lao động</w:t>
      </w:r>
      <w:r>
        <w:rPr>
          <w:spacing w:val="-2"/>
          <w:sz w:val="28"/>
          <w:szCs w:val="28"/>
          <w:lang w:val="vi-VN"/>
        </w:rPr>
        <w:fldChar w:fldCharType="end"/>
      </w:r>
      <w:r>
        <w:rPr>
          <w:spacing w:val="-2"/>
          <w:sz w:val="28"/>
          <w:szCs w:val="28"/>
          <w:lang w:val="vi-VN"/>
        </w:rPr>
        <w:t> và không được đảm nhận chức danh theo quy định phải có chứng chỉ hành nghề.</w:t>
      </w:r>
    </w:p>
    <w:p w14:paraId="6A276557">
      <w:pPr>
        <w:spacing w:before="120" w:after="120"/>
        <w:ind w:firstLine="567"/>
        <w:jc w:val="both"/>
        <w:rPr>
          <w:spacing w:val="-2"/>
          <w:sz w:val="28"/>
          <w:szCs w:val="28"/>
          <w:lang w:val="vi-VN"/>
        </w:rPr>
      </w:pPr>
      <w:r>
        <w:rPr>
          <w:spacing w:val="-2"/>
          <w:sz w:val="28"/>
          <w:szCs w:val="28"/>
          <w:lang w:val="vi-VN"/>
        </w:rPr>
        <w:t>5. Chứng chỉ hành nghề cấp mới có hiệu lực 10 năm. Riêng đối với chứng chỉ hành nghề của cá nhân nước ngoài, hiệu lực được xác định theo thời hạn được ghi trong giấy phép lao động hoặc thẻ tạm trú do cơ quan có thẩm quyền cấp nhưng không quá 10 năm.</w:t>
      </w:r>
    </w:p>
    <w:p w14:paraId="0467B378">
      <w:pPr>
        <w:spacing w:before="120" w:after="120"/>
        <w:ind w:firstLine="567"/>
        <w:jc w:val="both"/>
        <w:rPr>
          <w:spacing w:val="-2"/>
          <w:sz w:val="28"/>
          <w:szCs w:val="28"/>
          <w:lang w:val="vi-VN"/>
        </w:rPr>
      </w:pPr>
      <w:r>
        <w:rPr>
          <w:spacing w:val="-2"/>
          <w:sz w:val="28"/>
          <w:szCs w:val="28"/>
          <w:lang w:val="vi-VN"/>
        </w:rPr>
        <w:t xml:space="preserve">Trường hợp cấp lại chứng chỉ hành nghề theo quy định tại điểm b khoản 1 Điều </w:t>
      </w:r>
      <w:r>
        <w:rPr>
          <w:spacing w:val="-2"/>
          <w:sz w:val="28"/>
          <w:szCs w:val="28"/>
        </w:rPr>
        <w:t>4</w:t>
      </w:r>
      <w:r>
        <w:rPr>
          <w:spacing w:val="-2"/>
          <w:sz w:val="28"/>
          <w:szCs w:val="28"/>
          <w:lang w:val="vi-VN"/>
        </w:rPr>
        <w:t>3 thì ghi thời hạn theo chứng chỉ hành nghề được cấp trước đó.</w:t>
      </w:r>
    </w:p>
    <w:p w14:paraId="195CB58C">
      <w:pPr>
        <w:spacing w:before="120" w:after="120"/>
        <w:ind w:firstLine="567"/>
        <w:jc w:val="both"/>
        <w:rPr>
          <w:spacing w:val="-2"/>
          <w:sz w:val="28"/>
          <w:szCs w:val="28"/>
          <w:lang w:val="vi-VN"/>
        </w:rPr>
      </w:pPr>
      <w:r>
        <w:rPr>
          <w:spacing w:val="-2"/>
          <w:sz w:val="28"/>
          <w:szCs w:val="28"/>
          <w:lang w:val="vi-VN"/>
        </w:rPr>
        <w:t xml:space="preserve">6. Chứng chỉ hành nghề có quy cách và nội dung chủ yếu theo Mẫu số 04 Phụ lục </w:t>
      </w:r>
      <w:r>
        <w:rPr>
          <w:spacing w:val="-2"/>
          <w:sz w:val="28"/>
          <w:szCs w:val="28"/>
          <w:highlight w:val="yellow"/>
          <w:lang w:val="vi-VN"/>
        </w:rPr>
        <w:t>X</w:t>
      </w:r>
      <w:r>
        <w:rPr>
          <w:spacing w:val="-2"/>
          <w:sz w:val="28"/>
          <w:szCs w:val="28"/>
          <w:lang w:val="vi-VN"/>
        </w:rPr>
        <w:t> Nghị định này.</w:t>
      </w:r>
    </w:p>
    <w:p w14:paraId="14AD831F">
      <w:pPr>
        <w:spacing w:before="120" w:after="120"/>
        <w:ind w:firstLine="567"/>
        <w:jc w:val="both"/>
        <w:rPr>
          <w:spacing w:val="-2"/>
          <w:sz w:val="28"/>
          <w:szCs w:val="28"/>
          <w:lang w:val="vi-VN"/>
        </w:rPr>
      </w:pPr>
      <w:r>
        <w:rPr>
          <w:spacing w:val="-2"/>
          <w:sz w:val="28"/>
          <w:szCs w:val="28"/>
          <w:lang w:val="vi-VN"/>
        </w:rPr>
        <w:t>7. Chứng chỉ hành nghề được quản lý thông qua ký hiệu chứng chỉ hành nghề, bao gồm 02 nhóm, được nối với nhau bằng dấu gạch ngang (-), quy định như sau:</w:t>
      </w:r>
    </w:p>
    <w:p w14:paraId="5F8BE5C5">
      <w:pPr>
        <w:spacing w:before="120" w:after="120"/>
        <w:ind w:firstLine="567"/>
        <w:jc w:val="both"/>
        <w:rPr>
          <w:spacing w:val="-2"/>
          <w:sz w:val="28"/>
          <w:szCs w:val="28"/>
          <w:lang w:val="vi-VN"/>
        </w:rPr>
      </w:pPr>
      <w:r>
        <w:rPr>
          <w:spacing w:val="-2"/>
          <w:sz w:val="28"/>
          <w:szCs w:val="28"/>
          <w:lang w:val="vi-VN"/>
        </w:rPr>
        <w:t>a) Nhóm thứ nhất: Có 03 ký tự thể hiện nơi cấp chứng chỉ được quy định cụ thể tại Phụ lục X</w:t>
      </w:r>
      <w:r>
        <w:rPr>
          <w:spacing w:val="-2"/>
          <w:sz w:val="28"/>
          <w:szCs w:val="28"/>
        </w:rPr>
        <w:t>I</w:t>
      </w:r>
      <w:r>
        <w:rPr>
          <w:spacing w:val="-2"/>
          <w:sz w:val="28"/>
          <w:szCs w:val="28"/>
          <w:lang w:val="vi-VN"/>
        </w:rPr>
        <w:t xml:space="preserve"> Nghị định này;</w:t>
      </w:r>
    </w:p>
    <w:p w14:paraId="14FAA889">
      <w:pPr>
        <w:spacing w:before="120" w:after="120"/>
        <w:ind w:firstLine="567"/>
        <w:jc w:val="both"/>
        <w:rPr>
          <w:spacing w:val="-2"/>
          <w:sz w:val="28"/>
          <w:szCs w:val="28"/>
          <w:lang w:val="vi-VN"/>
        </w:rPr>
      </w:pPr>
      <w:r>
        <w:rPr>
          <w:spacing w:val="-2"/>
          <w:sz w:val="28"/>
          <w:szCs w:val="28"/>
          <w:lang w:val="vi-VN"/>
        </w:rPr>
        <w:t>b) Nhóm thứ hai: Mã số chứng chỉ hành nghề.</w:t>
      </w:r>
    </w:p>
    <w:p w14:paraId="6F204DCF">
      <w:pPr>
        <w:spacing w:before="120" w:after="120"/>
        <w:ind w:firstLine="567"/>
        <w:jc w:val="both"/>
        <w:rPr>
          <w:spacing w:val="-2"/>
          <w:sz w:val="28"/>
          <w:szCs w:val="28"/>
          <w:lang w:val="vi-VN"/>
        </w:rPr>
      </w:pPr>
      <w:r>
        <w:rPr>
          <w:spacing w:val="-2"/>
          <w:sz w:val="28"/>
          <w:szCs w:val="28"/>
          <w:lang w:val="vi-VN"/>
        </w:rPr>
        <w:t xml:space="preserve">8. Cấp công trình khi xét cấp chứng chỉ hành nghề và phạm vi hoạt động được xác định theo quy định của pháp luật về phân cấp công trình. Riêng đối với việc xét cấp chứng chỉ hành nghề và phạm vi hoạt động của lĩnh vực thiết kế kết cấu công trình, cấp công trình được xác định </w:t>
      </w:r>
      <w:r>
        <w:rPr>
          <w:color w:val="FF0000"/>
          <w:spacing w:val="-2"/>
          <w:sz w:val="28"/>
          <w:szCs w:val="28"/>
        </w:rPr>
        <w:t xml:space="preserve">ưu tiên </w:t>
      </w:r>
      <w:r>
        <w:rPr>
          <w:spacing w:val="-2"/>
          <w:sz w:val="28"/>
          <w:szCs w:val="28"/>
          <w:lang w:val="vi-VN"/>
        </w:rPr>
        <w:t>theo tiêu chí về quy mô kết cấu công trình tại phân cấp công trình do Bộ trưởng Bộ Xây dựng quy định.</w:t>
      </w:r>
    </w:p>
    <w:p w14:paraId="4555E753">
      <w:pPr>
        <w:spacing w:before="120" w:after="120"/>
        <w:ind w:firstLine="567"/>
        <w:jc w:val="both"/>
        <w:rPr>
          <w:spacing w:val="-2"/>
          <w:sz w:val="28"/>
          <w:szCs w:val="28"/>
          <w:lang w:val="vi-VN"/>
        </w:rPr>
      </w:pPr>
      <w:r>
        <w:rPr>
          <w:spacing w:val="-2"/>
          <w:sz w:val="28"/>
          <w:szCs w:val="28"/>
          <w:lang w:val="vi-VN"/>
        </w:rPr>
        <w:t>9. Bộ Xây dựng thống nhất quản lý về việc cấp, thu hồi chứng chỉ hành nghề; quản lý cấp mã số chứng chỉ hành nghề; công khai danh sách cá nhân được cấp chứng chỉ hành nghề trên trang thông tin điện tử do cơ quan có thẩm quyền cấp.</w:t>
      </w:r>
    </w:p>
    <w:p w14:paraId="0B982F00">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42</w:t>
      </w:r>
      <w:r>
        <w:rPr>
          <w:b/>
          <w:bCs/>
          <w:spacing w:val="-2"/>
          <w:sz w:val="28"/>
          <w:szCs w:val="28"/>
          <w:lang w:val="vi-VN"/>
        </w:rPr>
        <w:t>. Lĩnh vực cấp chứng chỉ hành nghề và phạm vi hoạt động</w:t>
      </w:r>
    </w:p>
    <w:p w14:paraId="684FD04A">
      <w:pPr>
        <w:spacing w:before="120" w:after="120"/>
        <w:ind w:firstLine="567"/>
        <w:jc w:val="both"/>
        <w:rPr>
          <w:spacing w:val="-2"/>
          <w:sz w:val="28"/>
          <w:szCs w:val="28"/>
          <w:lang w:val="vi-VN"/>
        </w:rPr>
      </w:pPr>
      <w:r>
        <w:rPr>
          <w:spacing w:val="-2"/>
          <w:sz w:val="28"/>
          <w:szCs w:val="28"/>
          <w:lang w:val="vi-VN"/>
        </w:rPr>
        <w:t>1. Cá nhân phải có đủ điều kiện năng lực theo quy định của Nghị định này khi đảm nhận các chức danh hoặc hành nghề độc lập các lĩnh vực sau:</w:t>
      </w:r>
    </w:p>
    <w:p w14:paraId="58F6970D">
      <w:pPr>
        <w:spacing w:before="120" w:after="120"/>
        <w:ind w:firstLine="567"/>
        <w:jc w:val="both"/>
        <w:rPr>
          <w:spacing w:val="-2"/>
          <w:sz w:val="28"/>
          <w:szCs w:val="28"/>
          <w:lang w:val="vi-VN"/>
        </w:rPr>
      </w:pPr>
      <w:r>
        <w:rPr>
          <w:spacing w:val="-2"/>
          <w:sz w:val="28"/>
          <w:szCs w:val="28"/>
          <w:lang w:val="vi-VN"/>
        </w:rPr>
        <w:t xml:space="preserve">a) Khảo sát xây dựng gồm: Khảo sát địa hình; khảo sát địa chất công trình; </w:t>
      </w:r>
    </w:p>
    <w:p w14:paraId="070DA458">
      <w:pPr>
        <w:spacing w:before="120" w:after="120"/>
        <w:ind w:firstLine="567"/>
        <w:jc w:val="both"/>
        <w:rPr>
          <w:spacing w:val="-2"/>
          <w:sz w:val="28"/>
          <w:szCs w:val="28"/>
          <w:lang w:val="vi-VN"/>
        </w:rPr>
      </w:pPr>
      <w:r>
        <w:rPr>
          <w:spacing w:val="-2"/>
          <w:sz w:val="28"/>
          <w:szCs w:val="28"/>
          <w:lang w:val="vi-VN"/>
        </w:rPr>
        <w:t>b) Thiết kế quy hoạch đô thị và nông thôn;</w:t>
      </w:r>
    </w:p>
    <w:p w14:paraId="3166768C">
      <w:pPr>
        <w:spacing w:before="120" w:after="120"/>
        <w:ind w:firstLine="567"/>
        <w:jc w:val="both"/>
        <w:rPr>
          <w:spacing w:val="-2"/>
          <w:sz w:val="28"/>
          <w:szCs w:val="28"/>
          <w:lang w:val="vi-VN"/>
        </w:rPr>
      </w:pPr>
      <w:r>
        <w:rPr>
          <w:spacing w:val="-2"/>
          <w:sz w:val="28"/>
          <w:szCs w:val="28"/>
          <w:lang w:val="vi-VN"/>
        </w:rPr>
        <w:t>c) Thiết kế xây dựng gồm: Thiết kế kiến trúc công trình (thực hiện theo quy định của </w:t>
      </w:r>
      <w:r>
        <w:fldChar w:fldCharType="begin"/>
      </w:r>
      <w:r>
        <w:instrText xml:space="preserve"> HYPERLINK "https://thuvienphapluat.vn/van-ban/Xay-dung-Do-thi/Luat-Kien-truc-2019-384114.aspx" \t "_blank" </w:instrText>
      </w:r>
      <w:r>
        <w:fldChar w:fldCharType="separate"/>
      </w:r>
      <w:r>
        <w:rPr>
          <w:spacing w:val="-2"/>
          <w:sz w:val="28"/>
          <w:szCs w:val="28"/>
          <w:lang w:val="vi-VN"/>
        </w:rPr>
        <w:t>Luật Kiến trúc</w:t>
      </w:r>
      <w:r>
        <w:rPr>
          <w:spacing w:val="-2"/>
          <w:sz w:val="28"/>
          <w:szCs w:val="28"/>
          <w:lang w:val="vi-VN"/>
        </w:rPr>
        <w:fldChar w:fldCharType="end"/>
      </w:r>
      <w:r>
        <w:rPr>
          <w:spacing w:val="-2"/>
          <w:sz w:val="28"/>
          <w:szCs w:val="28"/>
          <w:lang w:val="vi-VN"/>
        </w:rPr>
        <w:t>); thiết kế xây dựng công trình; thiết kế cơ - điện công trình;</w:t>
      </w:r>
    </w:p>
    <w:p w14:paraId="42DEA3A3">
      <w:pPr>
        <w:spacing w:before="120" w:after="120"/>
        <w:ind w:firstLine="567"/>
        <w:jc w:val="both"/>
        <w:rPr>
          <w:spacing w:val="-2"/>
          <w:sz w:val="28"/>
          <w:szCs w:val="28"/>
          <w:lang w:val="vi-VN"/>
        </w:rPr>
      </w:pPr>
      <w:r>
        <w:rPr>
          <w:spacing w:val="-2"/>
          <w:sz w:val="28"/>
          <w:szCs w:val="28"/>
          <w:lang w:val="vi-VN"/>
        </w:rPr>
        <w:t>d) Giám sát thi công xây dựng gồm: Giám sát công tác xây dựng công trình; giám sát công tác lắp đặt thiết bị công trình.</w:t>
      </w:r>
    </w:p>
    <w:p w14:paraId="723888B1">
      <w:pPr>
        <w:spacing w:before="120" w:after="120"/>
        <w:ind w:firstLine="567"/>
        <w:jc w:val="both"/>
        <w:rPr>
          <w:spacing w:val="-2"/>
          <w:sz w:val="28"/>
          <w:szCs w:val="28"/>
          <w:lang w:val="vi-VN"/>
        </w:rPr>
      </w:pPr>
      <w:r>
        <w:rPr>
          <w:spacing w:val="-2"/>
          <w:sz w:val="28"/>
          <w:szCs w:val="28"/>
          <w:lang w:val="vi-VN"/>
        </w:rPr>
        <w:t xml:space="preserve">2. Phạm vi hoạt động của chứng chỉ hành nghề thực hiện theo quy định tại Phụ lục </w:t>
      </w:r>
      <w:r>
        <w:rPr>
          <w:spacing w:val="-2"/>
          <w:sz w:val="28"/>
          <w:szCs w:val="28"/>
        </w:rPr>
        <w:t>IX</w:t>
      </w:r>
      <w:r>
        <w:rPr>
          <w:spacing w:val="-2"/>
          <w:sz w:val="28"/>
          <w:szCs w:val="28"/>
          <w:lang w:val="vi-VN"/>
        </w:rPr>
        <w:t> Nghị định này.</w:t>
      </w:r>
    </w:p>
    <w:p w14:paraId="7DE0DE64">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43</w:t>
      </w:r>
      <w:r>
        <w:rPr>
          <w:b/>
          <w:bCs/>
          <w:spacing w:val="-2"/>
          <w:sz w:val="28"/>
          <w:szCs w:val="28"/>
          <w:lang w:val="vi-VN"/>
        </w:rPr>
        <w:t>. Cấp, thu hồi chứng chỉ hành nghề</w:t>
      </w:r>
    </w:p>
    <w:p w14:paraId="36C09857">
      <w:pPr>
        <w:spacing w:before="120" w:after="120"/>
        <w:ind w:firstLine="567"/>
        <w:jc w:val="both"/>
        <w:rPr>
          <w:spacing w:val="-2"/>
          <w:sz w:val="28"/>
          <w:szCs w:val="28"/>
          <w:lang w:val="vi-VN"/>
        </w:rPr>
      </w:pPr>
      <w:r>
        <w:rPr>
          <w:spacing w:val="-2"/>
          <w:sz w:val="28"/>
          <w:szCs w:val="28"/>
          <w:lang w:val="vi-VN"/>
        </w:rPr>
        <w:t>1. Chứng chỉ hành nghề được cấp cho cá nhân thuộc một trong các trường hợp sau đây:</w:t>
      </w:r>
    </w:p>
    <w:p w14:paraId="15A11EBF">
      <w:pPr>
        <w:spacing w:before="120" w:after="120"/>
        <w:ind w:firstLine="567"/>
        <w:jc w:val="both"/>
        <w:rPr>
          <w:spacing w:val="-2"/>
          <w:sz w:val="28"/>
          <w:szCs w:val="28"/>
          <w:lang w:val="vi-VN"/>
        </w:rPr>
      </w:pPr>
      <w:r>
        <w:rPr>
          <w:spacing w:val="-2"/>
          <w:sz w:val="28"/>
          <w:szCs w:val="28"/>
          <w:lang w:val="vi-VN"/>
        </w:rPr>
        <w:t>a) Cấp mới chứng chỉ hành nghề bao gồm các trường hợp: lần đầu được cấp chứng chỉ; điều chỉnh hạng chứng chỉ; chứng chỉ hết thời hạn hiệu lực hoặc đề nghị cấp lại đối với chứng chỉ còn thời hạn hiệu lực không thuộc điểm b khoản 1 Điều này;</w:t>
      </w:r>
    </w:p>
    <w:p w14:paraId="61253065">
      <w:pPr>
        <w:spacing w:before="120" w:after="120"/>
        <w:ind w:firstLine="567"/>
        <w:jc w:val="both"/>
        <w:rPr>
          <w:spacing w:val="-2"/>
          <w:sz w:val="28"/>
          <w:szCs w:val="28"/>
          <w:lang w:val="vi-VN"/>
        </w:rPr>
      </w:pPr>
      <w:r>
        <w:rPr>
          <w:spacing w:val="-2"/>
          <w:sz w:val="28"/>
          <w:szCs w:val="28"/>
          <w:lang w:val="vi-VN"/>
        </w:rPr>
        <w:t>b) Cấp lại chứng chỉ hành nghề bao gồm các trường hợp: chứng chỉ hành nghề còn thời hạn hiệu lực nhưng bị mất hoặc hư hỏng hoặc ghi sai thông tin hoặc điều chỉnh, bổ sung thông tin cá nhân hoặc thuộc trường hợp quy định tại khoản 4 Điều này;</w:t>
      </w:r>
    </w:p>
    <w:p w14:paraId="6ABE7692">
      <w:pPr>
        <w:spacing w:before="120" w:after="120"/>
        <w:ind w:firstLine="567"/>
        <w:jc w:val="both"/>
        <w:rPr>
          <w:spacing w:val="-2"/>
          <w:sz w:val="28"/>
          <w:szCs w:val="28"/>
          <w:lang w:val="vi-VN"/>
        </w:rPr>
      </w:pPr>
      <w:r>
        <w:rPr>
          <w:spacing w:val="-2"/>
          <w:sz w:val="28"/>
          <w:szCs w:val="28"/>
          <w:lang w:val="vi-VN"/>
        </w:rPr>
        <w:t xml:space="preserve">c) Cấp chuyển đổi chứng chỉ hành nghề đối với cá nhân thuộc trường hợp quy định tại khoản 2 Điều </w:t>
      </w:r>
      <w:r>
        <w:rPr>
          <w:spacing w:val="-2"/>
          <w:sz w:val="28"/>
          <w:szCs w:val="28"/>
        </w:rPr>
        <w:t>4</w:t>
      </w:r>
      <w:r>
        <w:rPr>
          <w:spacing w:val="-2"/>
          <w:sz w:val="28"/>
          <w:szCs w:val="28"/>
          <w:lang w:val="vi-VN"/>
        </w:rPr>
        <w:t>1 Nghị định này;</w:t>
      </w:r>
    </w:p>
    <w:p w14:paraId="27D79DC0">
      <w:pPr>
        <w:spacing w:before="120" w:after="120"/>
        <w:ind w:firstLine="567"/>
        <w:jc w:val="both"/>
        <w:rPr>
          <w:spacing w:val="-2"/>
          <w:sz w:val="28"/>
          <w:szCs w:val="28"/>
          <w:lang w:val="vi-VN"/>
        </w:rPr>
      </w:pPr>
      <w:r>
        <w:rPr>
          <w:spacing w:val="-2"/>
          <w:sz w:val="28"/>
          <w:szCs w:val="28"/>
          <w:lang w:val="vi-VN"/>
        </w:rPr>
        <w:t>d) Trường hợp nước sở tại không có hệ thống cấp giấy phép năng lực hành nghề, cá nhân người nước ngoài thực hiện thủ tục cấp mới chứng chỉ hành nghề theo quy định tại điểm a khoản 1 Điều này;</w:t>
      </w:r>
    </w:p>
    <w:p w14:paraId="15CB9902">
      <w:pPr>
        <w:spacing w:before="120" w:after="120"/>
        <w:ind w:firstLine="567"/>
        <w:jc w:val="both"/>
        <w:rPr>
          <w:spacing w:val="-2"/>
          <w:sz w:val="28"/>
          <w:szCs w:val="28"/>
          <w:lang w:val="vi-VN"/>
        </w:rPr>
      </w:pPr>
      <w:r>
        <w:rPr>
          <w:spacing w:val="-2"/>
          <w:sz w:val="28"/>
          <w:szCs w:val="28"/>
          <w:lang w:val="vi-VN"/>
        </w:rPr>
        <w:t>đ) Cá nhân người nước ngoài đã được cấp chứng chỉ hành nghề theo quy định tại điểm a khoản 1 Điều này nếu tiếp tục hoạt động xây dựng tại Việt Nam thì được thực hiện cấp chuyển đổi chứng chỉ hành nghề theo quy định tại điểm c khoản 1 Điều này sau khi được gia hạn giấy phép lao động hoặc thẻ tạm trú.</w:t>
      </w:r>
    </w:p>
    <w:p w14:paraId="3EB9956D">
      <w:pPr>
        <w:spacing w:before="120" w:after="120"/>
        <w:ind w:firstLine="567"/>
        <w:jc w:val="both"/>
        <w:rPr>
          <w:spacing w:val="-2"/>
          <w:sz w:val="28"/>
          <w:szCs w:val="28"/>
          <w:lang w:val="vi-VN"/>
        </w:rPr>
      </w:pPr>
      <w:r>
        <w:rPr>
          <w:spacing w:val="-2"/>
          <w:sz w:val="28"/>
          <w:szCs w:val="28"/>
          <w:lang w:val="vi-VN"/>
        </w:rPr>
        <w:t>2. Chứng chỉ hành nghề của cá nhân bị thu hồi khi thuộc một trong các trường hợp sau đây:</w:t>
      </w:r>
    </w:p>
    <w:p w14:paraId="70A65D2C">
      <w:pPr>
        <w:spacing w:before="120" w:after="120"/>
        <w:ind w:firstLine="567"/>
        <w:jc w:val="both"/>
        <w:rPr>
          <w:spacing w:val="-2"/>
          <w:sz w:val="28"/>
          <w:szCs w:val="28"/>
          <w:lang w:val="vi-VN"/>
        </w:rPr>
      </w:pPr>
      <w:r>
        <w:rPr>
          <w:spacing w:val="-2"/>
          <w:sz w:val="28"/>
          <w:szCs w:val="28"/>
          <w:lang w:val="vi-VN"/>
        </w:rPr>
        <w:t xml:space="preserve">a) Cá nhân không còn đáp ứng điều kiện theo quy định tại khoản 1 Điều </w:t>
      </w:r>
      <w:r>
        <w:rPr>
          <w:spacing w:val="-2"/>
          <w:sz w:val="28"/>
          <w:szCs w:val="28"/>
        </w:rPr>
        <w:t>4</w:t>
      </w:r>
      <w:r>
        <w:rPr>
          <w:spacing w:val="-2"/>
          <w:sz w:val="28"/>
          <w:szCs w:val="28"/>
          <w:lang w:val="vi-VN"/>
        </w:rPr>
        <w:t>9 Nghị định này;</w:t>
      </w:r>
    </w:p>
    <w:p w14:paraId="39515460">
      <w:pPr>
        <w:spacing w:before="120" w:after="120"/>
        <w:ind w:firstLine="567"/>
        <w:jc w:val="both"/>
        <w:rPr>
          <w:spacing w:val="-2"/>
          <w:sz w:val="28"/>
          <w:szCs w:val="28"/>
          <w:lang w:val="vi-VN"/>
        </w:rPr>
      </w:pPr>
      <w:r>
        <w:rPr>
          <w:spacing w:val="-2"/>
          <w:sz w:val="28"/>
          <w:szCs w:val="28"/>
          <w:lang w:val="vi-VN"/>
        </w:rPr>
        <w:t>b) Giả mạo giấy tờ, kê khai không trung thực trong hồ sơ đề nghị cấp chứng chỉ hành nghề;</w:t>
      </w:r>
    </w:p>
    <w:p w14:paraId="001EB63A">
      <w:pPr>
        <w:spacing w:before="120" w:after="120"/>
        <w:ind w:firstLine="567"/>
        <w:jc w:val="both"/>
        <w:rPr>
          <w:spacing w:val="-2"/>
          <w:sz w:val="28"/>
          <w:szCs w:val="28"/>
          <w:lang w:val="vi-VN"/>
        </w:rPr>
      </w:pPr>
      <w:r>
        <w:rPr>
          <w:spacing w:val="-2"/>
          <w:sz w:val="28"/>
          <w:szCs w:val="28"/>
          <w:lang w:val="vi-VN"/>
        </w:rPr>
        <w:t>c) Cho thuê, cho mượn hoặc cho người khác sử dụng chứng chỉ hành nghề;</w:t>
      </w:r>
    </w:p>
    <w:p w14:paraId="35419042">
      <w:pPr>
        <w:spacing w:before="120" w:after="120"/>
        <w:ind w:firstLine="567"/>
        <w:jc w:val="both"/>
        <w:rPr>
          <w:spacing w:val="-2"/>
          <w:sz w:val="28"/>
          <w:szCs w:val="28"/>
          <w:lang w:val="vi-VN"/>
        </w:rPr>
      </w:pPr>
      <w:r>
        <w:rPr>
          <w:spacing w:val="-2"/>
          <w:sz w:val="28"/>
          <w:szCs w:val="28"/>
          <w:lang w:val="vi-VN"/>
        </w:rPr>
        <w:t>d) Sửa chữa, tẩy xóa làm sai lệch nội dung chứng chỉ hành nghề;</w:t>
      </w:r>
    </w:p>
    <w:p w14:paraId="2F480EDE">
      <w:pPr>
        <w:spacing w:before="120" w:after="120"/>
        <w:ind w:firstLine="567"/>
        <w:jc w:val="both"/>
        <w:rPr>
          <w:spacing w:val="-2"/>
          <w:sz w:val="28"/>
          <w:szCs w:val="28"/>
          <w:lang w:val="vi-VN"/>
        </w:rPr>
      </w:pPr>
      <w:r>
        <w:rPr>
          <w:spacing w:val="-2"/>
          <w:sz w:val="28"/>
          <w:szCs w:val="28"/>
          <w:lang w:val="vi-VN"/>
        </w:rPr>
        <w:t>đ) Chứng chỉ hành nghề bị ghi sai thông tin do lỗi của cơ quan cấp chứng chỉ hành nghề;</w:t>
      </w:r>
    </w:p>
    <w:p w14:paraId="7A6F292C">
      <w:pPr>
        <w:spacing w:before="120" w:after="120"/>
        <w:ind w:firstLine="567"/>
        <w:jc w:val="both"/>
        <w:rPr>
          <w:spacing w:val="-2"/>
          <w:sz w:val="28"/>
          <w:szCs w:val="28"/>
          <w:lang w:val="vi-VN"/>
        </w:rPr>
      </w:pPr>
      <w:r>
        <w:rPr>
          <w:spacing w:val="-2"/>
          <w:sz w:val="28"/>
          <w:szCs w:val="28"/>
          <w:lang w:val="vi-VN"/>
        </w:rPr>
        <w:t>e) Chứng chỉ hành nghề được cấp không đúng thẩm quyền;</w:t>
      </w:r>
    </w:p>
    <w:p w14:paraId="158B649D">
      <w:pPr>
        <w:spacing w:before="120" w:after="120"/>
        <w:ind w:firstLine="567"/>
        <w:jc w:val="both"/>
        <w:rPr>
          <w:spacing w:val="-2"/>
          <w:sz w:val="28"/>
          <w:szCs w:val="28"/>
          <w:lang w:val="vi-VN"/>
        </w:rPr>
      </w:pPr>
      <w:r>
        <w:rPr>
          <w:spacing w:val="-2"/>
          <w:sz w:val="28"/>
          <w:szCs w:val="28"/>
          <w:lang w:val="vi-VN"/>
        </w:rPr>
        <w:t>g) Chứng chỉ hành nghề được cấp khi không đáp ứng yêu cầu về điều kiện năng lực theo quy định;</w:t>
      </w:r>
    </w:p>
    <w:p w14:paraId="1F9F969B">
      <w:pPr>
        <w:spacing w:before="120" w:after="120"/>
        <w:ind w:firstLine="567"/>
        <w:jc w:val="both"/>
        <w:rPr>
          <w:spacing w:val="-2"/>
          <w:sz w:val="28"/>
          <w:szCs w:val="28"/>
          <w:lang w:val="vi-VN"/>
        </w:rPr>
      </w:pPr>
      <w:r>
        <w:rPr>
          <w:spacing w:val="-2"/>
          <w:sz w:val="28"/>
          <w:szCs w:val="28"/>
          <w:lang w:val="vi-VN"/>
        </w:rPr>
        <w:t>h) Có sai phạm và bị cơ quan chức năng kiến nghị thu hồi chứng chỉ hành nghề.</w:t>
      </w:r>
    </w:p>
    <w:p w14:paraId="48617B4B">
      <w:pPr>
        <w:spacing w:before="120" w:after="120"/>
        <w:ind w:firstLine="567"/>
        <w:jc w:val="both"/>
        <w:rPr>
          <w:spacing w:val="-2"/>
          <w:sz w:val="28"/>
          <w:szCs w:val="28"/>
          <w:lang w:val="vi-VN"/>
        </w:rPr>
      </w:pPr>
      <w:r>
        <w:rPr>
          <w:spacing w:val="-2"/>
          <w:sz w:val="28"/>
          <w:szCs w:val="28"/>
          <w:lang w:val="vi-VN"/>
        </w:rPr>
        <w:t xml:space="preserve">3. Cá nhân đã bị thu hồi chứng chỉ hành nghề được đề nghị cấp mới chứng chỉ hành nghề theo trình tự, thủ tục quy định tại điểm a khoản 1 Điều </w:t>
      </w:r>
      <w:r>
        <w:rPr>
          <w:spacing w:val="-2"/>
          <w:sz w:val="28"/>
          <w:szCs w:val="28"/>
        </w:rPr>
        <w:t>4</w:t>
      </w:r>
      <w:r>
        <w:rPr>
          <w:spacing w:val="-2"/>
          <w:sz w:val="28"/>
          <w:szCs w:val="28"/>
          <w:lang w:val="vi-VN"/>
        </w:rPr>
        <w:t>4 Nghị định này sau thời hạn:</w:t>
      </w:r>
    </w:p>
    <w:p w14:paraId="5EC3D4EB">
      <w:pPr>
        <w:spacing w:before="120" w:after="120"/>
        <w:ind w:firstLine="567"/>
        <w:jc w:val="both"/>
        <w:rPr>
          <w:spacing w:val="-2"/>
          <w:sz w:val="28"/>
          <w:szCs w:val="28"/>
          <w:lang w:val="vi-VN"/>
        </w:rPr>
      </w:pPr>
      <w:r>
        <w:rPr>
          <w:spacing w:val="-2"/>
          <w:sz w:val="28"/>
          <w:szCs w:val="28"/>
          <w:lang w:val="vi-VN"/>
        </w:rPr>
        <w:t>a) 12 tháng kể từ ngày có quyết định thu hồi chứng chỉ hành nghề đối với các trường hợp theo quy định tại các điểm b, c và d khoản 2 Điều này;</w:t>
      </w:r>
    </w:p>
    <w:p w14:paraId="19CC320F">
      <w:pPr>
        <w:spacing w:before="120" w:after="120"/>
        <w:ind w:firstLine="567"/>
        <w:jc w:val="both"/>
        <w:rPr>
          <w:spacing w:val="-2"/>
          <w:sz w:val="28"/>
          <w:szCs w:val="28"/>
          <w:lang w:val="vi-VN"/>
        </w:rPr>
      </w:pPr>
      <w:r>
        <w:rPr>
          <w:spacing w:val="-2"/>
          <w:sz w:val="28"/>
          <w:szCs w:val="28"/>
          <w:lang w:val="vi-VN"/>
        </w:rPr>
        <w:t>b) Theo thời hạn tại quyết định xử phạt vi phạm hành chính tước quyền sử dụng chứng chỉ hành nghề hoặc đình chỉ hoạt động đối với các trường hợp theo quy định tại điểm h khoản 2 Điều này.</w:t>
      </w:r>
    </w:p>
    <w:p w14:paraId="49A93880">
      <w:pPr>
        <w:spacing w:before="120" w:after="120"/>
        <w:ind w:firstLine="567"/>
        <w:jc w:val="both"/>
        <w:rPr>
          <w:spacing w:val="-2"/>
          <w:sz w:val="28"/>
          <w:szCs w:val="28"/>
          <w:lang w:val="vi-VN"/>
        </w:rPr>
      </w:pPr>
      <w:r>
        <w:rPr>
          <w:spacing w:val="-2"/>
          <w:sz w:val="28"/>
          <w:szCs w:val="28"/>
          <w:lang w:val="vi-VN"/>
        </w:rPr>
        <w:t xml:space="preserve">4. Trường hợp chứng chỉ hành nghề có lĩnh vực không bị thu hồi theo quy định tại các điểm e, h khoản 2 Điều này thì được cấp lại chứng chỉ hành nghề đối với các lĩnh vực không bị thu hồi trên chứng chỉ hành nghề đã được cấp trước đó, khi cá nhân có yêu cầu thực hiện theo trình tự, thủ tục quy định tại điểm b khoản 2 Điều </w:t>
      </w:r>
      <w:r>
        <w:rPr>
          <w:spacing w:val="-2"/>
          <w:sz w:val="28"/>
          <w:szCs w:val="28"/>
        </w:rPr>
        <w:t>4</w:t>
      </w:r>
      <w:r>
        <w:rPr>
          <w:spacing w:val="-2"/>
          <w:sz w:val="28"/>
          <w:szCs w:val="28"/>
          <w:lang w:val="vi-VN"/>
        </w:rPr>
        <w:t>4 Nghị định này.</w:t>
      </w:r>
    </w:p>
    <w:p w14:paraId="7BE9522D">
      <w:pPr>
        <w:spacing w:before="120" w:after="120"/>
        <w:ind w:firstLine="567"/>
        <w:jc w:val="both"/>
        <w:rPr>
          <w:spacing w:val="-2"/>
          <w:sz w:val="28"/>
          <w:szCs w:val="28"/>
          <w:lang w:val="vi-VN"/>
        </w:rPr>
      </w:pPr>
      <w:r>
        <w:rPr>
          <w:spacing w:val="-2"/>
          <w:sz w:val="28"/>
          <w:szCs w:val="28"/>
          <w:lang w:val="vi-VN"/>
        </w:rPr>
        <w:t xml:space="preserve">5. Cá nhân đã bị thu hồi chứng chỉ hành nghề thuộc trường hợp quy định tại điểm đ khoản 2 Điều này được cấp lại chứng chỉ hành nghề theo trình tự, thủ tục quy định tại điểm b khoản 2 Điều </w:t>
      </w:r>
      <w:r>
        <w:rPr>
          <w:spacing w:val="-2"/>
          <w:sz w:val="28"/>
          <w:szCs w:val="28"/>
        </w:rPr>
        <w:t>4</w:t>
      </w:r>
      <w:r>
        <w:rPr>
          <w:spacing w:val="-2"/>
          <w:sz w:val="28"/>
          <w:szCs w:val="28"/>
          <w:lang w:val="vi-VN"/>
        </w:rPr>
        <w:t>4 Nghị định này.</w:t>
      </w:r>
    </w:p>
    <w:p w14:paraId="410273B8">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44</w:t>
      </w:r>
      <w:r>
        <w:rPr>
          <w:b/>
          <w:bCs/>
          <w:spacing w:val="-2"/>
          <w:sz w:val="28"/>
          <w:szCs w:val="28"/>
          <w:lang w:val="vi-VN"/>
        </w:rPr>
        <w:t>. Trình tự cấp, thu hồi chứng chỉ hành nghề</w:t>
      </w:r>
    </w:p>
    <w:p w14:paraId="161E3EED">
      <w:pPr>
        <w:spacing w:before="120" w:after="120"/>
        <w:ind w:firstLine="567"/>
        <w:jc w:val="both"/>
        <w:rPr>
          <w:spacing w:val="-2"/>
          <w:sz w:val="28"/>
          <w:szCs w:val="28"/>
          <w:lang w:val="vi-VN"/>
        </w:rPr>
      </w:pPr>
      <w:r>
        <w:rPr>
          <w:spacing w:val="-2"/>
          <w:sz w:val="28"/>
          <w:szCs w:val="28"/>
          <w:lang w:val="vi-VN"/>
        </w:rPr>
        <w:t xml:space="preserve">1. Cá nhân nộp 01 bộ hồ sơ đề nghị cấp chứng chỉ hành nghề theo quy định tại các khoản 1, 2 và 3 Điều </w:t>
      </w:r>
      <w:r>
        <w:rPr>
          <w:spacing w:val="-2"/>
          <w:sz w:val="28"/>
          <w:szCs w:val="28"/>
        </w:rPr>
        <w:t>5</w:t>
      </w:r>
      <w:r>
        <w:rPr>
          <w:spacing w:val="-2"/>
          <w:sz w:val="28"/>
          <w:szCs w:val="28"/>
          <w:lang w:val="vi-VN"/>
        </w:rPr>
        <w:t xml:space="preserve">5 Nghị định này tại cơ quan có thẩm quyền cấp chứng chỉ hành nghề bằng một trong các hình thức:  </w:t>
      </w:r>
    </w:p>
    <w:p w14:paraId="2160BED9">
      <w:pPr>
        <w:spacing w:before="120" w:after="120"/>
        <w:ind w:firstLine="567"/>
        <w:jc w:val="both"/>
        <w:rPr>
          <w:spacing w:val="-2"/>
          <w:sz w:val="28"/>
          <w:szCs w:val="28"/>
          <w:lang w:val="vi-VN"/>
        </w:rPr>
      </w:pPr>
      <w:r>
        <w:rPr>
          <w:spacing w:val="-2"/>
          <w:sz w:val="28"/>
          <w:szCs w:val="28"/>
          <w:lang w:val="vi-VN"/>
        </w:rPr>
        <w:t>a) Trực tiếp tại Bộ phận Một cửa;</w:t>
      </w:r>
    </w:p>
    <w:p w14:paraId="17865FE1">
      <w:pPr>
        <w:spacing w:before="120" w:after="120"/>
        <w:ind w:firstLine="567"/>
        <w:jc w:val="both"/>
        <w:rPr>
          <w:spacing w:val="-2"/>
          <w:sz w:val="28"/>
          <w:szCs w:val="28"/>
          <w:lang w:val="vi-VN"/>
        </w:rPr>
      </w:pPr>
      <w:r>
        <w:rPr>
          <w:spacing w:val="-2"/>
          <w:sz w:val="28"/>
          <w:szCs w:val="28"/>
          <w:lang w:val="vi-VN"/>
        </w:rPr>
        <w:t>b) Thông qua dịch vụ bưu chính;</w:t>
      </w:r>
    </w:p>
    <w:p w14:paraId="1918F470">
      <w:pPr>
        <w:spacing w:before="120" w:after="120"/>
        <w:ind w:firstLine="567"/>
        <w:jc w:val="both"/>
        <w:rPr>
          <w:spacing w:val="-2"/>
          <w:sz w:val="28"/>
          <w:szCs w:val="28"/>
          <w:lang w:val="vi-VN"/>
        </w:rPr>
      </w:pPr>
      <w:r>
        <w:rPr>
          <w:spacing w:val="-2"/>
          <w:sz w:val="28"/>
          <w:szCs w:val="28"/>
          <w:lang w:val="vi-VN"/>
        </w:rPr>
        <w:t>c) Trực tuyến tại cổng dịch vụ công.</w:t>
      </w:r>
    </w:p>
    <w:p w14:paraId="6D661AEA">
      <w:pPr>
        <w:spacing w:before="120" w:after="120"/>
        <w:ind w:firstLine="567"/>
        <w:jc w:val="both"/>
        <w:rPr>
          <w:spacing w:val="-2"/>
          <w:sz w:val="28"/>
          <w:szCs w:val="28"/>
          <w:lang w:val="vi-VN"/>
        </w:rPr>
      </w:pPr>
      <w:r>
        <w:rPr>
          <w:spacing w:val="-2"/>
          <w:sz w:val="28"/>
          <w:szCs w:val="28"/>
          <w:lang w:val="vi-VN"/>
        </w:rPr>
        <w:t>2. Kể từ ngày nhận đủ hồ sơ hợp lệ theo quy định tại </w:t>
      </w:r>
      <w:r>
        <w:rPr>
          <w:spacing w:val="-2"/>
          <w:sz w:val="28"/>
          <w:szCs w:val="28"/>
          <w:highlight w:val="yellow"/>
          <w:lang w:val="vi-VN"/>
        </w:rPr>
        <w:t xml:space="preserve">Điều </w:t>
      </w:r>
      <w:r>
        <w:rPr>
          <w:spacing w:val="-2"/>
          <w:sz w:val="28"/>
          <w:szCs w:val="28"/>
        </w:rPr>
        <w:t>55</w:t>
      </w:r>
      <w:r>
        <w:rPr>
          <w:spacing w:val="-2"/>
          <w:sz w:val="28"/>
          <w:szCs w:val="28"/>
          <w:lang w:val="vi-VN"/>
        </w:rPr>
        <w:t xml:space="preserve"> Nghị định này, cơ quan có thẩm quyền cấp chứng chỉ hành nghề có trách nhiệm cấp chứng chỉ hành nghề trong thời hạn:</w:t>
      </w:r>
    </w:p>
    <w:p w14:paraId="012385FD">
      <w:pPr>
        <w:spacing w:before="120" w:after="120"/>
        <w:ind w:firstLine="567"/>
        <w:jc w:val="both"/>
        <w:rPr>
          <w:spacing w:val="-2"/>
          <w:sz w:val="28"/>
          <w:szCs w:val="28"/>
          <w:lang w:val="vi-VN"/>
        </w:rPr>
      </w:pPr>
      <w:r>
        <w:rPr>
          <w:spacing w:val="-2"/>
          <w:sz w:val="28"/>
          <w:szCs w:val="28"/>
          <w:lang w:val="vi-VN"/>
        </w:rPr>
        <w:t xml:space="preserve">a) 10 ngày đối với trường hợp cấp mới theo quy định tại các điểm a, d khoản 1 Điều </w:t>
      </w:r>
      <w:r>
        <w:rPr>
          <w:spacing w:val="-2"/>
          <w:sz w:val="28"/>
          <w:szCs w:val="28"/>
        </w:rPr>
        <w:t>4</w:t>
      </w:r>
      <w:r>
        <w:rPr>
          <w:spacing w:val="-2"/>
          <w:sz w:val="28"/>
          <w:szCs w:val="28"/>
          <w:lang w:val="vi-VN"/>
        </w:rPr>
        <w:t>3 Nghị định này kể từ ngày có thông báo kết quả đánh giá hồ sơ đủ điều kiện;</w:t>
      </w:r>
    </w:p>
    <w:p w14:paraId="4AD7DB81">
      <w:pPr>
        <w:spacing w:before="120" w:after="120"/>
        <w:ind w:firstLine="567"/>
        <w:jc w:val="both"/>
        <w:rPr>
          <w:spacing w:val="-2"/>
          <w:sz w:val="28"/>
          <w:szCs w:val="28"/>
          <w:lang w:val="vi-VN"/>
        </w:rPr>
      </w:pPr>
      <w:r>
        <w:rPr>
          <w:spacing w:val="-2"/>
          <w:sz w:val="28"/>
          <w:szCs w:val="28"/>
          <w:lang w:val="vi-VN"/>
        </w:rPr>
        <w:t xml:space="preserve">b) 05 ngày làm việc đối với trường hợp cấp lại theo quy định tại điểm b khoản 1 Điều </w:t>
      </w:r>
      <w:r>
        <w:rPr>
          <w:spacing w:val="-2"/>
          <w:sz w:val="28"/>
          <w:szCs w:val="28"/>
        </w:rPr>
        <w:t>4</w:t>
      </w:r>
      <w:r>
        <w:rPr>
          <w:spacing w:val="-2"/>
          <w:sz w:val="28"/>
          <w:szCs w:val="28"/>
          <w:lang w:val="vi-VN"/>
        </w:rPr>
        <w:t>3 Nghị định này;</w:t>
      </w:r>
    </w:p>
    <w:p w14:paraId="560CBE3A">
      <w:pPr>
        <w:spacing w:before="120" w:after="120"/>
        <w:ind w:firstLine="567"/>
        <w:jc w:val="both"/>
        <w:rPr>
          <w:spacing w:val="-2"/>
          <w:sz w:val="28"/>
          <w:szCs w:val="28"/>
          <w:lang w:val="vi-VN"/>
        </w:rPr>
      </w:pPr>
      <w:r>
        <w:rPr>
          <w:spacing w:val="-2"/>
          <w:sz w:val="28"/>
          <w:szCs w:val="28"/>
          <w:lang w:val="vi-VN"/>
        </w:rPr>
        <w:t xml:space="preserve">c) 25 ngày đối với trường hợp cấp chuyển đổi theo quy định tại điểm c khoản 1 Điều </w:t>
      </w:r>
      <w:r>
        <w:rPr>
          <w:spacing w:val="-2"/>
          <w:sz w:val="28"/>
          <w:szCs w:val="28"/>
        </w:rPr>
        <w:t>4</w:t>
      </w:r>
      <w:r>
        <w:rPr>
          <w:spacing w:val="-2"/>
          <w:sz w:val="28"/>
          <w:szCs w:val="28"/>
          <w:lang w:val="vi-VN"/>
        </w:rPr>
        <w:t>3 Nghị định này.</w:t>
      </w:r>
    </w:p>
    <w:p w14:paraId="41EA9E9F">
      <w:pPr>
        <w:spacing w:before="120" w:after="120"/>
        <w:ind w:firstLine="567"/>
        <w:jc w:val="both"/>
        <w:rPr>
          <w:spacing w:val="-2"/>
          <w:sz w:val="28"/>
          <w:szCs w:val="28"/>
          <w:lang w:val="vi-VN"/>
        </w:rPr>
      </w:pPr>
      <w:r>
        <w:rPr>
          <w:spacing w:val="-2"/>
          <w:sz w:val="28"/>
          <w:szCs w:val="28"/>
          <w:lang w:val="vi-VN"/>
        </w:rPr>
        <w:t>3. Năng lực hành nghề hoạt động xây dựng của cá nhân được đánh giá theo tiêu chí đáp ứng các điều kiện chung và điều kiện kinh nghiệm nghề nghiệp theo quy định của Nghị định này.</w:t>
      </w:r>
    </w:p>
    <w:p w14:paraId="60D414A6">
      <w:pPr>
        <w:spacing w:before="120" w:after="120"/>
        <w:ind w:firstLine="567"/>
        <w:jc w:val="both"/>
        <w:rPr>
          <w:spacing w:val="-2"/>
          <w:sz w:val="28"/>
          <w:szCs w:val="28"/>
          <w:lang w:val="vi-VN"/>
        </w:rPr>
      </w:pPr>
      <w:r>
        <w:rPr>
          <w:spacing w:val="-2"/>
          <w:sz w:val="28"/>
          <w:szCs w:val="28"/>
          <w:lang w:val="vi-VN"/>
        </w:rPr>
        <w:t xml:space="preserve">4. Cơ quan có thẩm quyền cấp chứng chỉ hành nghề quyết định việc cấp chứng chỉ hành nghề sau khi có kết quả đánh giá của Hội đồng xét cấp chứng chỉ hành nghề đối với hồ sơ đề nghị cấp mới, cấp chuyển đổi chứng chỉ hành nghề. </w:t>
      </w:r>
    </w:p>
    <w:p w14:paraId="43290ACF">
      <w:pPr>
        <w:spacing w:before="120" w:after="120"/>
        <w:ind w:firstLine="567"/>
        <w:jc w:val="both"/>
        <w:rPr>
          <w:spacing w:val="-2"/>
          <w:sz w:val="28"/>
          <w:szCs w:val="28"/>
          <w:lang w:val="vi-VN"/>
        </w:rPr>
      </w:pPr>
      <w:r>
        <w:rPr>
          <w:spacing w:val="-2"/>
          <w:sz w:val="28"/>
          <w:szCs w:val="28"/>
          <w:lang w:val="vi-VN"/>
        </w:rPr>
        <w:t>Cơ quan có thẩm quyền cấp chứng chỉ hành nghề thông báo kết quả đánh giá hồ sơ đề nghị cấp chứng chỉ hành nghề đủ/không đủ điều kiện cấp chứng chỉ hành nghề trước ngày cuối cùng của tháng tiếp theo đối với hồ sơ đề nghị cấp chứng chỉ hành nghề nộp trước ngày 15 của tháng hoặc trước ngày 15 của tháng kế tiếp đối với các trường hợp còn lại.</w:t>
      </w:r>
    </w:p>
    <w:p w14:paraId="18906D43">
      <w:pPr>
        <w:spacing w:before="120" w:after="120"/>
        <w:ind w:firstLine="567"/>
        <w:jc w:val="both"/>
        <w:rPr>
          <w:spacing w:val="-2"/>
          <w:sz w:val="28"/>
          <w:szCs w:val="28"/>
          <w:lang w:val="vi-VN"/>
        </w:rPr>
      </w:pPr>
      <w:r>
        <w:rPr>
          <w:spacing w:val="-2"/>
          <w:sz w:val="28"/>
          <w:szCs w:val="28"/>
          <w:lang w:val="vi-VN"/>
        </w:rPr>
        <w:t>5. Trường hợp hồ sơ không đầy đủ hoặc không hợp lệ, cơ quan có thẩm quyền cấp chứng chỉ hành nghề phải thông báo một lần bằng văn bản tới cá nhân đề nghị cấp chứng chỉ hành nghề trong thời hạn 05 ngày làm việc kể từ ngày cá nhân nạp hồ sơ.</w:t>
      </w:r>
    </w:p>
    <w:p w14:paraId="77BC5072">
      <w:pPr>
        <w:spacing w:before="120" w:after="120"/>
        <w:ind w:firstLine="567"/>
        <w:jc w:val="both"/>
        <w:rPr>
          <w:spacing w:val="-2"/>
          <w:sz w:val="28"/>
          <w:szCs w:val="28"/>
          <w:lang w:val="vi-VN"/>
        </w:rPr>
      </w:pPr>
      <w:r>
        <w:rPr>
          <w:spacing w:val="-2"/>
          <w:sz w:val="28"/>
          <w:szCs w:val="28"/>
          <w:lang w:val="vi-VN"/>
        </w:rPr>
        <w:t>6. Đối với trường hợp thu hồi chứng chỉ hành nghề:</w:t>
      </w:r>
    </w:p>
    <w:p w14:paraId="0E670C98">
      <w:pPr>
        <w:spacing w:before="120" w:after="120"/>
        <w:ind w:firstLine="567"/>
        <w:jc w:val="both"/>
        <w:rPr>
          <w:spacing w:val="-2"/>
          <w:sz w:val="28"/>
          <w:szCs w:val="28"/>
          <w:lang w:val="vi-VN"/>
        </w:rPr>
      </w:pPr>
      <w:r>
        <w:rPr>
          <w:spacing w:val="-2"/>
          <w:sz w:val="28"/>
          <w:szCs w:val="28"/>
          <w:lang w:val="vi-VN"/>
        </w:rPr>
        <w:t xml:space="preserve">a) Trong thời hạn 07 ngày, kể từ ngày nhận được kết luận thanh tra, kiểm tra của cơ quan có thẩm quyền, trong đó có kiến nghị thu hồi chứng chỉ hành nghề hoặc khi phát hiện hoặc có căn cứ xác định một trong các trường hợp thu hồi chứng chỉ hành nghề quy định tại khoản 2 Điều </w:t>
      </w:r>
      <w:r>
        <w:rPr>
          <w:spacing w:val="-2"/>
          <w:sz w:val="28"/>
          <w:szCs w:val="28"/>
        </w:rPr>
        <w:t>4</w:t>
      </w:r>
      <w:r>
        <w:rPr>
          <w:spacing w:val="-2"/>
          <w:sz w:val="28"/>
          <w:szCs w:val="28"/>
          <w:lang w:val="vi-VN"/>
        </w:rPr>
        <w:t>3 Nghị định này, cơ quan có thẩm quyền thu hồi chứng chỉ hành nghề ban hành quyết định thu hồi và tuyên hủy chứng chỉ hành nghề; trường hợp không thu hồi thì phải có ý kiến bằng văn bản gửi cơ quan, tổ chức, cá nhân có kiến nghị thu hồi;</w:t>
      </w:r>
    </w:p>
    <w:p w14:paraId="225ADB58">
      <w:pPr>
        <w:spacing w:before="120" w:after="120"/>
        <w:ind w:firstLine="567"/>
        <w:jc w:val="both"/>
        <w:rPr>
          <w:spacing w:val="-2"/>
          <w:sz w:val="28"/>
          <w:szCs w:val="28"/>
          <w:lang w:val="vi-VN"/>
        </w:rPr>
      </w:pPr>
      <w:r>
        <w:rPr>
          <w:spacing w:val="-2"/>
          <w:sz w:val="28"/>
          <w:szCs w:val="28"/>
          <w:lang w:val="vi-VN"/>
        </w:rPr>
        <w:t>b) Cơ quan có thẩm quyền thu hồi chứng chỉ hành nghề có trách nhiệm gửi quyết định thu hồi chứng chỉ hành nghề cho cá nhân bị thu hồi và đăng tải trên trang thông tin điện tử của mình; tích hợp trên trang thông tin điện tử của Bộ Xây dựng trong thời hạn 05 ngày làm việc, kể từ ngày ban hành quyết định;</w:t>
      </w:r>
    </w:p>
    <w:p w14:paraId="129D7452">
      <w:pPr>
        <w:spacing w:before="120" w:after="120"/>
        <w:ind w:firstLine="567"/>
        <w:jc w:val="both"/>
        <w:rPr>
          <w:spacing w:val="-2"/>
          <w:sz w:val="28"/>
          <w:szCs w:val="28"/>
          <w:lang w:val="vi-VN"/>
        </w:rPr>
      </w:pPr>
      <w:r>
        <w:rPr>
          <w:spacing w:val="-2"/>
          <w:sz w:val="28"/>
          <w:szCs w:val="28"/>
          <w:lang w:val="vi-VN"/>
        </w:rPr>
        <w:t>c) Cá nhân bị thu hồi chứng chỉ hành nghề phải nộp lại bản gốc chứng chỉ hành nghề cho cơ quan ra quyết định thu hồi trong thời hạn 05 ngày làm việc, kể từ ngày nhận được quyết định thu hồi.</w:t>
      </w:r>
    </w:p>
    <w:p w14:paraId="3D842DDA">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45</w:t>
      </w:r>
      <w:r>
        <w:rPr>
          <w:b/>
          <w:bCs/>
          <w:spacing w:val="-2"/>
          <w:sz w:val="28"/>
          <w:szCs w:val="28"/>
          <w:lang w:val="vi-VN"/>
        </w:rPr>
        <w:t>. Thẩm quyền cấp, thu hồi chứng chỉ hành nghề</w:t>
      </w:r>
    </w:p>
    <w:p w14:paraId="12DFE9A7">
      <w:pPr>
        <w:spacing w:before="120" w:after="120"/>
        <w:ind w:firstLine="567"/>
        <w:jc w:val="both"/>
        <w:rPr>
          <w:spacing w:val="-2"/>
          <w:sz w:val="28"/>
          <w:szCs w:val="28"/>
          <w:lang w:val="vi-VN"/>
        </w:rPr>
      </w:pPr>
      <w:r>
        <w:rPr>
          <w:spacing w:val="-2"/>
          <w:sz w:val="28"/>
          <w:szCs w:val="28"/>
          <w:lang w:val="vi-VN"/>
        </w:rPr>
        <w:t>1. Thẩm quyền cấp chứng chỉ hành nghề:</w:t>
      </w:r>
      <w:r>
        <w:rPr>
          <w:spacing w:val="-2"/>
          <w:sz w:val="28"/>
          <w:szCs w:val="28"/>
        </w:rPr>
        <w:t xml:space="preserve"> </w:t>
      </w:r>
      <w:r>
        <w:rPr>
          <w:spacing w:val="-2"/>
          <w:sz w:val="28"/>
          <w:szCs w:val="28"/>
          <w:lang w:val="vi-VN"/>
        </w:rPr>
        <w:t>Sở Xây dựng thực hiện cấp chứng chỉ hành nghề cho cá nhân khi có yêu cầu.</w:t>
      </w:r>
    </w:p>
    <w:p w14:paraId="33135CE6">
      <w:pPr>
        <w:spacing w:before="120" w:after="120"/>
        <w:ind w:firstLine="567"/>
        <w:jc w:val="both"/>
        <w:rPr>
          <w:spacing w:val="-2"/>
          <w:sz w:val="28"/>
          <w:szCs w:val="28"/>
          <w:lang w:val="vi-VN"/>
        </w:rPr>
      </w:pPr>
      <w:r>
        <w:rPr>
          <w:spacing w:val="-2"/>
          <w:sz w:val="28"/>
          <w:szCs w:val="28"/>
          <w:lang w:val="vi-VN"/>
        </w:rPr>
        <w:t>2. Thẩm quyền thu hồi chứng chỉ hành nghề:</w:t>
      </w:r>
    </w:p>
    <w:p w14:paraId="08DFA3FF">
      <w:pPr>
        <w:spacing w:before="120" w:after="120"/>
        <w:ind w:firstLine="567"/>
        <w:jc w:val="both"/>
        <w:rPr>
          <w:spacing w:val="-2"/>
          <w:sz w:val="28"/>
          <w:szCs w:val="28"/>
          <w:lang w:val="vi-VN"/>
        </w:rPr>
      </w:pPr>
      <w:r>
        <w:rPr>
          <w:spacing w:val="-2"/>
          <w:sz w:val="28"/>
          <w:szCs w:val="28"/>
          <w:lang w:val="vi-VN"/>
        </w:rPr>
        <w:t>a) Cơ quan có thẩm quyền cấp chứng chỉ hành nghề là cơ quan có thẩm quyền thu hồi chứng chỉ hành nghề do mình cấp;</w:t>
      </w:r>
    </w:p>
    <w:p w14:paraId="06A32935">
      <w:pPr>
        <w:spacing w:before="120" w:after="120"/>
        <w:ind w:firstLine="567"/>
        <w:jc w:val="both"/>
        <w:rPr>
          <w:spacing w:val="-2"/>
          <w:sz w:val="28"/>
          <w:szCs w:val="28"/>
          <w:lang w:val="vi-VN"/>
        </w:rPr>
      </w:pPr>
      <w:r>
        <w:rPr>
          <w:spacing w:val="-2"/>
          <w:sz w:val="28"/>
          <w:szCs w:val="28"/>
          <w:lang w:val="vi-VN"/>
        </w:rPr>
        <w:t>b) Trường hợp chứng chỉ hành nghề được cấp không đúng quy định mà cơ quan có thẩm quyền cấp chứng chỉ hành nghề không thực hiện thu hồi thì Ủy ban nhân dân cấp tỉnh trực tiếp quyết định thu hồi chứng chỉ hành nghề.</w:t>
      </w:r>
    </w:p>
    <w:p w14:paraId="3C70993E">
      <w:pPr>
        <w:spacing w:before="120" w:after="120"/>
        <w:ind w:firstLine="567"/>
        <w:jc w:val="both"/>
        <w:rPr>
          <w:spacing w:val="-2"/>
          <w:sz w:val="28"/>
          <w:szCs w:val="28"/>
          <w:lang w:val="vi-VN"/>
        </w:rPr>
      </w:pPr>
      <w:r>
        <w:rPr>
          <w:spacing w:val="-2"/>
          <w:sz w:val="28"/>
          <w:szCs w:val="28"/>
          <w:lang w:val="vi-VN"/>
        </w:rPr>
        <w:t>3. Cơ quan có thẩm quyền cấp chứng chỉ hành nghề theo quy định tại khoản 1 Điều này thực hiện việc cấp lại chứng chỉ hành nghề do mình cấp trước đó.</w:t>
      </w:r>
    </w:p>
    <w:p w14:paraId="46B3A1D6">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46</w:t>
      </w:r>
      <w:r>
        <w:rPr>
          <w:b/>
          <w:bCs/>
          <w:spacing w:val="-2"/>
          <w:sz w:val="28"/>
          <w:szCs w:val="28"/>
          <w:lang w:val="vi-VN"/>
        </w:rPr>
        <w:t>. Quyền, nghĩa vụ của cá nhân đề nghị cấp chứng chỉ hành nghề</w:t>
      </w:r>
    </w:p>
    <w:p w14:paraId="74545F10">
      <w:pPr>
        <w:spacing w:before="120" w:after="120"/>
        <w:ind w:firstLine="567"/>
        <w:jc w:val="both"/>
        <w:rPr>
          <w:spacing w:val="-2"/>
          <w:sz w:val="28"/>
          <w:szCs w:val="28"/>
          <w:lang w:val="vi-VN"/>
        </w:rPr>
      </w:pPr>
      <w:r>
        <w:rPr>
          <w:spacing w:val="-2"/>
          <w:sz w:val="28"/>
          <w:szCs w:val="28"/>
          <w:lang w:val="vi-VN"/>
        </w:rPr>
        <w:t>1. Cá nhân đề nghị cấp chứng chỉ hành nghề có các quyền sau:</w:t>
      </w:r>
    </w:p>
    <w:p w14:paraId="63CFDE39">
      <w:pPr>
        <w:spacing w:before="120" w:after="120"/>
        <w:ind w:firstLine="567"/>
        <w:jc w:val="both"/>
        <w:rPr>
          <w:spacing w:val="-2"/>
          <w:sz w:val="28"/>
          <w:szCs w:val="28"/>
          <w:lang w:val="vi-VN"/>
        </w:rPr>
      </w:pPr>
      <w:r>
        <w:rPr>
          <w:spacing w:val="-2"/>
          <w:sz w:val="28"/>
          <w:szCs w:val="28"/>
          <w:lang w:val="vi-VN"/>
        </w:rPr>
        <w:t>a) Được yêu cầu cung cấp thông tin về việc cấp chứng chỉ hành nghề;</w:t>
      </w:r>
    </w:p>
    <w:p w14:paraId="388D22D3">
      <w:pPr>
        <w:spacing w:before="120" w:after="120"/>
        <w:ind w:firstLine="567"/>
        <w:jc w:val="both"/>
        <w:rPr>
          <w:spacing w:val="-2"/>
          <w:sz w:val="28"/>
          <w:szCs w:val="28"/>
          <w:lang w:val="vi-VN"/>
        </w:rPr>
      </w:pPr>
      <w:r>
        <w:rPr>
          <w:spacing w:val="-2"/>
          <w:sz w:val="28"/>
          <w:szCs w:val="28"/>
          <w:lang w:val="vi-VN"/>
        </w:rPr>
        <w:t>b) Được hành nghề hoạt động xây dựng trên phạm vi cả nước theo nội dung ghi trên chứng chỉ hành nghề;</w:t>
      </w:r>
    </w:p>
    <w:p w14:paraId="197DC4A2">
      <w:pPr>
        <w:spacing w:before="120" w:after="120"/>
        <w:ind w:firstLine="567"/>
        <w:jc w:val="both"/>
        <w:rPr>
          <w:spacing w:val="-2"/>
          <w:sz w:val="28"/>
          <w:szCs w:val="28"/>
          <w:lang w:val="vi-VN"/>
        </w:rPr>
      </w:pPr>
      <w:r>
        <w:rPr>
          <w:spacing w:val="-2"/>
          <w:sz w:val="28"/>
          <w:szCs w:val="28"/>
          <w:lang w:val="vi-VN"/>
        </w:rPr>
        <w:t>c) Khiếu nại, tố cáo các hành vi vi phạm các quy định của pháp luật về cấp chứng chỉ hành nghề.</w:t>
      </w:r>
    </w:p>
    <w:p w14:paraId="08ED3560">
      <w:pPr>
        <w:spacing w:before="120" w:after="120"/>
        <w:ind w:firstLine="567"/>
        <w:jc w:val="both"/>
        <w:rPr>
          <w:spacing w:val="-2"/>
          <w:sz w:val="28"/>
          <w:szCs w:val="28"/>
          <w:lang w:val="vi-VN"/>
        </w:rPr>
      </w:pPr>
      <w:r>
        <w:rPr>
          <w:spacing w:val="-2"/>
          <w:sz w:val="28"/>
          <w:szCs w:val="28"/>
          <w:lang w:val="vi-VN"/>
        </w:rPr>
        <w:t>2. Cá nhân đề nghị cấp chứng chỉ hành nghề có các nghĩa vụ sau:</w:t>
      </w:r>
    </w:p>
    <w:p w14:paraId="0F255209">
      <w:pPr>
        <w:spacing w:before="120" w:after="120"/>
        <w:ind w:firstLine="567"/>
        <w:jc w:val="both"/>
        <w:rPr>
          <w:spacing w:val="-2"/>
          <w:sz w:val="28"/>
          <w:szCs w:val="28"/>
          <w:lang w:val="vi-VN"/>
        </w:rPr>
      </w:pPr>
      <w:r>
        <w:rPr>
          <w:spacing w:val="-2"/>
          <w:sz w:val="28"/>
          <w:szCs w:val="28"/>
          <w:lang w:val="vi-VN"/>
        </w:rPr>
        <w:t>a) Khai báo trung thực hồ sơ đề nghị cấp chứng chỉ hành nghề theo quy định tại Nghị định này; chịu trách nhiệm trước pháp luật về nội dung kê khai trong hồ sơ; cung cấp thông tin khi cơ quan có thẩm quyền yêu cầu;</w:t>
      </w:r>
    </w:p>
    <w:p w14:paraId="25C8D28D">
      <w:pPr>
        <w:spacing w:before="120" w:after="120"/>
        <w:ind w:firstLine="567"/>
        <w:jc w:val="both"/>
        <w:rPr>
          <w:spacing w:val="-2"/>
          <w:sz w:val="28"/>
          <w:szCs w:val="28"/>
          <w:lang w:val="vi-VN"/>
        </w:rPr>
      </w:pPr>
      <w:r>
        <w:rPr>
          <w:spacing w:val="-2"/>
          <w:sz w:val="28"/>
          <w:szCs w:val="28"/>
          <w:lang w:val="vi-VN"/>
        </w:rPr>
        <w:t>b) Hành nghề đúng với nội dung ghi trên chứng chỉ hành nghề, tuân thủ các quy định của pháp luật về xây dựng và pháp luật khác có liên quan;</w:t>
      </w:r>
    </w:p>
    <w:p w14:paraId="2442364E">
      <w:pPr>
        <w:spacing w:before="120" w:after="120"/>
        <w:ind w:firstLine="567"/>
        <w:jc w:val="both"/>
        <w:rPr>
          <w:spacing w:val="-2"/>
          <w:sz w:val="28"/>
          <w:szCs w:val="28"/>
          <w:lang w:val="vi-VN"/>
        </w:rPr>
      </w:pPr>
      <w:r>
        <w:rPr>
          <w:spacing w:val="-2"/>
          <w:sz w:val="28"/>
          <w:szCs w:val="28"/>
          <w:lang w:val="vi-VN"/>
        </w:rPr>
        <w:t>c) Không được cho người khác thuê, mượn, sử dụng chứng chỉ hành nghề;</w:t>
      </w:r>
    </w:p>
    <w:p w14:paraId="1B2A01F7">
      <w:pPr>
        <w:spacing w:before="120" w:after="120"/>
        <w:ind w:firstLine="567"/>
        <w:jc w:val="both"/>
        <w:rPr>
          <w:spacing w:val="-2"/>
          <w:sz w:val="28"/>
          <w:szCs w:val="28"/>
          <w:lang w:val="vi-VN"/>
        </w:rPr>
      </w:pPr>
      <w:r>
        <w:rPr>
          <w:spacing w:val="-2"/>
          <w:sz w:val="28"/>
          <w:szCs w:val="28"/>
          <w:lang w:val="vi-VN"/>
        </w:rPr>
        <w:t>d) Không được tẩy xóa, sửa chữa chứng chỉ hành nghề;</w:t>
      </w:r>
    </w:p>
    <w:p w14:paraId="359A19FA">
      <w:pPr>
        <w:spacing w:before="120" w:after="120"/>
        <w:ind w:firstLine="567"/>
        <w:jc w:val="both"/>
        <w:rPr>
          <w:spacing w:val="-2"/>
          <w:sz w:val="28"/>
          <w:szCs w:val="28"/>
          <w:lang w:val="vi-VN"/>
        </w:rPr>
      </w:pPr>
      <w:r>
        <w:rPr>
          <w:spacing w:val="-2"/>
          <w:sz w:val="28"/>
          <w:szCs w:val="28"/>
          <w:lang w:val="vi-VN"/>
        </w:rPr>
        <w:t>đ) Tuân thủ đạo đức nghề nghiệp;</w:t>
      </w:r>
    </w:p>
    <w:p w14:paraId="73E35CF7">
      <w:pPr>
        <w:spacing w:before="120" w:after="120"/>
        <w:ind w:firstLine="567"/>
        <w:jc w:val="both"/>
        <w:rPr>
          <w:spacing w:val="-2"/>
          <w:sz w:val="28"/>
          <w:szCs w:val="28"/>
          <w:lang w:val="vi-VN"/>
        </w:rPr>
      </w:pPr>
      <w:r>
        <w:rPr>
          <w:spacing w:val="-2"/>
          <w:sz w:val="28"/>
          <w:szCs w:val="28"/>
          <w:lang w:val="vi-VN"/>
        </w:rPr>
        <w:t>e) Xuất trình chứng chỉ hành nghề và chấp hành các yêu cầu về thanh tra, kiểm tra khi các cơ quan có thẩm quyền yêu cầu.</w:t>
      </w:r>
    </w:p>
    <w:p w14:paraId="74726511">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47</w:t>
      </w:r>
      <w:r>
        <w:rPr>
          <w:b/>
          <w:bCs/>
          <w:spacing w:val="-2"/>
          <w:sz w:val="28"/>
          <w:szCs w:val="28"/>
          <w:lang w:val="vi-VN"/>
        </w:rPr>
        <w:t>. Điều kiện chung để được cấp chứng chỉ hành nghề</w:t>
      </w:r>
    </w:p>
    <w:p w14:paraId="639C2865">
      <w:pPr>
        <w:spacing w:before="120" w:after="120"/>
        <w:ind w:firstLine="567"/>
        <w:jc w:val="both"/>
        <w:rPr>
          <w:spacing w:val="-2"/>
          <w:sz w:val="28"/>
          <w:szCs w:val="28"/>
          <w:lang w:val="vi-VN"/>
        </w:rPr>
      </w:pPr>
      <w:r>
        <w:rPr>
          <w:spacing w:val="-2"/>
          <w:sz w:val="28"/>
          <w:szCs w:val="28"/>
          <w:lang w:val="vi-VN"/>
        </w:rPr>
        <w:t>Cá nhân được cấp chứng chỉ hành nghề khi đáp ứng các điều kiện chung như sau:</w:t>
      </w:r>
    </w:p>
    <w:p w14:paraId="78C6A831">
      <w:pPr>
        <w:spacing w:before="120" w:after="120"/>
        <w:ind w:firstLine="567"/>
        <w:jc w:val="both"/>
        <w:rPr>
          <w:spacing w:val="-2"/>
          <w:sz w:val="28"/>
          <w:szCs w:val="28"/>
          <w:lang w:val="vi-VN"/>
        </w:rPr>
      </w:pPr>
      <w:r>
        <w:rPr>
          <w:spacing w:val="-2"/>
          <w:sz w:val="28"/>
          <w:szCs w:val="28"/>
          <w:lang w:val="vi-VN"/>
        </w:rPr>
        <w:t>1. Có đủ năng lực hành vi dân sự theo quy định của pháp luật; có giấy tờ về cư trú hoặc giấy phép lao động tại Việt Nam đối với người nước ngoài và người Việt Nam định cư ở nước ngoài.</w:t>
      </w:r>
    </w:p>
    <w:p w14:paraId="782F6984">
      <w:pPr>
        <w:spacing w:before="120" w:after="120"/>
        <w:ind w:firstLine="567"/>
        <w:jc w:val="both"/>
        <w:rPr>
          <w:spacing w:val="-2"/>
          <w:sz w:val="28"/>
          <w:szCs w:val="28"/>
          <w:lang w:val="vi-VN"/>
        </w:rPr>
      </w:pPr>
      <w:r>
        <w:rPr>
          <w:spacing w:val="-2"/>
          <w:sz w:val="28"/>
          <w:szCs w:val="28"/>
          <w:lang w:val="vi-VN"/>
        </w:rPr>
        <w:t xml:space="preserve">2. Có trình độ chuyên môn phù hợp theo quy định tại Phụ lục </w:t>
      </w:r>
      <w:r>
        <w:rPr>
          <w:spacing w:val="-2"/>
          <w:sz w:val="28"/>
          <w:szCs w:val="28"/>
        </w:rPr>
        <w:t>VIII</w:t>
      </w:r>
      <w:r>
        <w:rPr>
          <w:spacing w:val="-2"/>
          <w:sz w:val="28"/>
          <w:szCs w:val="28"/>
          <w:lang w:val="vi-VN"/>
        </w:rPr>
        <w:t> Nghị định này, thời gian kinh nghiệm tham gia công việc phù hợp với nội dung đề nghị cấp chứng chỉ hành nghề như sau:</w:t>
      </w:r>
    </w:p>
    <w:p w14:paraId="4DEFE7C3">
      <w:pPr>
        <w:spacing w:before="120" w:after="120"/>
        <w:ind w:firstLine="567"/>
        <w:jc w:val="both"/>
        <w:rPr>
          <w:spacing w:val="-2"/>
          <w:sz w:val="28"/>
          <w:szCs w:val="28"/>
          <w:lang w:val="vi-VN"/>
        </w:rPr>
      </w:pPr>
      <w:r>
        <w:rPr>
          <w:spacing w:val="-2"/>
          <w:sz w:val="28"/>
          <w:szCs w:val="28"/>
          <w:lang w:val="vi-VN"/>
        </w:rPr>
        <w:t>a) Hạng I: Có trình độ đại học thuộc chuyên ngành hoặc chuyên môn đào tạo phù hợp, có thời gian kinh nghiệm tham gia công việc phù hợp với nội dung đề nghị cấp chứng chỉ hành nghề từ 07 năm trở lên;</w:t>
      </w:r>
    </w:p>
    <w:p w14:paraId="079AF298">
      <w:pPr>
        <w:spacing w:before="120" w:after="120"/>
        <w:ind w:firstLine="567"/>
        <w:jc w:val="both"/>
        <w:rPr>
          <w:spacing w:val="-2"/>
          <w:sz w:val="28"/>
          <w:szCs w:val="28"/>
          <w:lang w:val="vi-VN"/>
        </w:rPr>
      </w:pPr>
      <w:r>
        <w:rPr>
          <w:spacing w:val="-2"/>
          <w:sz w:val="28"/>
          <w:szCs w:val="28"/>
          <w:lang w:val="vi-VN"/>
        </w:rPr>
        <w:t>b) Hạng II: Có trình độ đại học thuộc chuyên ngành hoặc chuyên môn đào tạo phù hợp, có thời gian kinh nghiệm tham gia công việc phù hợp với nội dung đề nghị cấp chứng chỉ hành nghề từ 04 năm trở lên;</w:t>
      </w:r>
    </w:p>
    <w:p w14:paraId="5E596105">
      <w:pPr>
        <w:spacing w:before="120" w:after="120"/>
        <w:ind w:firstLine="567"/>
        <w:jc w:val="both"/>
        <w:rPr>
          <w:spacing w:val="-2"/>
          <w:sz w:val="28"/>
          <w:szCs w:val="28"/>
          <w:lang w:val="vi-VN"/>
        </w:rPr>
      </w:pPr>
      <w:r>
        <w:rPr>
          <w:spacing w:val="-2"/>
          <w:sz w:val="28"/>
          <w:szCs w:val="28"/>
          <w:lang w:val="vi-VN"/>
        </w:rPr>
        <w:t>c) Hạng III: Có chuyên ngành hoặc chuyên môn đào tạo phù hợp, có thời gian kinh nghiệm tham gia công việc phù hợp với nội dung đề nghị cấp chứng chỉ hành nghề từ 02 năm trở lên đối với cá nhân có trình độ đại học; từ 03 năm trở lên đối với cá nhân có trình độ cao đẳng.</w:t>
      </w:r>
    </w:p>
    <w:p w14:paraId="25EBF8AD">
      <w:pPr>
        <w:spacing w:before="120" w:after="120"/>
        <w:ind w:firstLine="567"/>
        <w:jc w:val="both"/>
        <w:rPr>
          <w:spacing w:val="-2"/>
          <w:sz w:val="28"/>
          <w:szCs w:val="28"/>
          <w:lang w:val="vi-VN"/>
        </w:rPr>
      </w:pPr>
      <w:r>
        <w:rPr>
          <w:spacing w:val="-2"/>
          <w:sz w:val="28"/>
          <w:szCs w:val="28"/>
          <w:lang w:val="vi-VN"/>
        </w:rPr>
        <w:t xml:space="preserve">3. Có kinh nghiệm nghề nghiệp phù hợp với hạng và lĩnh vực đề nghị cấp chứng chỉ hành nghề trong vòng 10 năm gần nhất tính đến thời điểm đề nghị cấp chứng chỉ hành nghề. Trường hợp sử dụng kinh nghiệm nghề nghiệp phù hợp nhưng quá 10 năm thì được đề nghị cấp chứng chỉ hành nghề thấp hơn 01 hạng tại cơ quan có thẩm quyền theo quy định tại Điều </w:t>
      </w:r>
      <w:r>
        <w:rPr>
          <w:spacing w:val="-2"/>
          <w:sz w:val="28"/>
          <w:szCs w:val="28"/>
        </w:rPr>
        <w:t>4</w:t>
      </w:r>
      <w:r>
        <w:rPr>
          <w:spacing w:val="-2"/>
          <w:sz w:val="28"/>
          <w:szCs w:val="28"/>
          <w:lang w:val="vi-VN"/>
        </w:rPr>
        <w:t>5 Nghị định này.</w:t>
      </w:r>
    </w:p>
    <w:p w14:paraId="68AFC1FD">
      <w:pPr>
        <w:spacing w:before="120" w:after="120"/>
        <w:ind w:firstLine="567"/>
        <w:jc w:val="both"/>
        <w:rPr>
          <w:spacing w:val="-2"/>
          <w:sz w:val="28"/>
          <w:szCs w:val="28"/>
          <w:lang w:val="vi-VN"/>
        </w:rPr>
      </w:pPr>
      <w:r>
        <w:rPr>
          <w:spacing w:val="-2"/>
          <w:sz w:val="28"/>
          <w:szCs w:val="28"/>
          <w:lang w:val="vi-VN"/>
        </w:rPr>
        <w:t>4. Thời gian kinh nghiệm tham gia công việc phù hợp quy định tại khoản 2 Điều này được tính từ thời điểm cá nhân tham gia hoạt động xây dựng thể hiện tại đơn đề nghị cấp/chuyển đổi chứng chỉ hành nghề hoặc hợp đồng lao động hoặc xác nhận của bên sử dụng lao động hoặc bảo hiểm xã hội hoặc các giấy tờ tương tự.</w:t>
      </w:r>
    </w:p>
    <w:p w14:paraId="39B1E924">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48</w:t>
      </w:r>
      <w:r>
        <w:rPr>
          <w:b/>
          <w:bCs/>
          <w:spacing w:val="-2"/>
          <w:sz w:val="28"/>
          <w:szCs w:val="28"/>
          <w:lang w:val="vi-VN"/>
        </w:rPr>
        <w:t>. Điều kiện kinh nghiệm nghề nghiệp để được cấp chứng chỉ hành nghề khảo sát xây dựng</w:t>
      </w:r>
    </w:p>
    <w:p w14:paraId="7949E8EF">
      <w:pPr>
        <w:spacing w:before="120" w:after="120"/>
        <w:ind w:firstLine="567"/>
        <w:jc w:val="both"/>
        <w:rPr>
          <w:spacing w:val="-2"/>
          <w:sz w:val="28"/>
          <w:szCs w:val="28"/>
          <w:lang w:val="vi-VN"/>
        </w:rPr>
      </w:pPr>
      <w:r>
        <w:rPr>
          <w:spacing w:val="-2"/>
          <w:sz w:val="28"/>
          <w:szCs w:val="28"/>
          <w:lang w:val="vi-VN"/>
        </w:rPr>
        <w:t xml:space="preserve">Cá nhân được xét cấp chứng chỉ hành nghề khảo sát xây dựng khi đáp ứng điều kiện chung quy định tại Điều </w:t>
      </w:r>
      <w:r>
        <w:rPr>
          <w:spacing w:val="-2"/>
          <w:sz w:val="28"/>
          <w:szCs w:val="28"/>
        </w:rPr>
        <w:t>4</w:t>
      </w:r>
      <w:r>
        <w:rPr>
          <w:spacing w:val="-2"/>
          <w:sz w:val="28"/>
          <w:szCs w:val="28"/>
          <w:lang w:val="vi-VN"/>
        </w:rPr>
        <w:t>7 Nghị định này và điều kiện kinh nghiệm nghề nghiệp tương ứng với các hạng chứng chỉ hành nghề như sau:</w:t>
      </w:r>
    </w:p>
    <w:p w14:paraId="237A1761">
      <w:pPr>
        <w:spacing w:before="120" w:after="120"/>
        <w:ind w:firstLine="567"/>
        <w:jc w:val="both"/>
        <w:rPr>
          <w:spacing w:val="-2"/>
          <w:sz w:val="28"/>
          <w:szCs w:val="28"/>
          <w:lang w:val="vi-VN"/>
        </w:rPr>
      </w:pPr>
      <w:r>
        <w:rPr>
          <w:spacing w:val="-2"/>
          <w:sz w:val="28"/>
          <w:szCs w:val="28"/>
          <w:lang w:val="vi-VN"/>
        </w:rPr>
        <w:t>1. Hạng I:</w:t>
      </w:r>
    </w:p>
    <w:p w14:paraId="1DDFB623">
      <w:pPr>
        <w:spacing w:before="120" w:after="120"/>
        <w:ind w:firstLine="567"/>
        <w:jc w:val="both"/>
        <w:rPr>
          <w:spacing w:val="-2"/>
          <w:sz w:val="28"/>
          <w:szCs w:val="28"/>
          <w:lang w:val="vi-VN"/>
        </w:rPr>
      </w:pPr>
      <w:r>
        <w:rPr>
          <w:spacing w:val="-2"/>
          <w:sz w:val="28"/>
          <w:szCs w:val="28"/>
          <w:lang w:val="vi-VN"/>
        </w:rPr>
        <w:t>a) Đối với khảo sát địa hình: Đã làm chủ nhiệm khảo sát xây dựng thuộc lĩnh vực đề nghị cấp chứng chỉ hành nghề 01 dự án từ nhóm A trở lên hoặc 02 dự án nhóm B hoặc 01 công trình từ cấp I trở lên hoặc 02 công trình cấp II;</w:t>
      </w:r>
    </w:p>
    <w:p w14:paraId="2A5B24A6">
      <w:pPr>
        <w:spacing w:before="120" w:after="120"/>
        <w:ind w:firstLine="567"/>
        <w:jc w:val="both"/>
        <w:rPr>
          <w:spacing w:val="-2"/>
          <w:sz w:val="28"/>
          <w:szCs w:val="28"/>
          <w:lang w:val="vi-VN"/>
        </w:rPr>
      </w:pPr>
      <w:r>
        <w:rPr>
          <w:spacing w:val="-2"/>
          <w:sz w:val="28"/>
          <w:szCs w:val="28"/>
          <w:lang w:val="vi-VN"/>
        </w:rPr>
        <w:t>b) Đối với khảo sát địa chất: Đã làm chủ nhiệm khảo sát xây dựng thuộc lĩnh vực đề nghị cấp chứng chỉ hành nghề 01 công trình từ cấp I trở lên hoặc 02 công trình cấp II.</w:t>
      </w:r>
    </w:p>
    <w:p w14:paraId="0599B62C">
      <w:pPr>
        <w:spacing w:before="120" w:after="120"/>
        <w:ind w:firstLine="567"/>
        <w:jc w:val="both"/>
        <w:rPr>
          <w:spacing w:val="-2"/>
          <w:sz w:val="28"/>
          <w:szCs w:val="28"/>
          <w:lang w:val="vi-VN"/>
        </w:rPr>
      </w:pPr>
      <w:r>
        <w:rPr>
          <w:spacing w:val="-2"/>
          <w:sz w:val="28"/>
          <w:szCs w:val="28"/>
          <w:lang w:val="vi-VN"/>
        </w:rPr>
        <w:t>2. Hạng II:</w:t>
      </w:r>
    </w:p>
    <w:p w14:paraId="74EE5C7F">
      <w:pPr>
        <w:spacing w:before="120" w:after="120"/>
        <w:ind w:firstLine="567"/>
        <w:jc w:val="both"/>
        <w:rPr>
          <w:spacing w:val="-2"/>
          <w:sz w:val="28"/>
          <w:szCs w:val="28"/>
          <w:lang w:val="vi-VN"/>
        </w:rPr>
      </w:pPr>
      <w:r>
        <w:rPr>
          <w:spacing w:val="-2"/>
          <w:sz w:val="28"/>
          <w:szCs w:val="28"/>
          <w:lang w:val="vi-VN"/>
        </w:rPr>
        <w:t>a) Đối với khảo sát địa hình: Đã làm chủ nhiệm khảo sát xây dựng thuộc lĩnh vực đề nghị cấp chứng chỉ hành nghề 01 dự án nhóm B hoặc 02 dự án nhóm C hoặc 01 công trình cấp II hoặc 02 công trình cấp III;</w:t>
      </w:r>
    </w:p>
    <w:p w14:paraId="775F5BE9">
      <w:pPr>
        <w:spacing w:before="120" w:after="120"/>
        <w:ind w:firstLine="567"/>
        <w:jc w:val="both"/>
        <w:rPr>
          <w:spacing w:val="-2"/>
          <w:sz w:val="28"/>
          <w:szCs w:val="28"/>
          <w:lang w:val="vi-VN"/>
        </w:rPr>
      </w:pPr>
      <w:r>
        <w:rPr>
          <w:spacing w:val="-2"/>
          <w:sz w:val="28"/>
          <w:szCs w:val="28"/>
          <w:lang w:val="vi-VN"/>
        </w:rPr>
        <w:t>b) Đối với khảo sát địa chất: Đã làm chủ nhiệm khảo sát xây dựng thuộc lĩnh vực đề nghị cấp chứng chỉ hành nghề 01 công trình cấp II hoặc 02 công trình cấp III.</w:t>
      </w:r>
    </w:p>
    <w:p w14:paraId="2055E984">
      <w:pPr>
        <w:spacing w:before="120" w:after="120"/>
        <w:ind w:firstLine="567"/>
        <w:jc w:val="both"/>
        <w:rPr>
          <w:spacing w:val="-2"/>
          <w:sz w:val="28"/>
          <w:szCs w:val="28"/>
          <w:lang w:val="vi-VN"/>
        </w:rPr>
      </w:pPr>
      <w:r>
        <w:rPr>
          <w:spacing w:val="-2"/>
          <w:sz w:val="28"/>
          <w:szCs w:val="28"/>
          <w:lang w:val="vi-VN"/>
        </w:rPr>
        <w:t>3. Hạng III: Đã tham gia khảo sát xây dựng thuộc lĩnh vực đề nghị cấp chứng chỉ hành nghề 01 dự án từ nhóm C trở lên hoặc 01 công trình từ cấp III trở lên hoặc 02 công trình cấp IV.</w:t>
      </w:r>
    </w:p>
    <w:p w14:paraId="1AEC27C6">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49</w:t>
      </w:r>
      <w:r>
        <w:rPr>
          <w:b/>
          <w:bCs/>
          <w:spacing w:val="-2"/>
          <w:sz w:val="28"/>
          <w:szCs w:val="28"/>
          <w:lang w:val="vi-VN"/>
        </w:rPr>
        <w:t>. Điều kiện kinh nghiệm nghề nghiệp để được cấp chứng chỉ hành nghề lập quy hoạch đô thị và nông thôn</w:t>
      </w:r>
    </w:p>
    <w:p w14:paraId="70BEA0F5">
      <w:pPr>
        <w:spacing w:before="120" w:after="120"/>
        <w:ind w:firstLine="567"/>
        <w:jc w:val="both"/>
        <w:rPr>
          <w:spacing w:val="-2"/>
          <w:sz w:val="28"/>
          <w:szCs w:val="28"/>
          <w:lang w:val="vi-VN"/>
        </w:rPr>
      </w:pPr>
      <w:r>
        <w:rPr>
          <w:spacing w:val="-2"/>
          <w:sz w:val="28"/>
          <w:szCs w:val="28"/>
          <w:lang w:val="vi-VN"/>
        </w:rPr>
        <w:t xml:space="preserve">Cá nhân được xét cấp chứng chỉ hành nghề lập quy hoạch đô thị và nông thôn khi đáp ứng điều kiện chung quy định tại Điều </w:t>
      </w:r>
      <w:r>
        <w:rPr>
          <w:spacing w:val="-2"/>
          <w:sz w:val="28"/>
          <w:szCs w:val="28"/>
        </w:rPr>
        <w:t>4</w:t>
      </w:r>
      <w:r>
        <w:rPr>
          <w:spacing w:val="-2"/>
          <w:sz w:val="28"/>
          <w:szCs w:val="28"/>
          <w:lang w:val="vi-VN"/>
        </w:rPr>
        <w:t>7 Nghị định này và điều kiện kinh nghiệm nghề nghiệp tương ứng với các hạng chứng chỉ hành nghề như sau:</w:t>
      </w:r>
    </w:p>
    <w:p w14:paraId="5C31C286">
      <w:pPr>
        <w:spacing w:before="120" w:after="120"/>
        <w:ind w:firstLine="567"/>
        <w:jc w:val="both"/>
        <w:rPr>
          <w:spacing w:val="-2"/>
          <w:sz w:val="28"/>
          <w:szCs w:val="28"/>
          <w:lang w:val="vi-VN"/>
        </w:rPr>
      </w:pPr>
      <w:r>
        <w:rPr>
          <w:spacing w:val="-2"/>
          <w:sz w:val="28"/>
          <w:szCs w:val="28"/>
          <w:lang w:val="vi-VN"/>
        </w:rPr>
        <w:t>1. Hạng I: Đã làm chủ nhiệm hoặc chủ trì lập quy hoạch đô thị và nông thôn của lĩnh vực chuyên môn 01 quy hoạch đô thị và nông thôn đã được Thủ tướng Chính phủ phê duyệt hoặc 02 quy hoạch đô thị và nông thôn (trong đó có 01 quy hoạch chung hoặc quy hoạch phân khu) đã được Ủy ban nhân dân cấp tỉnh phê duyệt.</w:t>
      </w:r>
    </w:p>
    <w:p w14:paraId="7C0081B1">
      <w:pPr>
        <w:spacing w:before="120" w:after="120"/>
        <w:ind w:firstLine="567"/>
        <w:jc w:val="both"/>
        <w:rPr>
          <w:spacing w:val="-2"/>
          <w:sz w:val="28"/>
          <w:szCs w:val="28"/>
          <w:lang w:val="vi-VN"/>
        </w:rPr>
      </w:pPr>
      <w:r>
        <w:rPr>
          <w:spacing w:val="-2"/>
          <w:sz w:val="28"/>
          <w:szCs w:val="28"/>
          <w:lang w:val="vi-VN"/>
        </w:rPr>
        <w:t>2. Hạng II: Đã làm chủ nhiệm hoặc chủ trì lập quy hoạch đô thị và nông thôn của lĩnh vực chuyên môn 01 quy hoạch đô thị và nông thôn đã được Ủy ban nhân dân cấp tỉnh phê duyệt hoặc 02 quy hoạch đô thị và nông thôn đã được Ủy ban nhân dân cấp xã phê duyệt.</w:t>
      </w:r>
    </w:p>
    <w:p w14:paraId="3A7C5C89">
      <w:pPr>
        <w:spacing w:before="120" w:after="120"/>
        <w:ind w:firstLine="567"/>
        <w:jc w:val="both"/>
        <w:rPr>
          <w:spacing w:val="-2"/>
          <w:sz w:val="28"/>
          <w:szCs w:val="28"/>
          <w:lang w:val="vi-VN"/>
        </w:rPr>
      </w:pPr>
      <w:r>
        <w:rPr>
          <w:spacing w:val="-2"/>
          <w:sz w:val="28"/>
          <w:szCs w:val="28"/>
          <w:lang w:val="vi-VN"/>
        </w:rPr>
        <w:t>3. Hạng III: Đã tham gia lập quy hoạch đô thị và nông thôn của lĩnh vực chuyên môn 02 quy hoạch đô thị và nông thôn đã được phê duyệt.</w:t>
      </w:r>
    </w:p>
    <w:p w14:paraId="4FF6C9B6">
      <w:pPr>
        <w:spacing w:before="120" w:after="120"/>
        <w:ind w:firstLine="567"/>
        <w:jc w:val="both"/>
        <w:rPr>
          <w:b/>
          <w:bCs/>
          <w:spacing w:val="-2"/>
          <w:sz w:val="28"/>
          <w:szCs w:val="28"/>
          <w:lang w:val="vi-VN"/>
        </w:rPr>
      </w:pPr>
      <w:r>
        <w:rPr>
          <w:b/>
          <w:bCs/>
          <w:spacing w:val="-2"/>
          <w:sz w:val="28"/>
          <w:szCs w:val="28"/>
          <w:lang w:val="vi-VN"/>
        </w:rPr>
        <w:t>Điều 50. Điều kiện kinh nghiệm nghề nghiệp để được cấp chứng chỉ hành nghề thiết kế xây dựng</w:t>
      </w:r>
    </w:p>
    <w:p w14:paraId="49A53212">
      <w:pPr>
        <w:spacing w:before="120" w:after="120"/>
        <w:ind w:firstLine="567"/>
        <w:jc w:val="both"/>
        <w:rPr>
          <w:spacing w:val="-2"/>
          <w:sz w:val="28"/>
          <w:szCs w:val="28"/>
          <w:lang w:val="vi-VN"/>
        </w:rPr>
      </w:pPr>
      <w:r>
        <w:rPr>
          <w:spacing w:val="-2"/>
          <w:sz w:val="28"/>
          <w:szCs w:val="28"/>
          <w:lang w:val="vi-VN"/>
        </w:rPr>
        <w:t xml:space="preserve">Cá nhân được xét cấp chứng chỉ hành nghề thiết kế xây dựng khi đáp ứng điều kiện chung quy định tại Điều </w:t>
      </w:r>
      <w:r>
        <w:rPr>
          <w:spacing w:val="-2"/>
          <w:sz w:val="28"/>
          <w:szCs w:val="28"/>
        </w:rPr>
        <w:t>4</w:t>
      </w:r>
      <w:r>
        <w:rPr>
          <w:spacing w:val="-2"/>
          <w:sz w:val="28"/>
          <w:szCs w:val="28"/>
          <w:lang w:val="vi-VN"/>
        </w:rPr>
        <w:t>7 Nghị định này và điều kiện kinh nghiệm nghề nghiệp tương ứng với các hạng chứng chỉ hành nghề như sau:</w:t>
      </w:r>
    </w:p>
    <w:p w14:paraId="617EA60B">
      <w:pPr>
        <w:spacing w:before="120" w:after="120"/>
        <w:ind w:firstLine="567"/>
        <w:jc w:val="both"/>
        <w:rPr>
          <w:spacing w:val="-2"/>
          <w:sz w:val="28"/>
          <w:szCs w:val="28"/>
          <w:lang w:val="vi-VN"/>
        </w:rPr>
      </w:pPr>
      <w:r>
        <w:rPr>
          <w:spacing w:val="-2"/>
          <w:sz w:val="28"/>
          <w:szCs w:val="28"/>
          <w:lang w:val="vi-VN"/>
        </w:rPr>
        <w:t>1. Hạng I: Đã làm chủ nhiệm hoặc chủ trì thiết kế xây dựng, thẩm tra thiết kế xây dựng phần việc thuộc nội dung đề nghị cấp chứng chỉ hành nghề 01 công trình từ cấp I trở lên hoặc 02 công trình cấp II.</w:t>
      </w:r>
    </w:p>
    <w:p w14:paraId="52B4D51A">
      <w:pPr>
        <w:spacing w:before="120" w:after="120"/>
        <w:ind w:firstLine="567"/>
        <w:jc w:val="both"/>
        <w:rPr>
          <w:spacing w:val="-2"/>
          <w:sz w:val="28"/>
          <w:szCs w:val="28"/>
          <w:lang w:val="vi-VN"/>
        </w:rPr>
      </w:pPr>
      <w:r>
        <w:rPr>
          <w:spacing w:val="-2"/>
          <w:sz w:val="28"/>
          <w:szCs w:val="28"/>
          <w:lang w:val="vi-VN"/>
        </w:rPr>
        <w:t>2. Hạng II: Đã làm chủ nhiệm hoặc chủ trì thiết kế xây dựng, thẩm tra thiết kế xây dựng phần việc thuộc nội dung đề nghị cấp chứng chỉ hành nghề 01 công trình cấp II hoặc 02 công trình cấp III.</w:t>
      </w:r>
    </w:p>
    <w:p w14:paraId="7E602FDE">
      <w:pPr>
        <w:spacing w:before="120" w:after="120"/>
        <w:ind w:firstLine="567"/>
        <w:jc w:val="both"/>
        <w:rPr>
          <w:spacing w:val="-2"/>
          <w:sz w:val="28"/>
          <w:szCs w:val="28"/>
          <w:lang w:val="vi-VN"/>
        </w:rPr>
      </w:pPr>
      <w:r>
        <w:rPr>
          <w:spacing w:val="-2"/>
          <w:sz w:val="28"/>
          <w:szCs w:val="28"/>
          <w:lang w:val="vi-VN"/>
        </w:rPr>
        <w:t>3. Hạng III: Đã tham gia thiết kế hoặc thẩm tra thiết kế xây dựng phần việc thuộc nội dung đề nghị cấp chứng chỉ hành nghề 03 công trình từ cấp III trở lên hoặc 05 công trình cấp IV.</w:t>
      </w:r>
    </w:p>
    <w:p w14:paraId="4B19474B">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51</w:t>
      </w:r>
      <w:r>
        <w:rPr>
          <w:b/>
          <w:bCs/>
          <w:spacing w:val="-2"/>
          <w:sz w:val="28"/>
          <w:szCs w:val="28"/>
          <w:lang w:val="vi-VN"/>
        </w:rPr>
        <w:t>. Điều kiện kinh nghiệm nghề nghiệp để được cấp chứng chỉ hành nghề giám sát thi công xây dựng</w:t>
      </w:r>
    </w:p>
    <w:p w14:paraId="23D0D49A">
      <w:pPr>
        <w:spacing w:before="120" w:after="120"/>
        <w:ind w:firstLine="567"/>
        <w:jc w:val="both"/>
        <w:rPr>
          <w:spacing w:val="-2"/>
          <w:sz w:val="28"/>
          <w:szCs w:val="28"/>
          <w:lang w:val="vi-VN"/>
        </w:rPr>
      </w:pPr>
      <w:r>
        <w:rPr>
          <w:spacing w:val="-2"/>
          <w:sz w:val="28"/>
          <w:szCs w:val="28"/>
          <w:lang w:val="vi-VN"/>
        </w:rPr>
        <w:t xml:space="preserve">Cá nhân được xét cấp chứng chỉ hành nghề giám sát thi công xây dựng khi đáp ứng điều kiện chung quy định tại Điều </w:t>
      </w:r>
      <w:r>
        <w:rPr>
          <w:spacing w:val="-2"/>
          <w:sz w:val="28"/>
          <w:szCs w:val="28"/>
        </w:rPr>
        <w:t>4</w:t>
      </w:r>
      <w:r>
        <w:rPr>
          <w:spacing w:val="-2"/>
          <w:sz w:val="28"/>
          <w:szCs w:val="28"/>
          <w:lang w:val="vi-VN"/>
        </w:rPr>
        <w:t>7 Nghị định này và điều kiện kinh nghiệm nghề nghiệp tương ứng với các hạng chứng chỉ hành nghề như sau:</w:t>
      </w:r>
    </w:p>
    <w:p w14:paraId="1D78CEF2">
      <w:pPr>
        <w:spacing w:before="120" w:after="120"/>
        <w:ind w:firstLine="567"/>
        <w:jc w:val="both"/>
        <w:rPr>
          <w:spacing w:val="-2"/>
          <w:sz w:val="28"/>
          <w:szCs w:val="28"/>
          <w:lang w:val="vi-VN"/>
        </w:rPr>
      </w:pPr>
      <w:r>
        <w:rPr>
          <w:spacing w:val="-2"/>
          <w:sz w:val="28"/>
          <w:szCs w:val="28"/>
          <w:lang w:val="vi-VN"/>
        </w:rPr>
        <w:t>1. Hạng I: Đã phụ trách lĩnh vực chuyên môn về giám sát thi công xây dựng của Ban quản lý dự án hoặc làm giám sát trưởng hoặc chỉ huy trưởng công trường hoặc chủ trì thiết kế xây dựng phần việc thuộc nội dung đề nghị cấp chứng chỉ hành nghề 01 công trình từ cấp I trở lên hoặc 02 công trình cấp II.</w:t>
      </w:r>
    </w:p>
    <w:p w14:paraId="3EA7D9D4">
      <w:pPr>
        <w:spacing w:before="120" w:after="120"/>
        <w:ind w:firstLine="567"/>
        <w:jc w:val="both"/>
        <w:rPr>
          <w:spacing w:val="-2"/>
          <w:sz w:val="28"/>
          <w:szCs w:val="28"/>
          <w:lang w:val="vi-VN"/>
        </w:rPr>
      </w:pPr>
      <w:r>
        <w:rPr>
          <w:spacing w:val="-2"/>
          <w:sz w:val="28"/>
          <w:szCs w:val="28"/>
          <w:lang w:val="vi-VN"/>
        </w:rPr>
        <w:t>2. Hạng II: Đã phụ trách lĩnh vực chuyên môn về giám sát thi công xây dựng của Ban quản lý dự án hoặc làm giám sát trưởng hoặc chỉ huy trưởng công trường hoặc chủ trì thiết kế xây dựng phần việc thuộc nội dung đề nghị cấp chứng chỉ hành nghề 01 công trình cấp II hoặc 02 công trình cấp III.</w:t>
      </w:r>
    </w:p>
    <w:p w14:paraId="485C7188">
      <w:pPr>
        <w:spacing w:before="120" w:after="120"/>
        <w:ind w:firstLine="567"/>
        <w:jc w:val="both"/>
        <w:rPr>
          <w:spacing w:val="-2"/>
          <w:sz w:val="28"/>
          <w:szCs w:val="28"/>
          <w:lang w:val="vi-VN"/>
        </w:rPr>
      </w:pPr>
      <w:r>
        <w:rPr>
          <w:spacing w:val="-2"/>
          <w:sz w:val="28"/>
          <w:szCs w:val="28"/>
          <w:lang w:val="vi-VN"/>
        </w:rPr>
        <w:t>3. Hạng III: Đã tham gia lĩnh vực chuyên môn về giám sát thi công xây dựng của Ban quản lý dự án hoặc giám sát thi công xây dựng hoặc thiết kế xây dựng hoặc thi công xây dựng phần việc thuộc nội dung đề nghị cấp chứng chỉ hành nghề 01 công trình từ cấp III trở lên hoặc 02 công trình cấp IV.</w:t>
      </w:r>
    </w:p>
    <w:p w14:paraId="1D7C4E3E">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52</w:t>
      </w:r>
      <w:r>
        <w:rPr>
          <w:b/>
          <w:bCs/>
          <w:spacing w:val="-2"/>
          <w:sz w:val="28"/>
          <w:szCs w:val="28"/>
          <w:lang w:val="vi-VN"/>
        </w:rPr>
        <w:t>. Điều kiện kinh nghiệm nghề nghiệp để hành nghề quản lý dự án đầu tư xây dựng</w:t>
      </w:r>
    </w:p>
    <w:p w14:paraId="44D26036">
      <w:pPr>
        <w:spacing w:before="120" w:after="120"/>
        <w:ind w:firstLine="567"/>
        <w:jc w:val="both"/>
        <w:rPr>
          <w:spacing w:val="-2"/>
          <w:sz w:val="28"/>
          <w:szCs w:val="28"/>
          <w:lang w:val="vi-VN"/>
        </w:rPr>
      </w:pPr>
      <w:r>
        <w:rPr>
          <w:spacing w:val="-2"/>
          <w:sz w:val="28"/>
          <w:szCs w:val="28"/>
          <w:lang w:val="vi-VN"/>
        </w:rPr>
        <w:t>Cá nhân đảm nhận chức danh giám đốc quản lý dự án phải đám ứng các điều kiện tương ứng với các hạng như sau:</w:t>
      </w:r>
    </w:p>
    <w:p w14:paraId="55C1E097">
      <w:pPr>
        <w:spacing w:before="120" w:after="120"/>
        <w:ind w:firstLine="567"/>
        <w:jc w:val="both"/>
        <w:rPr>
          <w:spacing w:val="-2"/>
          <w:sz w:val="28"/>
          <w:szCs w:val="28"/>
          <w:lang w:val="vi-VN"/>
        </w:rPr>
      </w:pPr>
      <w:r>
        <w:rPr>
          <w:spacing w:val="-2"/>
          <w:sz w:val="28"/>
          <w:szCs w:val="28"/>
          <w:lang w:val="vi-VN"/>
        </w:rPr>
        <w:t>1. Hạng I: Có trình độ đại học; có thời gian kinh nghiệm tham gia hoạt động xây dựng từ 07 năm trở lên; Đã làm giám đốc quản lý dự án đầu tư xây dựng 01 dự án từ nhóm A trở lên hoặc 02 dự án nhóm B.</w:t>
      </w:r>
    </w:p>
    <w:p w14:paraId="09D1ED0E">
      <w:pPr>
        <w:spacing w:before="120" w:after="120"/>
        <w:ind w:firstLine="567"/>
        <w:jc w:val="both"/>
        <w:rPr>
          <w:spacing w:val="-2"/>
          <w:sz w:val="28"/>
          <w:szCs w:val="28"/>
          <w:lang w:val="vi-VN"/>
        </w:rPr>
      </w:pPr>
      <w:r>
        <w:rPr>
          <w:spacing w:val="-2"/>
          <w:sz w:val="28"/>
          <w:szCs w:val="28"/>
          <w:lang w:val="vi-VN"/>
        </w:rPr>
        <w:t>2. Hạng II: Có trình độ đại học; có thời gian kinh nghiệm tham gia hoạt động xây dựng từ 04 năm trở lên; Đã làm giám đốc quản lý dự án đầu tư xây dựng 01 dự án nhóm B hoặc 02 dự án nhóm C.</w:t>
      </w:r>
    </w:p>
    <w:p w14:paraId="557FF0A6">
      <w:pPr>
        <w:spacing w:before="120" w:after="120"/>
        <w:ind w:firstLine="567"/>
        <w:jc w:val="both"/>
        <w:rPr>
          <w:spacing w:val="-2"/>
          <w:sz w:val="28"/>
          <w:szCs w:val="28"/>
          <w:lang w:val="vi-VN"/>
        </w:rPr>
      </w:pPr>
      <w:r>
        <w:rPr>
          <w:spacing w:val="-2"/>
          <w:sz w:val="28"/>
          <w:szCs w:val="28"/>
          <w:lang w:val="vi-VN"/>
        </w:rPr>
        <w:t>3. Hạng III: Có thời gian kinh nghiệm tham gia hoạt động xây dựng từ 02 năm trở lên đối với cá nhân có trình độ đại học; từ 03 năm trở lên đối với cá nhân có trình độ cao đẳng; Đã tham gia quản lý dự án đầu tư xây dựng 01 dự án từ nhóm C trở lên.</w:t>
      </w:r>
    </w:p>
    <w:p w14:paraId="284003D9">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53</w:t>
      </w:r>
      <w:r>
        <w:rPr>
          <w:b/>
          <w:bCs/>
          <w:spacing w:val="-2"/>
          <w:sz w:val="28"/>
          <w:szCs w:val="28"/>
          <w:lang w:val="vi-VN"/>
        </w:rPr>
        <w:t>. Điều kiện kinh nghiệm nghề nghiệp để được hành nghề chỉ huy trưởng công trường</w:t>
      </w:r>
    </w:p>
    <w:p w14:paraId="3AE052C1">
      <w:pPr>
        <w:spacing w:before="120" w:after="120"/>
        <w:ind w:firstLine="567"/>
        <w:jc w:val="both"/>
        <w:rPr>
          <w:spacing w:val="-2"/>
          <w:sz w:val="28"/>
          <w:szCs w:val="28"/>
          <w:lang w:val="vi-VN"/>
        </w:rPr>
      </w:pPr>
      <w:r>
        <w:rPr>
          <w:spacing w:val="-2"/>
          <w:sz w:val="28"/>
          <w:szCs w:val="28"/>
          <w:lang w:val="vi-VN"/>
        </w:rPr>
        <w:t xml:space="preserve">Cá nhân đảm nhận chức danh chỉ huy trưởng công trường phải có chuyên môn phù hợp tại mục </w:t>
      </w:r>
      <w:r>
        <w:rPr>
          <w:spacing w:val="-2"/>
          <w:sz w:val="28"/>
          <w:szCs w:val="28"/>
        </w:rPr>
        <w:t>6</w:t>
      </w:r>
      <w:r>
        <w:rPr>
          <w:spacing w:val="-2"/>
          <w:sz w:val="28"/>
          <w:szCs w:val="28"/>
          <w:lang w:val="vi-VN"/>
        </w:rPr>
        <w:t xml:space="preserve"> Phụ lục </w:t>
      </w:r>
      <w:r>
        <w:rPr>
          <w:spacing w:val="-2"/>
          <w:sz w:val="28"/>
          <w:szCs w:val="28"/>
        </w:rPr>
        <w:t>VIII</w:t>
      </w:r>
      <w:r>
        <w:rPr>
          <w:spacing w:val="-2"/>
          <w:sz w:val="28"/>
          <w:szCs w:val="28"/>
          <w:lang w:val="vi-VN"/>
        </w:rPr>
        <w:t> Nghị định này và đáp ứng các điều kiện tương ứng với các hạng như sau:</w:t>
      </w:r>
    </w:p>
    <w:p w14:paraId="4AD3956C">
      <w:pPr>
        <w:spacing w:before="120" w:after="120"/>
        <w:ind w:firstLine="567"/>
        <w:jc w:val="both"/>
        <w:rPr>
          <w:spacing w:val="-2"/>
          <w:sz w:val="28"/>
          <w:szCs w:val="28"/>
          <w:lang w:val="vi-VN"/>
        </w:rPr>
      </w:pPr>
      <w:r>
        <w:rPr>
          <w:spacing w:val="-2"/>
          <w:sz w:val="28"/>
          <w:szCs w:val="28"/>
          <w:lang w:val="vi-VN"/>
        </w:rPr>
        <w:t>1. Hạng I: Có trình độ đại học; có thời gian kinh nghiệm tham gia hoạt động xây dựng từ 07 năm trở lên; đã làm chỉ huy trưởng công trường phần việc thuộc nội dung hành nghề 01 công trình từ cấp I trở lên hoặc 02 công trình cấp II.</w:t>
      </w:r>
    </w:p>
    <w:p w14:paraId="32182BDF">
      <w:pPr>
        <w:spacing w:before="120" w:after="120"/>
        <w:ind w:firstLine="567"/>
        <w:jc w:val="both"/>
        <w:rPr>
          <w:spacing w:val="-2"/>
          <w:sz w:val="28"/>
          <w:szCs w:val="28"/>
          <w:lang w:val="vi-VN"/>
        </w:rPr>
      </w:pPr>
      <w:r>
        <w:rPr>
          <w:spacing w:val="-2"/>
          <w:sz w:val="28"/>
          <w:szCs w:val="28"/>
          <w:lang w:val="vi-VN"/>
        </w:rPr>
        <w:t>2. Hạng II: Có trình độ đại học; có thời gian kinh nghiệm tham gia hoạt động xây dựng từ 04 năm trở lên; đã làm chỉ huy trưởng công trường phần việc thuộc nội dung hành nghề 01 công trình cấp II hoặc 02 công trình cấp III.</w:t>
      </w:r>
    </w:p>
    <w:p w14:paraId="6457E978">
      <w:pPr>
        <w:spacing w:before="120" w:after="120"/>
        <w:ind w:firstLine="567"/>
        <w:jc w:val="both"/>
        <w:rPr>
          <w:spacing w:val="-2"/>
          <w:sz w:val="28"/>
          <w:szCs w:val="28"/>
          <w:lang w:val="vi-VN"/>
        </w:rPr>
      </w:pPr>
      <w:r>
        <w:rPr>
          <w:spacing w:val="-2"/>
          <w:sz w:val="28"/>
          <w:szCs w:val="28"/>
          <w:lang w:val="vi-VN"/>
        </w:rPr>
        <w:t>3. Hạng III: Có thời gian kinh nghiệm tham gia hoạt động xây dựng từ 02 năm trở lên đối với cá nhân có trình độ đại học; từ 03 năm trở lên đối với cá nhân có trình độ cao đẳng; đã tham gia thi công xây dựng phần việc thuộc nội dung hành nghề 01 công trình từ cấp III trở lên hoặc 02 công trình cấp IV.</w:t>
      </w:r>
    </w:p>
    <w:p w14:paraId="1BA48A2C">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54</w:t>
      </w:r>
      <w:r>
        <w:rPr>
          <w:b/>
          <w:bCs/>
          <w:spacing w:val="-2"/>
          <w:sz w:val="28"/>
          <w:szCs w:val="28"/>
          <w:lang w:val="vi-VN"/>
        </w:rPr>
        <w:t>. Điều kiện hành nghề kiểm định xây dựng</w:t>
      </w:r>
    </w:p>
    <w:p w14:paraId="12556AD7">
      <w:pPr>
        <w:spacing w:before="120" w:after="120"/>
        <w:ind w:firstLine="567"/>
        <w:jc w:val="both"/>
        <w:rPr>
          <w:spacing w:val="-2"/>
          <w:sz w:val="28"/>
          <w:szCs w:val="28"/>
          <w:lang w:val="vi-VN"/>
        </w:rPr>
      </w:pPr>
      <w:r>
        <w:rPr>
          <w:spacing w:val="-2"/>
          <w:sz w:val="28"/>
          <w:szCs w:val="28"/>
          <w:lang w:val="vi-VN"/>
        </w:rPr>
        <w:t>Cá nhân đảm nhận chức danh chủ trì kiểm định chất lượng, xác định nguyên nhân hư hỏng, thời hạn sử dụng của bộ phận công trình, công trình xây dựng; chủ trì kiểm định để xác định nguyên nhân sự cố công trình xây dựng phải đáp ứng các điều kiện tương đương với cá nhân có chứng chỉ hành nghề thiết kế xây dựng phù hợp với nội dung kiểm định.</w:t>
      </w:r>
    </w:p>
    <w:p w14:paraId="71F07E10">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55</w:t>
      </w:r>
      <w:r>
        <w:rPr>
          <w:b/>
          <w:bCs/>
          <w:spacing w:val="-2"/>
          <w:sz w:val="28"/>
          <w:szCs w:val="28"/>
          <w:lang w:val="vi-VN"/>
        </w:rPr>
        <w:t>. Hồ sơ đề nghị cấp chứng chỉ hành nghề</w:t>
      </w:r>
    </w:p>
    <w:p w14:paraId="3221225A">
      <w:pPr>
        <w:spacing w:before="120" w:after="120"/>
        <w:ind w:firstLine="567"/>
        <w:jc w:val="both"/>
        <w:rPr>
          <w:spacing w:val="-2"/>
          <w:sz w:val="28"/>
          <w:szCs w:val="28"/>
          <w:lang w:val="vi-VN"/>
        </w:rPr>
      </w:pPr>
      <w:r>
        <w:rPr>
          <w:spacing w:val="-2"/>
          <w:sz w:val="28"/>
          <w:szCs w:val="28"/>
          <w:lang w:val="vi-VN"/>
        </w:rPr>
        <w:t xml:space="preserve">1. Hồ sơ đề nghị cấp mới chứng chỉ hành nghề theo quy định tại các điểm a, d khoản 1 Điều </w:t>
      </w:r>
      <w:r>
        <w:rPr>
          <w:spacing w:val="-2"/>
          <w:sz w:val="28"/>
          <w:szCs w:val="28"/>
        </w:rPr>
        <w:t>4</w:t>
      </w:r>
      <w:r>
        <w:rPr>
          <w:spacing w:val="-2"/>
          <w:sz w:val="28"/>
          <w:szCs w:val="28"/>
          <w:lang w:val="vi-VN"/>
        </w:rPr>
        <w:t>3 Nghị định này, gồm:</w:t>
      </w:r>
    </w:p>
    <w:p w14:paraId="3C2F97F5">
      <w:pPr>
        <w:spacing w:before="120" w:after="120"/>
        <w:ind w:firstLine="567"/>
        <w:jc w:val="both"/>
        <w:rPr>
          <w:spacing w:val="-2"/>
          <w:sz w:val="28"/>
          <w:szCs w:val="28"/>
          <w:lang w:val="vi-VN"/>
        </w:rPr>
      </w:pPr>
      <w:r>
        <w:rPr>
          <w:spacing w:val="-2"/>
          <w:sz w:val="28"/>
          <w:szCs w:val="28"/>
          <w:lang w:val="vi-VN"/>
        </w:rPr>
        <w:t xml:space="preserve">a) Đơn đề nghị cấp chứng chỉ hành nghề theo Mẫu số 01 Phụ lục </w:t>
      </w:r>
      <w:r>
        <w:rPr>
          <w:spacing w:val="-2"/>
          <w:sz w:val="28"/>
          <w:szCs w:val="28"/>
        </w:rPr>
        <w:t>X</w:t>
      </w:r>
      <w:r>
        <w:rPr>
          <w:spacing w:val="-2"/>
          <w:sz w:val="28"/>
          <w:szCs w:val="28"/>
          <w:lang w:val="vi-VN"/>
        </w:rPr>
        <w:t> Nghị định này là bản gốc trong trường hợp nộp trực tiếp hoặc thông qua dịch vụ bưu chính; tệp tin chụp từ bản gốc trong trường hợp nộp trực tuyến;</w:t>
      </w:r>
    </w:p>
    <w:p w14:paraId="08E573DD">
      <w:pPr>
        <w:spacing w:before="120" w:after="120"/>
        <w:ind w:firstLine="567"/>
        <w:jc w:val="both"/>
        <w:rPr>
          <w:spacing w:val="-2"/>
          <w:sz w:val="28"/>
          <w:szCs w:val="28"/>
          <w:lang w:val="vi-VN"/>
        </w:rPr>
      </w:pPr>
      <w:r>
        <w:rPr>
          <w:spacing w:val="-2"/>
          <w:sz w:val="28"/>
          <w:szCs w:val="28"/>
          <w:lang w:val="vi-VN"/>
        </w:rPr>
        <w:t>b) Tệp tin ảnh màu cỡ 4x6 cm có nền màu trắng chân dung của người đề nghị cấp chứng chỉ hành nghề được chụp trong thời gian không quá 06 tháng;</w:t>
      </w:r>
    </w:p>
    <w:p w14:paraId="659AA14D">
      <w:pPr>
        <w:spacing w:before="120" w:after="120"/>
        <w:ind w:firstLine="567"/>
        <w:jc w:val="both"/>
        <w:rPr>
          <w:spacing w:val="-2"/>
          <w:sz w:val="28"/>
          <w:szCs w:val="28"/>
          <w:lang w:val="vi-VN"/>
        </w:rPr>
      </w:pPr>
      <w:r>
        <w:rPr>
          <w:spacing w:val="-2"/>
          <w:sz w:val="28"/>
          <w:szCs w:val="28"/>
          <w:lang w:val="vi-VN"/>
        </w:rPr>
        <w:t>c) Văn bằng do cơ sở đào tạo hợp pháp cấp phù hợp với lĩnh vực, hạng chứng chỉ hành nghề đề nghị cấp; trường hợp trên văn bằng không ghi hoặc ghi không rõ chuyên ngành đào tạo thì phải nộp kèm bảng điểm hoặc phụ lục văn bằng để làm cơ sở kiểm tra, đánh giá (đối với văn bằng do cơ sở đào tạo nước ngoài cấp, trường hợp cá nhân là người nước ngoài và người Việt Nam định cư ở nước ngoài phải là bản được hợp pháp hóa lãnh sự và bản dịch sang tiếng Việt được công chứng, chứng thực theo quy định của pháp luật Việt Nam; các trường hợp còn lại văn bằng do cơ sở đào tạo nước ngoài cấp phải được hệ thống giáo dục Việt Nam công nhận);</w:t>
      </w:r>
    </w:p>
    <w:p w14:paraId="782AF3C4">
      <w:pPr>
        <w:spacing w:before="120" w:after="120"/>
        <w:ind w:firstLine="567"/>
        <w:jc w:val="both"/>
        <w:rPr>
          <w:spacing w:val="-2"/>
          <w:sz w:val="28"/>
          <w:szCs w:val="28"/>
          <w:lang w:val="vi-VN"/>
        </w:rPr>
      </w:pPr>
      <w:r>
        <w:rPr>
          <w:spacing w:val="-2"/>
          <w:sz w:val="28"/>
          <w:szCs w:val="28"/>
          <w:lang w:val="vi-VN"/>
        </w:rPr>
        <w:t>d) Chứng chỉ hành nghề (nếu có) đã được cơ quan có thẩm quyền cấp trước đó phù hợp với thời gian và phạm vi chứng minh kinh nghiệm;</w:t>
      </w:r>
    </w:p>
    <w:p w14:paraId="22D69C84">
      <w:pPr>
        <w:spacing w:before="120" w:after="120"/>
        <w:ind w:firstLine="567"/>
        <w:jc w:val="both"/>
        <w:rPr>
          <w:spacing w:val="-2"/>
          <w:sz w:val="28"/>
          <w:szCs w:val="28"/>
          <w:lang w:val="vi-VN"/>
        </w:rPr>
      </w:pPr>
      <w:r>
        <w:rPr>
          <w:spacing w:val="-2"/>
          <w:sz w:val="28"/>
          <w:szCs w:val="28"/>
          <w:lang w:val="vi-VN"/>
        </w:rPr>
        <w:t>đ) Các quyết định phân công công việc (giao nhiệm vụ) của tổ chức cho cá nhân hoặc văn bản xác nhận của đại diện hợp pháp của chủ đầu tư và chịu trách nhiệm về tính trung thực của nội dung xác nhận về các công việc mà cá nhân đã hoàn thành theo nội dung kê khai hoặc văn bản của các cơ quan chuyên môn về xây dựng có nội dung liên quan đến kinh nghiệm của cá nhân kê khai; hợp đồng kinh tế và biên bản nghiệm thu các công việc thực hiện đã kê khai đối với trường hợp cá nhân hành nghề độc lập;</w:t>
      </w:r>
    </w:p>
    <w:p w14:paraId="1E3F469A">
      <w:pPr>
        <w:spacing w:before="120" w:after="120"/>
        <w:ind w:firstLine="567"/>
        <w:jc w:val="both"/>
        <w:rPr>
          <w:spacing w:val="-2"/>
          <w:sz w:val="28"/>
          <w:szCs w:val="28"/>
          <w:lang w:val="vi-VN"/>
        </w:rPr>
      </w:pPr>
      <w:r>
        <w:rPr>
          <w:spacing w:val="-2"/>
          <w:sz w:val="28"/>
          <w:szCs w:val="28"/>
          <w:lang w:val="vi-VN"/>
        </w:rPr>
        <w:t>e) Giấy tờ về cư trú hoặc giấy phép lao động tại Việt Nam đối với người nước ngoài hoặc người Việt Nam định cư ở nước ngoài;</w:t>
      </w:r>
    </w:p>
    <w:p w14:paraId="7C8442D4">
      <w:pPr>
        <w:spacing w:before="120" w:after="120"/>
        <w:ind w:firstLine="567"/>
        <w:jc w:val="both"/>
        <w:rPr>
          <w:spacing w:val="-2"/>
          <w:sz w:val="28"/>
          <w:szCs w:val="28"/>
          <w:lang w:val="vi-VN"/>
        </w:rPr>
      </w:pPr>
      <w:r>
        <w:rPr>
          <w:spacing w:val="-2"/>
          <w:sz w:val="28"/>
          <w:szCs w:val="28"/>
          <w:lang w:val="vi-VN"/>
        </w:rPr>
        <w:t>g) Các tài liệu quy định tại các điểm c, d, đ, e khoản này phải là bản sao có chứng thực hoặc tệp tin bản sao điện tử được chứng thực theo quy định;</w:t>
      </w:r>
    </w:p>
    <w:p w14:paraId="7904CAC1">
      <w:pPr>
        <w:spacing w:before="120" w:after="120"/>
        <w:ind w:firstLine="567"/>
        <w:jc w:val="both"/>
        <w:rPr>
          <w:spacing w:val="-2"/>
          <w:sz w:val="28"/>
          <w:szCs w:val="28"/>
          <w:lang w:val="vi-VN"/>
        </w:rPr>
      </w:pPr>
      <w:r>
        <w:rPr>
          <w:spacing w:val="-2"/>
          <w:sz w:val="28"/>
          <w:szCs w:val="28"/>
          <w:lang w:val="vi-VN"/>
        </w:rPr>
        <w:t xml:space="preserve">2. Hồ sơ đề nghị cấp lại chứng chỉ hành nghề theo quy định tại điểm b khoản 1 Điều </w:t>
      </w:r>
      <w:r>
        <w:rPr>
          <w:spacing w:val="-2"/>
          <w:sz w:val="28"/>
          <w:szCs w:val="28"/>
        </w:rPr>
        <w:t>4</w:t>
      </w:r>
      <w:r>
        <w:rPr>
          <w:spacing w:val="-2"/>
          <w:sz w:val="28"/>
          <w:szCs w:val="28"/>
          <w:lang w:val="vi-VN"/>
        </w:rPr>
        <w:t>3 Nghị định này, gồm:</w:t>
      </w:r>
    </w:p>
    <w:p w14:paraId="47E3452D">
      <w:pPr>
        <w:spacing w:before="120" w:after="120"/>
        <w:ind w:firstLine="567"/>
        <w:jc w:val="both"/>
        <w:rPr>
          <w:spacing w:val="-2"/>
          <w:sz w:val="28"/>
          <w:szCs w:val="28"/>
          <w:lang w:val="vi-VN"/>
        </w:rPr>
      </w:pPr>
      <w:r>
        <w:rPr>
          <w:spacing w:val="-2"/>
          <w:sz w:val="28"/>
          <w:szCs w:val="28"/>
          <w:lang w:val="vi-VN"/>
        </w:rPr>
        <w:t xml:space="preserve">a) Đơn đề nghị cấp chứng chỉ hành nghề theo Mẫu số 01 Phụ lục </w:t>
      </w:r>
      <w:r>
        <w:rPr>
          <w:spacing w:val="-2"/>
          <w:sz w:val="28"/>
          <w:szCs w:val="28"/>
        </w:rPr>
        <w:t>X</w:t>
      </w:r>
      <w:r>
        <w:rPr>
          <w:spacing w:val="-2"/>
          <w:sz w:val="28"/>
          <w:szCs w:val="28"/>
          <w:lang w:val="vi-VN"/>
        </w:rPr>
        <w:t xml:space="preserve"> Nghị định này là bản gốc trong trường hợp nộp trực tiếp hoặc thông qua dịch vụ bưu chính; tệp tin chụp từ bản gốc trong trường hợp nộp trực tuyến;</w:t>
      </w:r>
    </w:p>
    <w:p w14:paraId="74E19AF3">
      <w:pPr>
        <w:spacing w:before="120" w:after="120"/>
        <w:ind w:firstLine="567"/>
        <w:jc w:val="both"/>
        <w:rPr>
          <w:spacing w:val="-2"/>
          <w:sz w:val="28"/>
          <w:szCs w:val="28"/>
          <w:lang w:val="vi-VN"/>
        </w:rPr>
      </w:pPr>
      <w:r>
        <w:rPr>
          <w:spacing w:val="-2"/>
          <w:sz w:val="28"/>
          <w:szCs w:val="28"/>
          <w:lang w:val="vi-VN"/>
        </w:rPr>
        <w:t>b) Tệp tin ảnh màu cỡ 4x6 cm có nền màu trắng chân dung của người đề nghị cấp chứng chỉ hành nghề được chụp trong thời gian không quá 06 tháng;</w:t>
      </w:r>
    </w:p>
    <w:p w14:paraId="0E0240AF">
      <w:pPr>
        <w:spacing w:before="120" w:after="120"/>
        <w:ind w:firstLine="567"/>
        <w:jc w:val="both"/>
        <w:rPr>
          <w:spacing w:val="-2"/>
          <w:sz w:val="28"/>
          <w:szCs w:val="28"/>
          <w:lang w:val="vi-VN"/>
        </w:rPr>
      </w:pPr>
      <w:r>
        <w:rPr>
          <w:spacing w:val="-2"/>
          <w:sz w:val="28"/>
          <w:szCs w:val="28"/>
          <w:lang w:val="vi-VN"/>
        </w:rPr>
        <w:t xml:space="preserve">c) Bản gốc chứng chỉ hành nghề đề nghị cấp lại. Trường hợp bị mất chứng chỉ hành nghề hoặc đã bị cơ quan có thẩm quyền thu hồi theo quy định tại khoản 4 Điều </w:t>
      </w:r>
      <w:r>
        <w:rPr>
          <w:spacing w:val="-2"/>
          <w:sz w:val="28"/>
          <w:szCs w:val="28"/>
        </w:rPr>
        <w:t>4</w:t>
      </w:r>
      <w:r>
        <w:rPr>
          <w:spacing w:val="-2"/>
          <w:sz w:val="28"/>
          <w:szCs w:val="28"/>
          <w:lang w:val="vi-VN"/>
        </w:rPr>
        <w:t>3 Nghị định này thì phải có cam kết của người đề nghị cấp lại.</w:t>
      </w:r>
    </w:p>
    <w:p w14:paraId="07783C57">
      <w:pPr>
        <w:spacing w:before="120" w:after="120"/>
        <w:ind w:firstLine="567"/>
        <w:jc w:val="both"/>
        <w:rPr>
          <w:spacing w:val="-2"/>
          <w:sz w:val="28"/>
          <w:szCs w:val="28"/>
          <w:lang w:val="vi-VN"/>
        </w:rPr>
      </w:pPr>
      <w:r>
        <w:rPr>
          <w:spacing w:val="-2"/>
          <w:sz w:val="28"/>
          <w:szCs w:val="28"/>
          <w:lang w:val="vi-VN"/>
        </w:rPr>
        <w:t xml:space="preserve">3. Hồ sơ đề nghị cấp chuyển đổi chứng chỉ hành nghề quy định tại điểm c khoản 1 Điều </w:t>
      </w:r>
      <w:r>
        <w:rPr>
          <w:spacing w:val="-2"/>
          <w:sz w:val="28"/>
          <w:szCs w:val="28"/>
        </w:rPr>
        <w:t>4</w:t>
      </w:r>
      <w:r>
        <w:rPr>
          <w:spacing w:val="-2"/>
          <w:sz w:val="28"/>
          <w:szCs w:val="28"/>
          <w:lang w:val="vi-VN"/>
        </w:rPr>
        <w:t>3 Nghị định này, gồm:</w:t>
      </w:r>
    </w:p>
    <w:p w14:paraId="2AAF8303">
      <w:pPr>
        <w:spacing w:before="120" w:after="120"/>
        <w:ind w:firstLine="567"/>
        <w:jc w:val="both"/>
        <w:rPr>
          <w:spacing w:val="-2"/>
          <w:sz w:val="28"/>
          <w:szCs w:val="28"/>
          <w:lang w:val="vi-VN"/>
        </w:rPr>
      </w:pPr>
      <w:r>
        <w:rPr>
          <w:spacing w:val="-2"/>
          <w:sz w:val="28"/>
          <w:szCs w:val="28"/>
          <w:lang w:val="vi-VN"/>
        </w:rPr>
        <w:t>a) Đơn đề nghị cấp chuyển đổi chứng chỉ hành nghề theo Mẫu số 02 Phụ lục X Nghị định này là bản gốc trong trường hợp nộp trực tiếp hoặc thông qua dịch vụ bưu chính; tệp tin chụp từ bản gốc trong trường hợp nộp trực tuyến;</w:t>
      </w:r>
    </w:p>
    <w:p w14:paraId="2A41E6C7">
      <w:pPr>
        <w:spacing w:before="120" w:after="120"/>
        <w:ind w:firstLine="567"/>
        <w:jc w:val="both"/>
        <w:rPr>
          <w:spacing w:val="-2"/>
          <w:sz w:val="28"/>
          <w:szCs w:val="28"/>
          <w:lang w:val="vi-VN"/>
        </w:rPr>
      </w:pPr>
      <w:r>
        <w:rPr>
          <w:spacing w:val="-2"/>
          <w:sz w:val="28"/>
          <w:szCs w:val="28"/>
          <w:lang w:val="vi-VN"/>
        </w:rPr>
        <w:t>b) Tệp tin ảnh màu cỡ 4x6 cm có nền màu trắng chân dung của người đề nghị cấp chứng chỉ hành nghề được chụp trong thời gian không quá 06 tháng;</w:t>
      </w:r>
    </w:p>
    <w:p w14:paraId="3D3F2E38">
      <w:pPr>
        <w:spacing w:before="120" w:after="120"/>
        <w:ind w:firstLine="567"/>
        <w:jc w:val="both"/>
        <w:rPr>
          <w:spacing w:val="-2"/>
          <w:sz w:val="28"/>
          <w:szCs w:val="28"/>
          <w:lang w:val="vi-VN"/>
        </w:rPr>
      </w:pPr>
      <w:r>
        <w:rPr>
          <w:spacing w:val="-2"/>
          <w:sz w:val="28"/>
          <w:szCs w:val="28"/>
          <w:lang w:val="vi-VN"/>
        </w:rPr>
        <w:t>c) Văn bằng, giấy phép năng lực hành nghề do cơ sở đào tạo nước ngoài, cơ quan, tổ chức nước ngoài cấp đã được hợp pháp hóa lãnh sự và bản dịch tiếng Việt được công chứng, chứng thực theo quy định của pháp luật Việt Nam;</w:t>
      </w:r>
    </w:p>
    <w:p w14:paraId="3BDCF096">
      <w:pPr>
        <w:spacing w:before="120" w:after="120"/>
        <w:ind w:firstLine="567"/>
        <w:jc w:val="both"/>
        <w:rPr>
          <w:spacing w:val="-2"/>
          <w:sz w:val="28"/>
          <w:szCs w:val="28"/>
          <w:lang w:val="vi-VN"/>
        </w:rPr>
      </w:pPr>
      <w:r>
        <w:rPr>
          <w:spacing w:val="-2"/>
          <w:sz w:val="28"/>
          <w:szCs w:val="28"/>
          <w:lang w:val="vi-VN"/>
        </w:rPr>
        <w:t>d) Giấy tờ về cư trú hoặc giấy phép lao động tại Việt Nam;</w:t>
      </w:r>
    </w:p>
    <w:p w14:paraId="260686F5">
      <w:pPr>
        <w:spacing w:before="120" w:after="120"/>
        <w:ind w:firstLine="567"/>
        <w:jc w:val="both"/>
        <w:rPr>
          <w:spacing w:val="-2"/>
          <w:sz w:val="28"/>
          <w:szCs w:val="28"/>
          <w:lang w:val="vi-VN"/>
        </w:rPr>
      </w:pPr>
      <w:r>
        <w:rPr>
          <w:spacing w:val="-2"/>
          <w:sz w:val="28"/>
          <w:szCs w:val="28"/>
          <w:lang w:val="vi-VN"/>
        </w:rPr>
        <w:t>đ) Các tài liệu quy định tại các điểm c, d khoản này phải là bản sao có chứng thực hoặc tệp tin bản sao điện tử được chứng thực theo quy định.</w:t>
      </w:r>
    </w:p>
    <w:p w14:paraId="63741E06">
      <w:pPr>
        <w:spacing w:before="120" w:after="120"/>
        <w:ind w:firstLine="567"/>
        <w:jc w:val="both"/>
        <w:rPr>
          <w:spacing w:val="-2"/>
          <w:sz w:val="28"/>
          <w:szCs w:val="28"/>
          <w:lang w:val="vi-VN"/>
        </w:rPr>
      </w:pPr>
      <w:r>
        <w:rPr>
          <w:spacing w:val="-2"/>
          <w:sz w:val="28"/>
          <w:szCs w:val="28"/>
          <w:lang w:val="vi-VN"/>
        </w:rPr>
        <w:t>4. Cá nhân thực hiện nộp lệ phí theo quy định tại Tiểu mục 21.3 Mục III Bảng B Phụ lục số 01 của </w:t>
      </w:r>
      <w:r>
        <w:fldChar w:fldCharType="begin"/>
      </w:r>
      <w:r>
        <w:instrText xml:space="preserve"> HYPERLINK "https://thuvienphapluat.vn/van-ban/Thue-Phi-Le-Phi/Luat-phi-va-le-phi-2015-298376.aspx" \t "_blank" </w:instrText>
      </w:r>
      <w:r>
        <w:fldChar w:fldCharType="separate"/>
      </w:r>
      <w:r>
        <w:rPr>
          <w:spacing w:val="-2"/>
          <w:sz w:val="28"/>
          <w:szCs w:val="28"/>
          <w:lang w:val="vi-VN"/>
        </w:rPr>
        <w:t>Luật Phí và Lệ phí năm 2015</w:t>
      </w:r>
      <w:r>
        <w:rPr>
          <w:spacing w:val="-2"/>
          <w:sz w:val="28"/>
          <w:szCs w:val="28"/>
          <w:lang w:val="vi-VN"/>
        </w:rPr>
        <w:fldChar w:fldCharType="end"/>
      </w:r>
      <w:r>
        <w:rPr>
          <w:spacing w:val="-2"/>
          <w:sz w:val="28"/>
          <w:szCs w:val="28"/>
          <w:lang w:val="vi-VN"/>
        </w:rPr>
        <w:t> khi nộp hồ sơ đề nghị cấp chứng chỉ hành nghề.</w:t>
      </w:r>
    </w:p>
    <w:p w14:paraId="78B0AEC8">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56</w:t>
      </w:r>
      <w:r>
        <w:rPr>
          <w:b/>
          <w:bCs/>
          <w:spacing w:val="-2"/>
          <w:sz w:val="28"/>
          <w:szCs w:val="28"/>
          <w:lang w:val="vi-VN"/>
        </w:rPr>
        <w:t>. Hội đồng xét cấp chứng chỉ hành nghề</w:t>
      </w:r>
    </w:p>
    <w:p w14:paraId="2D2E305C">
      <w:pPr>
        <w:spacing w:before="120" w:after="120"/>
        <w:ind w:firstLine="567"/>
        <w:jc w:val="both"/>
        <w:rPr>
          <w:spacing w:val="-2"/>
          <w:sz w:val="28"/>
          <w:szCs w:val="28"/>
          <w:lang w:val="vi-VN"/>
        </w:rPr>
      </w:pPr>
      <w:r>
        <w:rPr>
          <w:spacing w:val="-2"/>
          <w:sz w:val="28"/>
          <w:szCs w:val="28"/>
          <w:lang w:val="vi-VN"/>
        </w:rPr>
        <w:t>1. Người đứng đầu cơ quan có thẩm quyền cấp chứng chỉ hành nghề quyết định thành lập hội đồng xét cấp chứng chỉ hành nghề (sau đây gọi tắt là hội đồng) để đánh giá năng lực hoạt động xây dựng phục vụ xét cấp chứng chỉ hành nghề đối với trường hợp đề nghị cấp mới, cấp chuyển đổi. Việc đánh giá được thực hiện trên cơ sở kết quả tổng hợp hồ sơ năng lực hoạt động xây dựng của các cá nhân đề nghị cấp chứng chỉ hành nghề do đơn vị trực thuộc cơ quan có thẩm quyền cấp chứng chỉ hành nghề được giao nhiệm vụ giải quyết hồ sơ.</w:t>
      </w:r>
    </w:p>
    <w:p w14:paraId="6001FD15">
      <w:pPr>
        <w:spacing w:before="120" w:after="120"/>
        <w:ind w:firstLine="567"/>
        <w:jc w:val="both"/>
        <w:rPr>
          <w:spacing w:val="-2"/>
          <w:sz w:val="28"/>
          <w:szCs w:val="28"/>
          <w:lang w:val="vi-VN"/>
        </w:rPr>
      </w:pPr>
      <w:r>
        <w:rPr>
          <w:spacing w:val="-2"/>
          <w:sz w:val="28"/>
          <w:szCs w:val="28"/>
          <w:lang w:val="vi-VN"/>
        </w:rPr>
        <w:t>2. Thành phần hội đồng do Sở Xây dựng thành lập bao gồm:</w:t>
      </w:r>
    </w:p>
    <w:p w14:paraId="4756E94B">
      <w:pPr>
        <w:spacing w:before="120" w:after="120"/>
        <w:ind w:firstLine="567"/>
        <w:jc w:val="both"/>
        <w:rPr>
          <w:spacing w:val="-2"/>
          <w:sz w:val="28"/>
          <w:szCs w:val="28"/>
          <w:lang w:val="vi-VN"/>
        </w:rPr>
      </w:pPr>
      <w:r>
        <w:rPr>
          <w:spacing w:val="-2"/>
          <w:sz w:val="28"/>
          <w:szCs w:val="28"/>
          <w:lang w:val="vi-VN"/>
        </w:rPr>
        <w:t>a) Chủ tịch hội đồng là người đứng đầu hoặc cấp phó của người đứng đầu của cơ quan cấp chứng chỉ hành nghề;</w:t>
      </w:r>
    </w:p>
    <w:p w14:paraId="6C40B3D7">
      <w:pPr>
        <w:spacing w:before="120" w:after="120"/>
        <w:ind w:firstLine="567"/>
        <w:jc w:val="both"/>
        <w:rPr>
          <w:spacing w:val="-2"/>
          <w:sz w:val="28"/>
          <w:szCs w:val="28"/>
          <w:lang w:val="vi-VN"/>
        </w:rPr>
      </w:pPr>
      <w:r>
        <w:rPr>
          <w:spacing w:val="-2"/>
          <w:sz w:val="28"/>
          <w:szCs w:val="28"/>
          <w:lang w:val="vi-VN"/>
        </w:rPr>
        <w:t>b) Ủy viên thường trực là công chức, viên chức của cơ quan này;</w:t>
      </w:r>
    </w:p>
    <w:p w14:paraId="094037E5">
      <w:pPr>
        <w:spacing w:before="120" w:after="120"/>
        <w:ind w:firstLine="567"/>
        <w:jc w:val="both"/>
        <w:rPr>
          <w:spacing w:val="-2"/>
          <w:sz w:val="28"/>
          <w:szCs w:val="28"/>
          <w:lang w:val="vi-VN"/>
        </w:rPr>
      </w:pPr>
      <w:r>
        <w:rPr>
          <w:spacing w:val="-2"/>
          <w:sz w:val="28"/>
          <w:szCs w:val="28"/>
          <w:lang w:val="vi-VN"/>
        </w:rPr>
        <w:t>c) Các ủy viên tham gia hội đồng là những công chức, viên chức và các chuyên gia có chuyên ngành phù hợp với lĩnh vực đề nghị cấp mới, cấp chuyển đổi chứng chỉ hành nghề;</w:t>
      </w:r>
    </w:p>
    <w:p w14:paraId="7FACF82C">
      <w:pPr>
        <w:spacing w:before="120" w:after="120"/>
        <w:ind w:firstLine="567"/>
        <w:jc w:val="both"/>
        <w:rPr>
          <w:spacing w:val="-2"/>
          <w:sz w:val="28"/>
          <w:szCs w:val="28"/>
          <w:lang w:val="vi-VN"/>
        </w:rPr>
      </w:pPr>
      <w:r>
        <w:rPr>
          <w:spacing w:val="-2"/>
          <w:sz w:val="28"/>
          <w:szCs w:val="28"/>
          <w:lang w:val="vi-VN"/>
        </w:rPr>
        <w:t>d) Thư ký hội đồng là công chức, viên chức của cơ quan cấp chứng chỉ hành nghề.</w:t>
      </w:r>
    </w:p>
    <w:p w14:paraId="29B9A1BA">
      <w:pPr>
        <w:spacing w:before="120" w:after="120"/>
        <w:ind w:firstLine="567"/>
        <w:jc w:val="both"/>
        <w:rPr>
          <w:spacing w:val="-2"/>
          <w:sz w:val="28"/>
          <w:szCs w:val="28"/>
          <w:lang w:val="vi-VN"/>
        </w:rPr>
      </w:pPr>
      <w:r>
        <w:rPr>
          <w:spacing w:val="-2"/>
          <w:sz w:val="28"/>
          <w:szCs w:val="28"/>
          <w:lang w:val="vi-VN"/>
        </w:rPr>
        <w:t>3. Hội đồng hoạt động theo chế độ kiêm nhiệm, theo quy chế do Chủ tịch hội đồng quyết định ban hành.</w:t>
      </w:r>
    </w:p>
    <w:p w14:paraId="517E2C38">
      <w:pPr>
        <w:spacing w:before="120" w:after="120"/>
        <w:ind w:firstLine="567"/>
        <w:jc w:val="both"/>
        <w:rPr>
          <w:spacing w:val="-2"/>
          <w:sz w:val="28"/>
          <w:szCs w:val="28"/>
          <w:lang w:val="vi-VN"/>
        </w:rPr>
      </w:pPr>
      <w:r>
        <w:rPr>
          <w:spacing w:val="-2"/>
          <w:sz w:val="28"/>
          <w:szCs w:val="28"/>
          <w:lang w:val="vi-VN"/>
        </w:rPr>
        <w:t>4. Quy chế hoạt động của Hội đồng bao gồm các nội dung về nguyên tắc làm việc; cơ cấu, nhiệm vụ, quyền hạn, trách nhiệm của Hội đồng và từng thành viên Hội đồng; quy trình đánh giá năng lực hoạt động xây dựng của cá nhân; kinh phí hoạt động của Hội đồng.</w:t>
      </w:r>
    </w:p>
    <w:p w14:paraId="70733D67">
      <w:pPr>
        <w:spacing w:before="120" w:after="120"/>
        <w:ind w:firstLine="567"/>
        <w:jc w:val="center"/>
        <w:rPr>
          <w:b/>
          <w:bCs/>
          <w:spacing w:val="-2"/>
          <w:sz w:val="28"/>
          <w:szCs w:val="28"/>
          <w:lang w:val="vi-VN"/>
        </w:rPr>
      </w:pPr>
    </w:p>
    <w:p w14:paraId="10078930">
      <w:pPr>
        <w:spacing w:before="120" w:after="120"/>
        <w:ind w:firstLine="567"/>
        <w:jc w:val="center"/>
        <w:rPr>
          <w:b/>
          <w:bCs/>
          <w:spacing w:val="-2"/>
          <w:sz w:val="28"/>
          <w:szCs w:val="28"/>
          <w:lang w:val="vi-VN"/>
        </w:rPr>
      </w:pPr>
      <w:r>
        <w:rPr>
          <w:b/>
          <w:bCs/>
          <w:spacing w:val="-2"/>
          <w:sz w:val="28"/>
          <w:szCs w:val="28"/>
          <w:lang w:val="vi-VN"/>
        </w:rPr>
        <w:t>Chương V</w:t>
      </w:r>
    </w:p>
    <w:p w14:paraId="0C26B827">
      <w:pPr>
        <w:spacing w:before="120" w:after="120"/>
        <w:ind w:firstLine="567"/>
        <w:jc w:val="center"/>
        <w:rPr>
          <w:b/>
          <w:bCs/>
          <w:spacing w:val="-2"/>
          <w:sz w:val="28"/>
          <w:szCs w:val="28"/>
          <w:lang w:val="vi-VN"/>
        </w:rPr>
      </w:pPr>
      <w:r>
        <w:rPr>
          <w:b/>
          <w:bCs/>
          <w:spacing w:val="-2"/>
          <w:sz w:val="28"/>
          <w:szCs w:val="28"/>
          <w:lang w:val="vi-VN"/>
        </w:rPr>
        <w:t>CÔNG KHAI THÔNG TIN VỀ NĂNG LỰC HOẠT ĐỘNG XÂY DỰNG CỦA TỔ CHỨC</w:t>
      </w:r>
    </w:p>
    <w:p w14:paraId="44736F1C">
      <w:pPr>
        <w:spacing w:before="120" w:after="120"/>
        <w:ind w:firstLine="567"/>
        <w:jc w:val="center"/>
        <w:rPr>
          <w:b/>
          <w:bCs/>
          <w:spacing w:val="-2"/>
          <w:sz w:val="28"/>
          <w:szCs w:val="28"/>
          <w:lang w:val="vi-VN"/>
        </w:rPr>
      </w:pPr>
    </w:p>
    <w:p w14:paraId="1B7A4ED4">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57</w:t>
      </w:r>
      <w:r>
        <w:rPr>
          <w:b/>
          <w:bCs/>
          <w:spacing w:val="-2"/>
          <w:sz w:val="28"/>
          <w:szCs w:val="28"/>
          <w:lang w:val="vi-VN"/>
        </w:rPr>
        <w:t>. Các lĩnh vực công khai thông tin về năng lực</w:t>
      </w:r>
    </w:p>
    <w:p w14:paraId="3E2EE3B2">
      <w:pPr>
        <w:spacing w:before="120" w:after="120"/>
        <w:ind w:firstLine="567"/>
        <w:jc w:val="both"/>
        <w:rPr>
          <w:spacing w:val="-2"/>
          <w:sz w:val="28"/>
          <w:szCs w:val="28"/>
          <w:lang w:val="vi-VN"/>
        </w:rPr>
      </w:pPr>
      <w:r>
        <w:rPr>
          <w:spacing w:val="-2"/>
          <w:sz w:val="28"/>
          <w:szCs w:val="28"/>
          <w:lang w:val="vi-VN"/>
        </w:rPr>
        <w:t>1. Tổ chức tham gia hoạt động xây dựng phải công khai thông tin về năng lực hoạt động xây dựng trên trang điện tử của Bộ Xây dựng (LINK trang điện tử) đối với các lĩnh vực:</w:t>
      </w:r>
    </w:p>
    <w:p w14:paraId="27E204D9">
      <w:pPr>
        <w:spacing w:before="120" w:after="120"/>
        <w:ind w:firstLine="567"/>
        <w:jc w:val="both"/>
        <w:rPr>
          <w:spacing w:val="-2"/>
          <w:sz w:val="28"/>
          <w:szCs w:val="28"/>
          <w:lang w:val="vi-VN"/>
        </w:rPr>
      </w:pPr>
      <w:r>
        <w:rPr>
          <w:spacing w:val="-2"/>
          <w:sz w:val="28"/>
          <w:szCs w:val="28"/>
          <w:lang w:val="vi-VN"/>
        </w:rPr>
        <w:t>a) Tư vấn quản lý dự án đầu tư xây dựng công trình;</w:t>
      </w:r>
    </w:p>
    <w:p w14:paraId="24E0C2DD">
      <w:pPr>
        <w:spacing w:before="120" w:after="120"/>
        <w:ind w:firstLine="567"/>
        <w:jc w:val="both"/>
        <w:rPr>
          <w:spacing w:val="-2"/>
          <w:sz w:val="28"/>
          <w:szCs w:val="28"/>
          <w:lang w:val="vi-VN"/>
        </w:rPr>
      </w:pPr>
      <w:r>
        <w:rPr>
          <w:spacing w:val="-2"/>
          <w:sz w:val="28"/>
          <w:szCs w:val="28"/>
          <w:lang w:val="vi-VN"/>
        </w:rPr>
        <w:t>b) Khảo sát xây dựng;</w:t>
      </w:r>
    </w:p>
    <w:p w14:paraId="5DA05D71">
      <w:pPr>
        <w:spacing w:before="120" w:after="120"/>
        <w:ind w:firstLine="567"/>
        <w:jc w:val="both"/>
        <w:rPr>
          <w:spacing w:val="-2"/>
          <w:sz w:val="28"/>
          <w:szCs w:val="28"/>
          <w:lang w:val="vi-VN"/>
        </w:rPr>
      </w:pPr>
      <w:r>
        <w:rPr>
          <w:spacing w:val="-2"/>
          <w:sz w:val="28"/>
          <w:szCs w:val="28"/>
          <w:lang w:val="vi-VN"/>
        </w:rPr>
        <w:t>c) Lập quy hoạch đô thị và nông thôn;</w:t>
      </w:r>
    </w:p>
    <w:p w14:paraId="6C2DAAFD">
      <w:pPr>
        <w:spacing w:before="120" w:after="120"/>
        <w:ind w:firstLine="567"/>
        <w:jc w:val="both"/>
        <w:rPr>
          <w:spacing w:val="-2"/>
          <w:sz w:val="28"/>
          <w:szCs w:val="28"/>
          <w:lang w:val="vi-VN"/>
        </w:rPr>
      </w:pPr>
      <w:r>
        <w:rPr>
          <w:spacing w:val="-2"/>
          <w:sz w:val="28"/>
          <w:szCs w:val="28"/>
          <w:lang w:val="vi-VN"/>
        </w:rPr>
        <w:t>d) Thiết kế, thẩm tra thiết kế xây dựng;</w:t>
      </w:r>
    </w:p>
    <w:p w14:paraId="2F059E2D">
      <w:pPr>
        <w:spacing w:before="120" w:after="120"/>
        <w:ind w:firstLine="567"/>
        <w:jc w:val="both"/>
        <w:rPr>
          <w:spacing w:val="-2"/>
          <w:sz w:val="28"/>
          <w:szCs w:val="28"/>
          <w:lang w:val="vi-VN"/>
        </w:rPr>
      </w:pPr>
      <w:r>
        <w:rPr>
          <w:spacing w:val="-2"/>
          <w:sz w:val="28"/>
          <w:szCs w:val="28"/>
          <w:lang w:val="vi-VN"/>
        </w:rPr>
        <w:t>đ) Thi công xây dựng công trình;</w:t>
      </w:r>
    </w:p>
    <w:p w14:paraId="0591FE57">
      <w:pPr>
        <w:spacing w:before="120" w:after="120"/>
        <w:ind w:firstLine="567"/>
        <w:jc w:val="both"/>
        <w:rPr>
          <w:spacing w:val="-2"/>
          <w:sz w:val="28"/>
          <w:szCs w:val="28"/>
          <w:lang w:val="vi-VN"/>
        </w:rPr>
      </w:pPr>
      <w:r>
        <w:rPr>
          <w:spacing w:val="-2"/>
          <w:sz w:val="28"/>
          <w:szCs w:val="28"/>
          <w:lang w:val="vi-VN"/>
        </w:rPr>
        <w:t>e) Tư vấn giám sát thi công xây dựng công trình;</w:t>
      </w:r>
    </w:p>
    <w:p w14:paraId="4CD708DA">
      <w:pPr>
        <w:spacing w:before="120" w:after="120"/>
        <w:ind w:firstLine="567"/>
        <w:jc w:val="both"/>
        <w:rPr>
          <w:spacing w:val="-2"/>
          <w:sz w:val="28"/>
          <w:szCs w:val="28"/>
          <w:lang w:val="vi-VN"/>
        </w:rPr>
      </w:pPr>
      <w:r>
        <w:rPr>
          <w:spacing w:val="-2"/>
          <w:sz w:val="28"/>
          <w:szCs w:val="28"/>
          <w:lang w:val="vi-VN"/>
        </w:rPr>
        <w:t>g) Kiểm định xây dựng;</w:t>
      </w:r>
    </w:p>
    <w:p w14:paraId="707B6457">
      <w:pPr>
        <w:spacing w:before="120" w:after="120"/>
        <w:ind w:firstLine="567"/>
        <w:jc w:val="both"/>
        <w:rPr>
          <w:spacing w:val="-2"/>
          <w:sz w:val="28"/>
          <w:szCs w:val="28"/>
          <w:lang w:val="vi-VN"/>
        </w:rPr>
      </w:pPr>
      <w:r>
        <w:rPr>
          <w:spacing w:val="-2"/>
          <w:sz w:val="28"/>
          <w:szCs w:val="28"/>
          <w:lang w:val="vi-VN"/>
        </w:rPr>
        <w:t>h) Quản lý chi phí đầu tư xây dựng.</w:t>
      </w:r>
    </w:p>
    <w:p w14:paraId="48C552F1">
      <w:pPr>
        <w:spacing w:before="120" w:after="120"/>
        <w:ind w:firstLine="567"/>
        <w:jc w:val="both"/>
        <w:rPr>
          <w:spacing w:val="-2"/>
          <w:sz w:val="28"/>
          <w:szCs w:val="28"/>
          <w:lang w:val="vi-VN"/>
        </w:rPr>
      </w:pPr>
      <w:r>
        <w:rPr>
          <w:spacing w:val="-2"/>
          <w:sz w:val="28"/>
          <w:szCs w:val="28"/>
          <w:lang w:val="vi-VN"/>
        </w:rPr>
        <w:t>2. Tổ chức tham gia hoạt động xây dựng tự xác định năng lực, kinh nghiệm của mình để thực hiện công khai thông tin tương ứng theo Nhóm I, Nhóm II hoặc Nhóm III.</w:t>
      </w:r>
    </w:p>
    <w:p w14:paraId="550BD2C6">
      <w:pPr>
        <w:spacing w:before="120" w:after="120"/>
        <w:ind w:firstLine="567"/>
        <w:jc w:val="both"/>
        <w:rPr>
          <w:spacing w:val="-2"/>
          <w:sz w:val="28"/>
          <w:szCs w:val="28"/>
          <w:lang w:val="vi-VN"/>
        </w:rPr>
      </w:pPr>
      <w:r>
        <w:rPr>
          <w:spacing w:val="-2"/>
          <w:sz w:val="28"/>
          <w:szCs w:val="28"/>
          <w:lang w:val="vi-VN"/>
        </w:rPr>
        <w:t>3. Người quyết định đầu tư, chủ đầu tư tham khảo thông tin về năng lực hoạt động xây dựng trong việc lựa chọn tổ chức tham gia các hoạt động xây dựng.</w:t>
      </w:r>
    </w:p>
    <w:p w14:paraId="41A1CCFF">
      <w:pPr>
        <w:spacing w:before="120" w:after="120"/>
        <w:ind w:firstLine="567"/>
        <w:jc w:val="both"/>
        <w:rPr>
          <w:spacing w:val="-2"/>
          <w:sz w:val="28"/>
          <w:szCs w:val="28"/>
          <w:lang w:val="vi-VN"/>
        </w:rPr>
      </w:pPr>
      <w:r>
        <w:rPr>
          <w:spacing w:val="-2"/>
          <w:sz w:val="28"/>
          <w:szCs w:val="28"/>
          <w:lang w:val="vi-VN"/>
        </w:rPr>
        <w:t>4. Nội dung công khai đối với từng lĩnh vực được thể hiện tại trang điện tử của Bộ Xây dựng.</w:t>
      </w:r>
    </w:p>
    <w:p w14:paraId="77422F05">
      <w:pPr>
        <w:spacing w:before="120" w:after="120"/>
        <w:ind w:firstLine="567"/>
        <w:jc w:val="both"/>
        <w:rPr>
          <w:spacing w:val="-2"/>
          <w:sz w:val="28"/>
          <w:szCs w:val="28"/>
          <w:lang w:val="vi-VN"/>
        </w:rPr>
      </w:pPr>
      <w:r>
        <w:rPr>
          <w:spacing w:val="-2"/>
          <w:sz w:val="28"/>
          <w:szCs w:val="28"/>
          <w:lang w:val="vi-VN"/>
        </w:rPr>
        <w:t>5. Tổ chức không yêu cầu phải đăng tải thông tin về năng lực theo quy định của Nghị định này khi tham gia các công việc sau:</w:t>
      </w:r>
    </w:p>
    <w:p w14:paraId="4112D198">
      <w:pPr>
        <w:spacing w:before="120" w:after="120"/>
        <w:ind w:firstLine="567"/>
        <w:jc w:val="both"/>
        <w:rPr>
          <w:spacing w:val="-2"/>
          <w:sz w:val="28"/>
          <w:szCs w:val="28"/>
          <w:lang w:val="vi-VN"/>
        </w:rPr>
      </w:pPr>
      <w:r>
        <w:rPr>
          <w:spacing w:val="-2"/>
          <w:sz w:val="28"/>
          <w:szCs w:val="28"/>
          <w:lang w:val="vi-VN"/>
        </w:rPr>
        <w:t>a) Thiết kế, thẩm tra thiết kế sơ bộ được lập trong Báo cáo nghiên cứu tiền khả thi đầu tư xây dựng;</w:t>
      </w:r>
    </w:p>
    <w:p w14:paraId="09FF9AF3">
      <w:pPr>
        <w:spacing w:before="120" w:after="120"/>
        <w:ind w:firstLine="567"/>
        <w:jc w:val="both"/>
        <w:rPr>
          <w:spacing w:val="-2"/>
          <w:sz w:val="28"/>
          <w:szCs w:val="28"/>
          <w:lang w:val="vi-VN"/>
        </w:rPr>
      </w:pPr>
      <w:r>
        <w:rPr>
          <w:spacing w:val="-2"/>
          <w:sz w:val="28"/>
          <w:szCs w:val="28"/>
          <w:lang w:val="vi-VN"/>
        </w:rPr>
        <w:t>b) Thực hiện các dịch vụ kiến trúc theo pháp luật về kiến trúc;</w:t>
      </w:r>
    </w:p>
    <w:p w14:paraId="2DE810E1">
      <w:pPr>
        <w:spacing w:before="120" w:after="120"/>
        <w:ind w:firstLine="567"/>
        <w:jc w:val="both"/>
        <w:rPr>
          <w:spacing w:val="-2"/>
          <w:sz w:val="28"/>
          <w:szCs w:val="28"/>
          <w:lang w:val="vi-VN"/>
        </w:rPr>
      </w:pPr>
      <w:r>
        <w:rPr>
          <w:spacing w:val="-2"/>
          <w:sz w:val="28"/>
          <w:szCs w:val="28"/>
          <w:lang w:val="vi-VN"/>
        </w:rPr>
        <w:t>c) Thực hiện nhiệm vụ quản lý dự án của Ban Quản lý dự án đầu tư xây dựng (trừ thực hiện tư vấn quản lý dự án); Chủ đầu tư tổ chức thực hiện quản lý dự án theo quy định.</w:t>
      </w:r>
    </w:p>
    <w:p w14:paraId="3ADC4ED9">
      <w:pPr>
        <w:spacing w:before="120" w:after="120"/>
        <w:ind w:firstLine="567"/>
        <w:jc w:val="both"/>
        <w:rPr>
          <w:spacing w:val="-2"/>
          <w:sz w:val="28"/>
          <w:szCs w:val="28"/>
          <w:lang w:val="vi-VN"/>
        </w:rPr>
      </w:pPr>
      <w:r>
        <w:rPr>
          <w:spacing w:val="-2"/>
          <w:sz w:val="28"/>
          <w:szCs w:val="28"/>
          <w:lang w:val="vi-VN"/>
        </w:rPr>
        <w:t>d) Thiết kế, thẩm tra thiết kế, tư vấn giám sát, thi công hệ thống thông tin liên lạc, viễn thông trong công trình;</w:t>
      </w:r>
    </w:p>
    <w:p w14:paraId="30C99CC5">
      <w:pPr>
        <w:spacing w:before="120" w:after="120"/>
        <w:ind w:firstLine="567"/>
        <w:jc w:val="both"/>
        <w:rPr>
          <w:spacing w:val="-2"/>
          <w:sz w:val="28"/>
          <w:szCs w:val="28"/>
          <w:lang w:val="vi-VN"/>
        </w:rPr>
      </w:pPr>
      <w:r>
        <w:rPr>
          <w:spacing w:val="-2"/>
          <w:sz w:val="28"/>
          <w:szCs w:val="28"/>
          <w:lang w:val="vi-VN"/>
        </w:rPr>
        <w:t>đ) Thiết kế, thẩm tra thiết kế, tư vấn giám sát, thi công công tác lắp đặt thiết bị công nghệ; hoàn thiện công trình xây dựng như trát, ốp lát, sơn, lắp đặt cửa; các công việc tương tự khác không ảnh hưởng đến kết cấu chịu lực của công trình; tư vấn giám sát, thi công nội thất công trình;</w:t>
      </w:r>
    </w:p>
    <w:p w14:paraId="41900569">
      <w:pPr>
        <w:spacing w:before="120" w:after="120"/>
        <w:ind w:firstLine="567"/>
        <w:jc w:val="both"/>
        <w:rPr>
          <w:spacing w:val="-2"/>
          <w:sz w:val="28"/>
          <w:szCs w:val="28"/>
          <w:lang w:val="vi-VN"/>
        </w:rPr>
      </w:pPr>
      <w:r>
        <w:rPr>
          <w:spacing w:val="-2"/>
          <w:sz w:val="28"/>
          <w:szCs w:val="28"/>
          <w:lang w:val="vi-VN"/>
        </w:rPr>
        <w:t>e) Tham gia hoạt động xây dựng đối với công viên cây xanh, công trình chiếu sáng công cộng; đường cáp truyền dẫn tín hiệu viễn thông;</w:t>
      </w:r>
    </w:p>
    <w:p w14:paraId="4D2C70CC">
      <w:pPr>
        <w:spacing w:before="120" w:after="120"/>
        <w:ind w:firstLine="567"/>
        <w:jc w:val="both"/>
        <w:rPr>
          <w:spacing w:val="-2"/>
          <w:sz w:val="28"/>
          <w:szCs w:val="28"/>
          <w:lang w:val="vi-VN"/>
        </w:rPr>
      </w:pPr>
      <w:r>
        <w:rPr>
          <w:spacing w:val="-2"/>
          <w:sz w:val="28"/>
          <w:szCs w:val="28"/>
          <w:lang w:val="vi-VN"/>
        </w:rPr>
        <w:t>g) Thực hiện các hoạt động xây dựng của tổ chức nước ngoài.</w:t>
      </w:r>
    </w:p>
    <w:p w14:paraId="3CF03247">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58</w:t>
      </w:r>
      <w:r>
        <w:rPr>
          <w:b/>
          <w:bCs/>
          <w:spacing w:val="-2"/>
          <w:sz w:val="28"/>
          <w:szCs w:val="28"/>
          <w:lang w:val="vi-VN"/>
        </w:rPr>
        <w:t xml:space="preserve">. Nguyên tắc công khai thông tin về năng lực của tổ chức </w:t>
      </w:r>
    </w:p>
    <w:p w14:paraId="65C5A468">
      <w:pPr>
        <w:spacing w:before="120" w:after="120"/>
        <w:ind w:firstLine="567"/>
        <w:jc w:val="both"/>
        <w:rPr>
          <w:spacing w:val="-2"/>
          <w:sz w:val="28"/>
          <w:szCs w:val="28"/>
          <w:lang w:val="vi-VN"/>
        </w:rPr>
      </w:pPr>
      <w:r>
        <w:rPr>
          <w:spacing w:val="-2"/>
          <w:sz w:val="28"/>
          <w:szCs w:val="28"/>
          <w:lang w:val="vi-VN"/>
        </w:rPr>
        <w:t>1. Người đại diện theo pháp luật của tổ chức chịu trách nhiệm về tính chính xác, trung thực về các thông tin công khai. Khi có thay đổi thông tin, tổ chức có trách nhiệm cung cấp thông tin điều chỉnh đến Cơ quan được giao nhiệm vụ quản lý theo quy định.</w:t>
      </w:r>
    </w:p>
    <w:p w14:paraId="6A412915">
      <w:pPr>
        <w:spacing w:before="120" w:after="120"/>
        <w:ind w:firstLine="567"/>
        <w:jc w:val="both"/>
        <w:rPr>
          <w:spacing w:val="-2"/>
          <w:sz w:val="28"/>
          <w:szCs w:val="28"/>
          <w:lang w:val="vi-VN"/>
        </w:rPr>
      </w:pPr>
      <w:r>
        <w:rPr>
          <w:spacing w:val="-2"/>
          <w:sz w:val="28"/>
          <w:szCs w:val="28"/>
          <w:lang w:val="vi-VN"/>
        </w:rPr>
        <w:t>2. Cơ quan được giao nhiệm vụ quản lý xem xét, kiểm tra khi cần thiết đối với các thông tin về năng lực hoạt động xây dựng của tổ chức công khai trên trang thông tin điện tử.</w:t>
      </w:r>
    </w:p>
    <w:p w14:paraId="60D1FBC5">
      <w:pPr>
        <w:spacing w:before="120" w:after="120"/>
        <w:ind w:firstLine="567"/>
        <w:jc w:val="both"/>
        <w:rPr>
          <w:spacing w:val="-2"/>
          <w:sz w:val="28"/>
          <w:szCs w:val="28"/>
          <w:lang w:val="vi-VN"/>
        </w:rPr>
      </w:pPr>
      <w:r>
        <w:rPr>
          <w:spacing w:val="-2"/>
          <w:sz w:val="28"/>
          <w:szCs w:val="28"/>
          <w:lang w:val="vi-VN"/>
        </w:rPr>
        <w:t xml:space="preserve">3. </w:t>
      </w:r>
      <w:r>
        <w:rPr>
          <w:color w:val="000000" w:themeColor="text1"/>
          <w:spacing w:val="-2"/>
          <w:sz w:val="28"/>
          <w:szCs w:val="28"/>
          <w14:textFill>
            <w14:solidFill>
              <w14:schemeClr w14:val="tx1"/>
            </w14:solidFill>
          </w14:textFill>
        </w:rPr>
        <w:t>Bộ trưởng</w:t>
      </w:r>
      <w:r>
        <w:rPr>
          <w:color w:val="000000" w:themeColor="text1"/>
          <w:spacing w:val="-2"/>
          <w:sz w:val="28"/>
          <w:szCs w:val="28"/>
          <w:lang w:val="vi-VN"/>
          <w14:textFill>
            <w14:solidFill>
              <w14:schemeClr w14:val="tx1"/>
            </w14:solidFill>
          </w14:textFill>
        </w:rPr>
        <w:t xml:space="preserve"> Bộ Xây dựng </w:t>
      </w:r>
      <w:r>
        <w:rPr>
          <w:color w:val="000000" w:themeColor="text1"/>
          <w:spacing w:val="-2"/>
          <w:sz w:val="28"/>
          <w:szCs w:val="28"/>
          <w14:textFill>
            <w14:solidFill>
              <w14:schemeClr w14:val="tx1"/>
            </w14:solidFill>
          </w14:textFill>
        </w:rPr>
        <w:t xml:space="preserve">giao một cơ quan chuyên môn trực thuộc Bộ </w:t>
      </w:r>
      <w:r>
        <w:rPr>
          <w:color w:val="000000" w:themeColor="text1"/>
          <w:spacing w:val="-2"/>
          <w:sz w:val="28"/>
          <w:szCs w:val="28"/>
          <w:lang w:val="vi-VN"/>
          <w14:textFill>
            <w14:solidFill>
              <w14:schemeClr w14:val="tx1"/>
            </w14:solidFill>
          </w14:textFill>
        </w:rPr>
        <w:t>là</w:t>
      </w:r>
      <w:r>
        <w:rPr>
          <w:color w:val="000000" w:themeColor="text1"/>
          <w:spacing w:val="-2"/>
          <w:sz w:val="28"/>
          <w:szCs w:val="28"/>
          <w14:textFill>
            <w14:solidFill>
              <w14:schemeClr w14:val="tx1"/>
            </w14:solidFill>
          </w14:textFill>
        </w:rPr>
        <w:t>m</w:t>
      </w:r>
      <w:r>
        <w:rPr>
          <w:color w:val="000000" w:themeColor="text1"/>
          <w:spacing w:val="-2"/>
          <w:sz w:val="28"/>
          <w:szCs w:val="28"/>
          <w:lang w:val="vi-VN"/>
          <w14:textFill>
            <w14:solidFill>
              <w14:schemeClr w14:val="tx1"/>
            </w14:solidFill>
          </w14:textFill>
        </w:rPr>
        <w:t xml:space="preserve"> </w:t>
      </w:r>
      <w:r>
        <w:rPr>
          <w:color w:val="000000" w:themeColor="text1"/>
          <w:spacing w:val="-2"/>
          <w:sz w:val="28"/>
          <w:szCs w:val="28"/>
          <w14:textFill>
            <w14:solidFill>
              <w14:schemeClr w14:val="tx1"/>
            </w14:solidFill>
          </w14:textFill>
        </w:rPr>
        <w:t>C</w:t>
      </w:r>
      <w:r>
        <w:rPr>
          <w:color w:val="000000" w:themeColor="text1"/>
          <w:spacing w:val="-2"/>
          <w:sz w:val="28"/>
          <w:szCs w:val="28"/>
          <w:lang w:val="vi-VN"/>
          <w14:textFill>
            <w14:solidFill>
              <w14:schemeClr w14:val="tx1"/>
            </w14:solidFill>
          </w14:textFill>
        </w:rPr>
        <w:t>ơ quan được giao nhiệm vụ quản lý việc công khai thông tin về năng lực của tổ chức tham gia hoạt động xây dựng.</w:t>
      </w:r>
    </w:p>
    <w:p w14:paraId="72B4990B">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59</w:t>
      </w:r>
      <w:r>
        <w:rPr>
          <w:b/>
          <w:bCs/>
          <w:spacing w:val="-2"/>
          <w:sz w:val="28"/>
          <w:szCs w:val="28"/>
          <w:lang w:val="vi-VN"/>
        </w:rPr>
        <w:t>. Thủ tục công khai thông tin</w:t>
      </w:r>
    </w:p>
    <w:p w14:paraId="15602B17">
      <w:pPr>
        <w:spacing w:before="120" w:after="120"/>
        <w:ind w:firstLine="567"/>
        <w:jc w:val="both"/>
        <w:rPr>
          <w:spacing w:val="-2"/>
          <w:sz w:val="28"/>
          <w:szCs w:val="28"/>
          <w:lang w:val="vi-VN"/>
        </w:rPr>
      </w:pPr>
      <w:r>
        <w:rPr>
          <w:spacing w:val="-2"/>
          <w:sz w:val="28"/>
          <w:szCs w:val="28"/>
          <w:lang w:val="vi-VN"/>
        </w:rPr>
        <w:t xml:space="preserve">1. Trong thời hạn 05 ngày làm việc kể từ ngày nhận được đơn đề nghị cung cấp tài khoản để công khai thông tin về năng lực, cơ quan được giao nhiệm vụ quản lý sẽ cung cấp cho tổ chức 01 tài khoản để tổ chức tự thực hiện việc công khai thông tin về năng lực lên trang điện tử. Đơn đề nghị công khai thông tin về năng lực theo mẫu số </w:t>
      </w:r>
      <w:r>
        <w:rPr>
          <w:spacing w:val="-2"/>
          <w:sz w:val="28"/>
          <w:szCs w:val="28"/>
        </w:rPr>
        <w:t>05</w:t>
      </w:r>
      <w:r>
        <w:rPr>
          <w:spacing w:val="-2"/>
          <w:sz w:val="28"/>
          <w:szCs w:val="28"/>
          <w:lang w:val="vi-VN"/>
        </w:rPr>
        <w:t xml:space="preserve"> Phụ lục </w:t>
      </w:r>
      <w:r>
        <w:rPr>
          <w:spacing w:val="-2"/>
          <w:sz w:val="28"/>
          <w:szCs w:val="28"/>
        </w:rPr>
        <w:t>X</w:t>
      </w:r>
      <w:r>
        <w:rPr>
          <w:spacing w:val="-2"/>
          <w:sz w:val="28"/>
          <w:szCs w:val="28"/>
          <w:lang w:val="vi-VN"/>
        </w:rPr>
        <w:t xml:space="preserve"> Nghị định này.</w:t>
      </w:r>
    </w:p>
    <w:p w14:paraId="2561E102">
      <w:pPr>
        <w:spacing w:before="120" w:after="120"/>
        <w:ind w:firstLine="567"/>
        <w:jc w:val="both"/>
        <w:rPr>
          <w:spacing w:val="-2"/>
          <w:sz w:val="28"/>
          <w:szCs w:val="28"/>
          <w:lang w:val="vi-VN"/>
        </w:rPr>
      </w:pPr>
      <w:r>
        <w:rPr>
          <w:spacing w:val="-2"/>
          <w:sz w:val="28"/>
          <w:szCs w:val="28"/>
          <w:lang w:val="vi-VN"/>
        </w:rPr>
        <w:t>2. Đơn đề nghị cung cấp tài khoản để công khai thông tin về năng lực được gửi trực tiếp tại Cơ quan được giao nhiệm vụ quản lý hoặc thông qua dịch vụ bưu chính.</w:t>
      </w:r>
    </w:p>
    <w:p w14:paraId="3701C06D">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60</w:t>
      </w:r>
      <w:r>
        <w:rPr>
          <w:b/>
          <w:bCs/>
          <w:spacing w:val="-2"/>
          <w:sz w:val="28"/>
          <w:szCs w:val="28"/>
          <w:lang w:val="vi-VN"/>
        </w:rPr>
        <w:t xml:space="preserve">. </w:t>
      </w:r>
      <w:bookmarkStart w:id="11" w:name="dieu_12"/>
      <w:r>
        <w:rPr>
          <w:b/>
          <w:bCs/>
          <w:spacing w:val="-2"/>
          <w:sz w:val="28"/>
          <w:szCs w:val="28"/>
          <w:lang w:val="vi-VN"/>
        </w:rPr>
        <w:t>Hành vi vi phạm của tổ chức đã công khai thông tin</w:t>
      </w:r>
      <w:bookmarkEnd w:id="11"/>
    </w:p>
    <w:p w14:paraId="593FE000">
      <w:pPr>
        <w:spacing w:before="120" w:after="120"/>
        <w:ind w:firstLine="567"/>
        <w:jc w:val="both"/>
        <w:rPr>
          <w:spacing w:val="-2"/>
          <w:sz w:val="28"/>
          <w:szCs w:val="28"/>
          <w:lang w:val="vi-VN"/>
        </w:rPr>
      </w:pPr>
      <w:r>
        <w:rPr>
          <w:spacing w:val="-2"/>
          <w:sz w:val="28"/>
          <w:szCs w:val="28"/>
          <w:lang w:val="vi-VN"/>
        </w:rPr>
        <w:t>1. Công khai thông tin không đúng nội dung, không trung thực.</w:t>
      </w:r>
    </w:p>
    <w:p w14:paraId="02814801">
      <w:pPr>
        <w:spacing w:before="120" w:after="120"/>
        <w:ind w:firstLine="567"/>
        <w:jc w:val="both"/>
        <w:rPr>
          <w:spacing w:val="-2"/>
          <w:sz w:val="28"/>
          <w:szCs w:val="28"/>
          <w:lang w:val="vi-VN"/>
        </w:rPr>
      </w:pPr>
      <w:r>
        <w:rPr>
          <w:spacing w:val="-2"/>
          <w:sz w:val="28"/>
          <w:szCs w:val="28"/>
          <w:lang w:val="vi-VN"/>
        </w:rPr>
        <w:t>2. Vi phạm pháp luật trong hoạt động xây dựng đã được tuyên trong bản án có hiệu lực.</w:t>
      </w:r>
    </w:p>
    <w:p w14:paraId="34B40656">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61</w:t>
      </w:r>
      <w:r>
        <w:rPr>
          <w:b/>
          <w:bCs/>
          <w:spacing w:val="-2"/>
          <w:sz w:val="28"/>
          <w:szCs w:val="28"/>
          <w:lang w:val="vi-VN"/>
        </w:rPr>
        <w:t xml:space="preserve">. </w:t>
      </w:r>
      <w:bookmarkStart w:id="12" w:name="dieu_13"/>
      <w:r>
        <w:rPr>
          <w:b/>
          <w:bCs/>
          <w:spacing w:val="-2"/>
          <w:sz w:val="28"/>
          <w:szCs w:val="28"/>
          <w:lang w:val="vi-VN"/>
        </w:rPr>
        <w:t xml:space="preserve">Gỡ bỏ thông tin về năng lực của tổ chức đã </w:t>
      </w:r>
      <w:bookmarkEnd w:id="12"/>
      <w:r>
        <w:rPr>
          <w:b/>
          <w:bCs/>
          <w:spacing w:val="-2"/>
          <w:sz w:val="28"/>
          <w:szCs w:val="28"/>
          <w:lang w:val="vi-VN"/>
        </w:rPr>
        <w:t>công khai, công khai lại thông tin</w:t>
      </w:r>
    </w:p>
    <w:p w14:paraId="7963DF04">
      <w:pPr>
        <w:spacing w:before="120" w:after="120"/>
        <w:ind w:firstLine="567"/>
        <w:jc w:val="both"/>
        <w:rPr>
          <w:spacing w:val="-2"/>
          <w:sz w:val="28"/>
          <w:szCs w:val="28"/>
          <w:lang w:val="vi-VN"/>
        </w:rPr>
      </w:pPr>
      <w:r>
        <w:rPr>
          <w:spacing w:val="-2"/>
          <w:sz w:val="28"/>
          <w:szCs w:val="28"/>
          <w:lang w:val="vi-VN"/>
        </w:rPr>
        <w:t>1. Các tổ chức tham gia hoạt động xây dựng có hành vi vi phạm theo quy định tại </w:t>
      </w:r>
      <w:bookmarkStart w:id="13" w:name="tc_11"/>
      <w:r>
        <w:rPr>
          <w:spacing w:val="-2"/>
          <w:sz w:val="28"/>
          <w:szCs w:val="28"/>
          <w:lang w:val="vi-VN"/>
        </w:rPr>
        <w:t>Điều 60 của Nghị định này</w:t>
      </w:r>
      <w:bookmarkEnd w:id="13"/>
      <w:r>
        <w:rPr>
          <w:spacing w:val="-2"/>
          <w:sz w:val="28"/>
          <w:szCs w:val="28"/>
          <w:lang w:val="vi-VN"/>
        </w:rPr>
        <w:t> sẽ bị thông báo bằng văn bản và trên trang thông tin đã được công bố của cơ quan được giao nhiệm vụ quản lý.</w:t>
      </w:r>
    </w:p>
    <w:p w14:paraId="076FA221">
      <w:pPr>
        <w:spacing w:before="120" w:after="120"/>
        <w:ind w:firstLine="567"/>
        <w:jc w:val="both"/>
        <w:rPr>
          <w:spacing w:val="-2"/>
          <w:sz w:val="28"/>
          <w:szCs w:val="28"/>
          <w:lang w:val="vi-VN"/>
        </w:rPr>
      </w:pPr>
      <w:r>
        <w:rPr>
          <w:spacing w:val="-2"/>
          <w:sz w:val="28"/>
          <w:szCs w:val="28"/>
          <w:lang w:val="vi-VN"/>
        </w:rPr>
        <w:t>2. Trong thời hạn 10 ngày làm việc, kể từ ngày phát hiện vi phạm nếu tổ chức không giải trình, khắc phục thiệt hại do vi phạm gây ra sẽ bị gỡ bỏ thông tin đã được công khai trên trang thông tin điện tử của cơ quan được giao nhiệm vụ quản lý.</w:t>
      </w:r>
    </w:p>
    <w:p w14:paraId="60AB8143">
      <w:pPr>
        <w:spacing w:before="120" w:after="120"/>
        <w:ind w:firstLine="567"/>
        <w:jc w:val="both"/>
        <w:rPr>
          <w:spacing w:val="-2"/>
          <w:sz w:val="28"/>
          <w:szCs w:val="28"/>
          <w:lang w:val="vi-VN"/>
        </w:rPr>
      </w:pPr>
      <w:r>
        <w:rPr>
          <w:spacing w:val="-2"/>
          <w:sz w:val="28"/>
          <w:szCs w:val="28"/>
          <w:lang w:val="vi-VN"/>
        </w:rPr>
        <w:t xml:space="preserve">3. Đối với tổ chức đã bị gỡ bỏ thông tin đã công khai, sau khi thực hiện giải trình, khắc phục thiệt hại do hành vi vi phạm gây ra, trường hợp tổ chức có nhu cầu công khai thông tin về năng lực thì thực hiện lại theo quy định tại Điều </w:t>
      </w:r>
      <w:r>
        <w:rPr>
          <w:spacing w:val="-2"/>
          <w:sz w:val="28"/>
          <w:szCs w:val="28"/>
        </w:rPr>
        <w:t>59</w:t>
      </w:r>
      <w:r>
        <w:rPr>
          <w:spacing w:val="-2"/>
          <w:sz w:val="28"/>
          <w:szCs w:val="28"/>
          <w:lang w:val="vi-VN"/>
        </w:rPr>
        <w:t xml:space="preserve"> của Nghị định này.</w:t>
      </w:r>
    </w:p>
    <w:p w14:paraId="2E8AC6CD">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62</w:t>
      </w:r>
      <w:r>
        <w:rPr>
          <w:b/>
          <w:bCs/>
          <w:spacing w:val="-2"/>
          <w:sz w:val="28"/>
          <w:szCs w:val="28"/>
          <w:lang w:val="vi-VN"/>
        </w:rPr>
        <w:t xml:space="preserve">. Công khai năng lực của tổ chức </w:t>
      </w:r>
      <w:bookmarkStart w:id="14" w:name="dieu_102"/>
      <w:r>
        <w:rPr>
          <w:b/>
          <w:bCs/>
          <w:spacing w:val="-2"/>
          <w:sz w:val="28"/>
          <w:szCs w:val="28"/>
          <w:lang w:val="vi-VN"/>
        </w:rPr>
        <w:t>khảo sát xây dựng</w:t>
      </w:r>
      <w:bookmarkEnd w:id="14"/>
    </w:p>
    <w:p w14:paraId="1CF969B0">
      <w:pPr>
        <w:spacing w:before="120" w:after="120"/>
        <w:ind w:firstLine="567"/>
        <w:jc w:val="both"/>
        <w:rPr>
          <w:spacing w:val="-2"/>
          <w:sz w:val="28"/>
          <w:szCs w:val="28"/>
          <w:lang w:val="vi-VN"/>
        </w:rPr>
      </w:pPr>
      <w:r>
        <w:rPr>
          <w:spacing w:val="-2"/>
          <w:sz w:val="28"/>
          <w:szCs w:val="28"/>
          <w:lang w:val="vi-VN"/>
        </w:rPr>
        <w:t>1. Tổ chức khảo sát xây dựng được phân loại vào Nhóm I khi đáp ứng các yêu cầu sau:</w:t>
      </w:r>
    </w:p>
    <w:p w14:paraId="275835CB">
      <w:pPr>
        <w:spacing w:before="120" w:after="120"/>
        <w:ind w:firstLine="567"/>
        <w:jc w:val="both"/>
        <w:rPr>
          <w:spacing w:val="-2"/>
          <w:sz w:val="28"/>
          <w:szCs w:val="28"/>
          <w:lang w:val="vi-VN"/>
        </w:rPr>
      </w:pPr>
      <w:r>
        <w:rPr>
          <w:spacing w:val="-2"/>
          <w:sz w:val="28"/>
          <w:szCs w:val="28"/>
          <w:lang w:val="vi-VN"/>
        </w:rPr>
        <w:t>a) Có phòng thí nghiệm hoặc có văn bản thỏa thuận theo pháp luật Dân sự về việc liên kết thực hiện công việc thí nghiệm với phòng thí nghiệm phục vụ khảo sát xây dựng được công nhận theo quy định đối với lĩnh vực khảo sát địa chất công trình;</w:t>
      </w:r>
    </w:p>
    <w:p w14:paraId="7E1470B4">
      <w:pPr>
        <w:spacing w:before="120" w:after="120"/>
        <w:ind w:firstLine="567"/>
        <w:jc w:val="both"/>
        <w:rPr>
          <w:spacing w:val="-2"/>
          <w:sz w:val="28"/>
          <w:szCs w:val="28"/>
          <w:lang w:val="vi-VN"/>
        </w:rPr>
      </w:pPr>
      <w:r>
        <w:rPr>
          <w:spacing w:val="-2"/>
          <w:sz w:val="28"/>
          <w:szCs w:val="28"/>
          <w:lang w:val="vi-VN"/>
        </w:rPr>
        <w:t>b) Có máy móc, thiết bị hoặc có khả năng huy động máy móc, thiết bị phục vụ công việc khảo sát;</w:t>
      </w:r>
    </w:p>
    <w:p w14:paraId="71349FED">
      <w:pPr>
        <w:spacing w:before="120" w:after="120"/>
        <w:ind w:firstLine="567"/>
        <w:jc w:val="both"/>
        <w:rPr>
          <w:spacing w:val="-2"/>
          <w:sz w:val="28"/>
          <w:szCs w:val="28"/>
          <w:lang w:val="vi-VN"/>
        </w:rPr>
      </w:pPr>
      <w:r>
        <w:rPr>
          <w:spacing w:val="-2"/>
          <w:sz w:val="28"/>
          <w:szCs w:val="28"/>
          <w:lang w:val="vi-VN"/>
        </w:rPr>
        <w:t>c) Có ít nhất 01 cá nhân đảm nhận chức danh chủ nhiệm khảo sát có chứng chỉ hành nghề khảo sát xây dựng hạng I phù hợp với lĩnh vực khảo sát xây dựng;</w:t>
      </w:r>
    </w:p>
    <w:p w14:paraId="0AE82EBA">
      <w:pPr>
        <w:spacing w:before="120" w:after="120"/>
        <w:ind w:firstLine="567"/>
        <w:jc w:val="both"/>
        <w:rPr>
          <w:spacing w:val="-2"/>
          <w:sz w:val="28"/>
          <w:szCs w:val="28"/>
          <w:lang w:val="vi-VN"/>
        </w:rPr>
      </w:pPr>
      <w:r>
        <w:rPr>
          <w:spacing w:val="-2"/>
          <w:sz w:val="28"/>
          <w:szCs w:val="28"/>
          <w:lang w:val="vi-VN"/>
        </w:rPr>
        <w:t>d) Đối với tổ chức khảo sát địa hình: Đã thực hiện khảo sát địa hình ít nhất 01 dự án từ nhóm A hoặc 02 dự án từ nhóm B trở lên hoặc 01 công trình từ cấp I hoặc 02 công trình từ cấp II trở lên;</w:t>
      </w:r>
    </w:p>
    <w:p w14:paraId="08555124">
      <w:pPr>
        <w:spacing w:before="120" w:after="120"/>
        <w:ind w:firstLine="567"/>
        <w:jc w:val="both"/>
        <w:rPr>
          <w:spacing w:val="-2"/>
          <w:sz w:val="28"/>
          <w:szCs w:val="28"/>
          <w:lang w:val="vi-VN"/>
        </w:rPr>
      </w:pPr>
      <w:r>
        <w:rPr>
          <w:spacing w:val="-2"/>
          <w:sz w:val="28"/>
          <w:szCs w:val="28"/>
          <w:lang w:val="vi-VN"/>
        </w:rPr>
        <w:t>e) Đối với tổ chức khảo sát địa chất: Đã thực hiện khảo sát địa chất ít nhất 01 công trình từ cấp I hoặc 02 công trình từ cấp II trở lên.</w:t>
      </w:r>
    </w:p>
    <w:p w14:paraId="4C169510">
      <w:pPr>
        <w:spacing w:before="120" w:after="120"/>
        <w:ind w:firstLine="567"/>
        <w:jc w:val="both"/>
        <w:rPr>
          <w:spacing w:val="-2"/>
          <w:sz w:val="28"/>
          <w:szCs w:val="28"/>
          <w:lang w:val="vi-VN"/>
        </w:rPr>
      </w:pPr>
      <w:r>
        <w:rPr>
          <w:spacing w:val="-2"/>
          <w:sz w:val="28"/>
          <w:szCs w:val="28"/>
          <w:lang w:val="vi-VN"/>
        </w:rPr>
        <w:t>2. Tổ chức khảo sát xây dựng được phân loại vào Nhóm II khi đáp ứng các yêu cầu sau:</w:t>
      </w:r>
    </w:p>
    <w:p w14:paraId="19616F7D">
      <w:pPr>
        <w:spacing w:before="120" w:after="120"/>
        <w:ind w:firstLine="567"/>
        <w:jc w:val="both"/>
        <w:rPr>
          <w:spacing w:val="-2"/>
          <w:sz w:val="28"/>
          <w:szCs w:val="28"/>
          <w:lang w:val="vi-VN"/>
        </w:rPr>
      </w:pPr>
      <w:r>
        <w:rPr>
          <w:spacing w:val="-2"/>
          <w:sz w:val="28"/>
          <w:szCs w:val="28"/>
          <w:lang w:val="vi-VN"/>
        </w:rPr>
        <w:t>a) Có phòng thí nghiệm hoặc có văn bản thỏa thuận theo pháp luật Dân sự về việc liên kết thực hiện công việc thí nghiệm với phòng thí nghiệm phục vụ khảo sát xây dựng được công nhận theo quy định đối với lĩnh vực khảo sát địa chất công trình;</w:t>
      </w:r>
    </w:p>
    <w:p w14:paraId="49FEDEBC">
      <w:pPr>
        <w:spacing w:before="120" w:after="120"/>
        <w:ind w:firstLine="567"/>
        <w:jc w:val="both"/>
        <w:rPr>
          <w:spacing w:val="-2"/>
          <w:sz w:val="28"/>
          <w:szCs w:val="28"/>
          <w:lang w:val="vi-VN"/>
        </w:rPr>
      </w:pPr>
      <w:r>
        <w:rPr>
          <w:spacing w:val="-2"/>
          <w:sz w:val="28"/>
          <w:szCs w:val="28"/>
          <w:lang w:val="vi-VN"/>
        </w:rPr>
        <w:t>b) Có máy móc, thiết bị hoặc có khả năng huy động máy móc, thiết bị phục vụ công việc khảo sát;</w:t>
      </w:r>
    </w:p>
    <w:p w14:paraId="51B3A158">
      <w:pPr>
        <w:spacing w:before="120" w:after="120"/>
        <w:ind w:firstLine="567"/>
        <w:jc w:val="both"/>
        <w:rPr>
          <w:spacing w:val="-2"/>
          <w:sz w:val="28"/>
          <w:szCs w:val="28"/>
          <w:lang w:val="vi-VN"/>
        </w:rPr>
      </w:pPr>
      <w:r>
        <w:rPr>
          <w:spacing w:val="-2"/>
          <w:sz w:val="28"/>
          <w:szCs w:val="28"/>
          <w:lang w:val="vi-VN"/>
        </w:rPr>
        <w:t>c) Có ít nhất 01 cá nhân đảm nhận chức danh chủ nhiệm khảo sát có chứng chỉ hành nghề khảo sát xây dựng từ hạng II trở lên phù hợp với lĩnh vực khảo sát xây dựng;</w:t>
      </w:r>
    </w:p>
    <w:p w14:paraId="73419F02">
      <w:pPr>
        <w:spacing w:before="120" w:after="120"/>
        <w:ind w:firstLine="567"/>
        <w:jc w:val="both"/>
        <w:rPr>
          <w:spacing w:val="-2"/>
          <w:sz w:val="28"/>
          <w:szCs w:val="28"/>
          <w:lang w:val="vi-VN"/>
        </w:rPr>
      </w:pPr>
      <w:r>
        <w:rPr>
          <w:spacing w:val="-2"/>
          <w:sz w:val="28"/>
          <w:szCs w:val="28"/>
          <w:lang w:val="vi-VN"/>
        </w:rPr>
        <w:t>d) Đối với tổ chức khảo sát địa hình: Đã thực hiện khảo sát địa hình ít nhất 01 dự án từ nhóm B hoặc 02 dự án từ nhóm C hoặc 03 dự án có yêu cầu lập Báo cáo kinh tế - kỹ thuật trở lên trở lên hoặc 01 công trình từ cấp II hoặc 02 công trình từ cấp III trở lên;</w:t>
      </w:r>
    </w:p>
    <w:p w14:paraId="377DFB1A">
      <w:pPr>
        <w:spacing w:before="120" w:after="120"/>
        <w:ind w:firstLine="567"/>
        <w:jc w:val="both"/>
        <w:rPr>
          <w:spacing w:val="-2"/>
          <w:sz w:val="28"/>
          <w:szCs w:val="28"/>
          <w:lang w:val="vi-VN"/>
        </w:rPr>
      </w:pPr>
      <w:r>
        <w:rPr>
          <w:spacing w:val="-2"/>
          <w:sz w:val="28"/>
          <w:szCs w:val="28"/>
          <w:lang w:val="vi-VN"/>
        </w:rPr>
        <w:t>e) Đối với tổ chức khảo sát địa chất: Đã thực hiện khảo sát địa chất ít nhất 01 công trình từ cấp II hoặc 02 công trình từ cấp III trở lên.</w:t>
      </w:r>
    </w:p>
    <w:p w14:paraId="7716D328">
      <w:pPr>
        <w:spacing w:before="120" w:after="120"/>
        <w:ind w:firstLine="567"/>
        <w:jc w:val="both"/>
        <w:rPr>
          <w:spacing w:val="-2"/>
          <w:sz w:val="28"/>
          <w:szCs w:val="28"/>
          <w:lang w:val="vi-VN"/>
        </w:rPr>
      </w:pPr>
      <w:r>
        <w:rPr>
          <w:spacing w:val="-2"/>
          <w:sz w:val="28"/>
          <w:szCs w:val="28"/>
          <w:lang w:val="vi-VN"/>
        </w:rPr>
        <w:t>3. Tổ chức khảo sát xây dựng được phân loại vào Nhóm III khi đáp ứng các yêu cầu sau:</w:t>
      </w:r>
    </w:p>
    <w:p w14:paraId="41AFA702">
      <w:pPr>
        <w:spacing w:before="120" w:after="120"/>
        <w:ind w:firstLine="567"/>
        <w:jc w:val="both"/>
        <w:rPr>
          <w:spacing w:val="-2"/>
          <w:sz w:val="28"/>
          <w:szCs w:val="28"/>
          <w:lang w:val="vi-VN"/>
        </w:rPr>
      </w:pPr>
      <w:r>
        <w:rPr>
          <w:spacing w:val="-2"/>
          <w:sz w:val="28"/>
          <w:szCs w:val="28"/>
          <w:lang w:val="vi-VN"/>
        </w:rPr>
        <w:t>a) Có phòng thí nghiệm hoặc có văn bản thỏa thuận theo pháp luật Dân sự về việc liên kết thực hiện công việc thí nghiệm với phòng thí nghiệm phục vụ khảo sát xây dựng được công nhận theo quy định đối với lĩnh vực khảo sát địa chất công trình;</w:t>
      </w:r>
    </w:p>
    <w:p w14:paraId="0AA6CCC6">
      <w:pPr>
        <w:spacing w:before="120" w:after="120"/>
        <w:ind w:firstLine="567"/>
        <w:jc w:val="both"/>
        <w:rPr>
          <w:spacing w:val="-2"/>
          <w:sz w:val="28"/>
          <w:szCs w:val="28"/>
          <w:lang w:val="vi-VN"/>
        </w:rPr>
      </w:pPr>
      <w:r>
        <w:rPr>
          <w:spacing w:val="-2"/>
          <w:sz w:val="28"/>
          <w:szCs w:val="28"/>
          <w:lang w:val="vi-VN"/>
        </w:rPr>
        <w:t>b) Có máy móc, thiết bị hoặc có khả năng huy động máy móc, thiết bị phục vụ công việc khảo sát;</w:t>
      </w:r>
    </w:p>
    <w:p w14:paraId="3C0A81A0">
      <w:pPr>
        <w:spacing w:before="120" w:after="120"/>
        <w:ind w:firstLine="567"/>
        <w:jc w:val="both"/>
        <w:rPr>
          <w:spacing w:val="-2"/>
          <w:sz w:val="28"/>
          <w:szCs w:val="28"/>
          <w:lang w:val="vi-VN"/>
        </w:rPr>
      </w:pPr>
      <w:r>
        <w:rPr>
          <w:spacing w:val="-2"/>
          <w:sz w:val="28"/>
          <w:szCs w:val="28"/>
          <w:lang w:val="vi-VN"/>
        </w:rPr>
        <w:t>c) Có ít nhất 01 cá nhân đảm nhận chức danh chủ nhiệm khảo sát có chứng chỉ hành nghề khảo sát xây dựng từ hạng III trở lên phù hợp với lĩnh vực khảo sát xây dựng.</w:t>
      </w:r>
    </w:p>
    <w:p w14:paraId="7A1BABB7">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63</w:t>
      </w:r>
      <w:r>
        <w:rPr>
          <w:b/>
          <w:bCs/>
          <w:spacing w:val="-2"/>
          <w:sz w:val="28"/>
          <w:szCs w:val="28"/>
          <w:lang w:val="vi-VN"/>
        </w:rPr>
        <w:t>. Công khai năng lực của tổ chức lập quy hoạch đô thị và nông thôn</w:t>
      </w:r>
    </w:p>
    <w:p w14:paraId="12978E75">
      <w:pPr>
        <w:spacing w:before="120" w:after="120"/>
        <w:ind w:firstLine="567"/>
        <w:jc w:val="both"/>
        <w:rPr>
          <w:spacing w:val="-2"/>
          <w:sz w:val="28"/>
          <w:szCs w:val="28"/>
          <w:lang w:val="vi-VN"/>
        </w:rPr>
      </w:pPr>
      <w:r>
        <w:rPr>
          <w:spacing w:val="-2"/>
          <w:sz w:val="28"/>
          <w:szCs w:val="28"/>
          <w:lang w:val="vi-VN"/>
        </w:rPr>
        <w:t>1. Tổ chức lập quy hoạch đô thị và nông thôn được phân loại vào Nhóm I khi đáp ứng các yêu cầu sau:</w:t>
      </w:r>
    </w:p>
    <w:p w14:paraId="5B40E576">
      <w:pPr>
        <w:spacing w:before="120" w:after="120"/>
        <w:ind w:firstLine="567"/>
        <w:jc w:val="both"/>
        <w:rPr>
          <w:spacing w:val="-2"/>
          <w:sz w:val="28"/>
          <w:szCs w:val="28"/>
          <w:lang w:val="vi-VN"/>
        </w:rPr>
      </w:pPr>
      <w:r>
        <w:rPr>
          <w:spacing w:val="-2"/>
          <w:sz w:val="28"/>
          <w:szCs w:val="28"/>
          <w:lang w:val="vi-VN"/>
        </w:rPr>
        <w:t>a) Có ít nhất 01 cá nhân đảm nhận chức danh chủ nhiệm, chủ trì đối với mỗi lĩnh vực chuyên môn về quy hoạch đô thị và nông thôn, kiến trúc, giao thông, điện, cấp - thoát nước của quy hoạch đô thị và nông thôn có chứng chỉ hành nghề hạng I phù hợp với lĩnh vực chuyên môn đảm nhận;</w:t>
      </w:r>
    </w:p>
    <w:p w14:paraId="63AFBA3B">
      <w:pPr>
        <w:spacing w:before="120" w:after="120"/>
        <w:ind w:firstLine="567"/>
        <w:jc w:val="both"/>
        <w:rPr>
          <w:spacing w:val="-2"/>
          <w:sz w:val="28"/>
          <w:szCs w:val="28"/>
          <w:lang w:val="vi-VN"/>
        </w:rPr>
      </w:pPr>
      <w:r>
        <w:rPr>
          <w:spacing w:val="-2"/>
          <w:sz w:val="28"/>
          <w:szCs w:val="28"/>
          <w:lang w:val="vi-VN"/>
        </w:rPr>
        <w:t>b) Đã thực hiện lập ít nhất 01 quy hoạch đô thị và nông thôn thuộc thẩm quyền và đã được Thủ tướng Chính phủ phê duyệt hoặc 02 quy hoạch đô thị và nông thôn (trong đó ít nhất 01 quy hoạch chung) thuộc thẩm quyền và đã được Ủy ban nhân dân cấp tỉnh phê duyệt.</w:t>
      </w:r>
    </w:p>
    <w:p w14:paraId="67884585">
      <w:pPr>
        <w:spacing w:before="120" w:after="120"/>
        <w:ind w:firstLine="567"/>
        <w:jc w:val="both"/>
        <w:rPr>
          <w:spacing w:val="-2"/>
          <w:sz w:val="28"/>
          <w:szCs w:val="28"/>
          <w:lang w:val="vi-VN"/>
        </w:rPr>
      </w:pPr>
      <w:r>
        <w:rPr>
          <w:spacing w:val="-2"/>
          <w:sz w:val="28"/>
          <w:szCs w:val="28"/>
          <w:lang w:val="vi-VN"/>
        </w:rPr>
        <w:t>2. Tổ chức lập quy hoạch đô thị và nông thôn được phân loại vào Nhóm II khi đáp ứng các yêu cầu sau:</w:t>
      </w:r>
    </w:p>
    <w:p w14:paraId="71DFE238">
      <w:pPr>
        <w:spacing w:before="120" w:after="120"/>
        <w:ind w:firstLine="567"/>
        <w:jc w:val="both"/>
        <w:rPr>
          <w:spacing w:val="-2"/>
          <w:sz w:val="28"/>
          <w:szCs w:val="28"/>
          <w:lang w:val="vi-VN"/>
        </w:rPr>
      </w:pPr>
      <w:r>
        <w:rPr>
          <w:spacing w:val="-2"/>
          <w:sz w:val="28"/>
          <w:szCs w:val="28"/>
          <w:lang w:val="vi-VN"/>
        </w:rPr>
        <w:t>a) Cá nhân đảm nhận chức danh chủ nhiệm, chủ trì các lĩnh vực chuyên môn về quy hoạch đô thị và nông thôn, kiến trúc, giao thông, điện, cấp thoát - nước của quy hoạch đô thị và nông thôn có chứng chỉ hành nghề từ hạng II trở lên phù hợp với lĩnh vực chuyên môn đảm nhận;</w:t>
      </w:r>
    </w:p>
    <w:p w14:paraId="34F6758E">
      <w:pPr>
        <w:spacing w:before="120" w:after="120"/>
        <w:ind w:firstLine="567"/>
        <w:jc w:val="both"/>
        <w:rPr>
          <w:spacing w:val="-2"/>
          <w:sz w:val="28"/>
          <w:szCs w:val="28"/>
          <w:lang w:val="vi-VN"/>
        </w:rPr>
      </w:pPr>
      <w:r>
        <w:rPr>
          <w:spacing w:val="-2"/>
          <w:sz w:val="28"/>
          <w:szCs w:val="28"/>
          <w:lang w:val="vi-VN"/>
        </w:rPr>
        <w:t>b) Đã thực hiện lập ít nhất 01 quy hoạch đô thị và nông thôn thuộc thẩm quyền và đã được Ủy ban nhân dân cấp tỉnh phê duyệt hoặc 02 quy hoạch đô thị và nông thôn thuộc thẩm quyền và đã được Ủy ban nhân dân cấp xã phê duyệt.</w:t>
      </w:r>
    </w:p>
    <w:p w14:paraId="6E08A21F">
      <w:pPr>
        <w:spacing w:before="120" w:after="120"/>
        <w:ind w:firstLine="567"/>
        <w:jc w:val="both"/>
        <w:rPr>
          <w:spacing w:val="-2"/>
          <w:sz w:val="28"/>
          <w:szCs w:val="28"/>
          <w:lang w:val="vi-VN"/>
        </w:rPr>
      </w:pPr>
      <w:r>
        <w:rPr>
          <w:spacing w:val="-2"/>
          <w:sz w:val="28"/>
          <w:szCs w:val="28"/>
          <w:lang w:val="vi-VN"/>
        </w:rPr>
        <w:t>3. Tổ chức lập quy hoạch đô thị và nông thôn được phân loại vào Nhóm III khi đáp ứng các yêu cầu sau:</w:t>
      </w:r>
    </w:p>
    <w:p w14:paraId="5C4081C9">
      <w:pPr>
        <w:spacing w:before="120" w:after="120"/>
        <w:ind w:firstLine="567"/>
        <w:jc w:val="both"/>
        <w:rPr>
          <w:spacing w:val="-2"/>
          <w:sz w:val="28"/>
          <w:szCs w:val="28"/>
          <w:lang w:val="vi-VN"/>
        </w:rPr>
      </w:pPr>
      <w:r>
        <w:rPr>
          <w:spacing w:val="-2"/>
          <w:sz w:val="28"/>
          <w:szCs w:val="28"/>
          <w:lang w:val="vi-VN"/>
        </w:rPr>
        <w:t>Cá nhân đảm nhận chức danh chủ nhiệm, chủ trì các lĩnh vực chuyên môn về quy hoạch đô thị và nông thôn, kiến trúc, giao thông, điện, cấp thoát - nước của quy hoạch đô thị và nông thôn có chứng chỉ hành nghề từ hạng III trở lên phù hợp với lĩnh vực chuyên môn đảm nhận.</w:t>
      </w:r>
    </w:p>
    <w:p w14:paraId="31BFE60B">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64</w:t>
      </w:r>
      <w:r>
        <w:rPr>
          <w:b/>
          <w:bCs/>
          <w:spacing w:val="-2"/>
          <w:sz w:val="28"/>
          <w:szCs w:val="28"/>
          <w:lang w:val="vi-VN"/>
        </w:rPr>
        <w:t xml:space="preserve">. Công khai năng lực của tổ chức </w:t>
      </w:r>
      <w:bookmarkStart w:id="15" w:name="dieu_104"/>
      <w:r>
        <w:rPr>
          <w:b/>
          <w:bCs/>
          <w:spacing w:val="-2"/>
          <w:sz w:val="28"/>
          <w:szCs w:val="28"/>
          <w:lang w:val="vi-VN"/>
        </w:rPr>
        <w:t>thiết kế, thẩm tra thiết kế xây dựng</w:t>
      </w:r>
      <w:bookmarkEnd w:id="15"/>
    </w:p>
    <w:p w14:paraId="29E90EA9">
      <w:pPr>
        <w:spacing w:before="120" w:after="120"/>
        <w:ind w:firstLine="567"/>
        <w:jc w:val="both"/>
        <w:rPr>
          <w:spacing w:val="-2"/>
          <w:sz w:val="28"/>
          <w:szCs w:val="28"/>
          <w:lang w:val="vi-VN"/>
        </w:rPr>
      </w:pPr>
      <w:r>
        <w:rPr>
          <w:spacing w:val="-2"/>
          <w:sz w:val="28"/>
          <w:szCs w:val="28"/>
          <w:lang w:val="vi-VN"/>
        </w:rPr>
        <w:t>1. Tổ chức thiết kế, thẩm tra thiết kế xây dựng được phân loại vào Nhóm I khi đáp ứng các yêu cầu sau:</w:t>
      </w:r>
    </w:p>
    <w:p w14:paraId="6CE43AFD">
      <w:pPr>
        <w:spacing w:before="120" w:after="120"/>
        <w:ind w:firstLine="567"/>
        <w:jc w:val="both"/>
        <w:rPr>
          <w:spacing w:val="-2"/>
          <w:sz w:val="28"/>
          <w:szCs w:val="28"/>
          <w:lang w:val="vi-VN"/>
        </w:rPr>
      </w:pPr>
      <w:r>
        <w:rPr>
          <w:spacing w:val="-2"/>
          <w:sz w:val="28"/>
          <w:szCs w:val="28"/>
          <w:lang w:val="vi-VN"/>
        </w:rPr>
        <w:t>a) Có ít nhất 01 cá nhân đảm nhận chức danh chủ nhiệm, chủ trì thiết kế, thẩm tra thiết kế xây dựng đối với mỗi bộ môn của thiết kế xây dựng có chứng chỉ hành nghề hoạt động xây dựng hạng I hoặc chứng chỉ hành nghề kiến trúc đối với dịch vụ thiết kế kiến trúc, thẩm tra thiết kế kiến trúc được cấp theo pháp luật về kiến trúc, phù hợp với lĩnh vực chuyên môn đảm nhận;</w:t>
      </w:r>
    </w:p>
    <w:p w14:paraId="0AB7F4B3">
      <w:pPr>
        <w:spacing w:before="120" w:after="120"/>
        <w:ind w:firstLine="567"/>
        <w:jc w:val="both"/>
        <w:rPr>
          <w:spacing w:val="-2"/>
          <w:sz w:val="28"/>
          <w:szCs w:val="28"/>
          <w:lang w:val="vi-VN"/>
        </w:rPr>
      </w:pPr>
      <w:r>
        <w:rPr>
          <w:spacing w:val="-2"/>
          <w:sz w:val="28"/>
          <w:szCs w:val="28"/>
          <w:lang w:val="vi-VN"/>
        </w:rPr>
        <w:t>b) Cá nhân tham gia thực hiện thiết kế, thẩm tra thiết kế xây dựng có chuyên môn phù hợp với lĩnh vực, loại công trình;</w:t>
      </w:r>
    </w:p>
    <w:p w14:paraId="4E332302">
      <w:pPr>
        <w:spacing w:before="120" w:after="120"/>
        <w:ind w:firstLine="567"/>
        <w:jc w:val="both"/>
        <w:rPr>
          <w:spacing w:val="-2"/>
          <w:sz w:val="28"/>
          <w:szCs w:val="28"/>
          <w:lang w:val="vi-VN"/>
        </w:rPr>
      </w:pPr>
      <w:r>
        <w:rPr>
          <w:spacing w:val="-2"/>
          <w:sz w:val="28"/>
          <w:szCs w:val="28"/>
          <w:lang w:val="vi-VN"/>
        </w:rPr>
        <w:t>c) Đã thực hiện thiết kế, thẩm tra thiết kế ít nhất 01 công trình từ cấp I trở lên hoặc 02 công trình từ cấp II trở lên cùng loại.</w:t>
      </w:r>
    </w:p>
    <w:p w14:paraId="1AD2F578">
      <w:pPr>
        <w:spacing w:before="120" w:after="120"/>
        <w:ind w:firstLine="567"/>
        <w:jc w:val="both"/>
        <w:rPr>
          <w:spacing w:val="-2"/>
          <w:sz w:val="28"/>
          <w:szCs w:val="28"/>
          <w:lang w:val="vi-VN"/>
        </w:rPr>
      </w:pPr>
      <w:r>
        <w:rPr>
          <w:spacing w:val="-2"/>
          <w:sz w:val="28"/>
          <w:szCs w:val="28"/>
          <w:lang w:val="vi-VN"/>
        </w:rPr>
        <w:t>2. Tổ chức thiết kế, thẩm tra thiết kế xây dựng được phân loại vào Nhóm II khi đáp ứng các yêu cầu sau:</w:t>
      </w:r>
    </w:p>
    <w:p w14:paraId="2A1FCC18">
      <w:pPr>
        <w:spacing w:before="120" w:after="120"/>
        <w:ind w:firstLine="567"/>
        <w:jc w:val="both"/>
        <w:rPr>
          <w:spacing w:val="-2"/>
          <w:sz w:val="28"/>
          <w:szCs w:val="28"/>
          <w:lang w:val="vi-VN"/>
        </w:rPr>
      </w:pPr>
      <w:r>
        <w:rPr>
          <w:spacing w:val="-2"/>
          <w:sz w:val="28"/>
          <w:szCs w:val="28"/>
          <w:lang w:val="vi-VN"/>
        </w:rPr>
        <w:t>a) Có ít nhất 01 cá nhân đảm nhận chức danh chủ nhiệm, chủ trì thiết kế, thẩm tra thiết kế xây dựng đối với mỗi bộ môn của thiết kế xây dựng có chứng chỉ hành nghề hoạt động xây dựng từ hạng II trở lên hoặc chứng chỉ hành nghề kiến trúc đối với dịch vụ thiết kế kiến trúc, thẩm tra thiết kế kiến trúc được cấp theo pháp luật về kiến trúc, phù hợp với lĩnh vực chuyên môn đảm nhận;</w:t>
      </w:r>
    </w:p>
    <w:p w14:paraId="20E583D8">
      <w:pPr>
        <w:spacing w:before="120" w:after="120"/>
        <w:ind w:firstLine="567"/>
        <w:jc w:val="both"/>
        <w:rPr>
          <w:spacing w:val="-2"/>
          <w:sz w:val="28"/>
          <w:szCs w:val="28"/>
          <w:lang w:val="vi-VN"/>
        </w:rPr>
      </w:pPr>
      <w:r>
        <w:rPr>
          <w:spacing w:val="-2"/>
          <w:sz w:val="28"/>
          <w:szCs w:val="28"/>
          <w:lang w:val="vi-VN"/>
        </w:rPr>
        <w:t>b) Cá nhân tham gia thực hiện thiết kế, thẩm tra thiết kế xây dựng có chuyên môn phù hợp với lĩnh vực, loại công trình;</w:t>
      </w:r>
    </w:p>
    <w:p w14:paraId="1FFFC81E">
      <w:pPr>
        <w:spacing w:before="120" w:after="120"/>
        <w:ind w:firstLine="567"/>
        <w:jc w:val="both"/>
        <w:rPr>
          <w:spacing w:val="-2"/>
          <w:sz w:val="28"/>
          <w:szCs w:val="28"/>
          <w:lang w:val="vi-VN"/>
        </w:rPr>
      </w:pPr>
      <w:r>
        <w:rPr>
          <w:spacing w:val="-2"/>
          <w:sz w:val="28"/>
          <w:szCs w:val="28"/>
          <w:lang w:val="vi-VN"/>
        </w:rPr>
        <w:t>c) Đã thực hiện thiết kế, thẩm tra thiết kế ít nhất 01 công trình từ cấp II trở lên hoặc 02 công trình từ cấp III trở lên cùng loại.</w:t>
      </w:r>
    </w:p>
    <w:p w14:paraId="32ACE7CA">
      <w:pPr>
        <w:spacing w:before="120" w:after="120"/>
        <w:ind w:firstLine="567"/>
        <w:jc w:val="both"/>
        <w:rPr>
          <w:spacing w:val="-2"/>
          <w:sz w:val="28"/>
          <w:szCs w:val="28"/>
          <w:lang w:val="vi-VN"/>
        </w:rPr>
      </w:pPr>
      <w:r>
        <w:rPr>
          <w:spacing w:val="-2"/>
          <w:sz w:val="28"/>
          <w:szCs w:val="28"/>
          <w:lang w:val="vi-VN"/>
        </w:rPr>
        <w:t>3. Tổ chức thiết kế, thẩm tra thiết kế xây dựng được phân loại vào Nhóm III khi đáp ứng các yêu cầu sau:</w:t>
      </w:r>
    </w:p>
    <w:p w14:paraId="2E44EF66">
      <w:pPr>
        <w:spacing w:before="120" w:after="120"/>
        <w:ind w:firstLine="567"/>
        <w:jc w:val="both"/>
        <w:rPr>
          <w:spacing w:val="-2"/>
          <w:sz w:val="28"/>
          <w:szCs w:val="28"/>
          <w:lang w:val="vi-VN"/>
        </w:rPr>
      </w:pPr>
      <w:r>
        <w:rPr>
          <w:spacing w:val="-2"/>
          <w:sz w:val="28"/>
          <w:szCs w:val="28"/>
          <w:lang w:val="vi-VN"/>
        </w:rPr>
        <w:t>a) Có ít nhất 01 cá nhân đảm nhận chức danh chủ nhiệm, chủ trì thiết kế, thẩm tra thiết kế xây dựng đối với mỗi bộ môn của thiết kế xây dựng có chứng chỉ hành nghề hoạt động xây dựng từ hạng III trở lên hoặc chứng chỉ hành nghề kiến trúc đối với dịch vụ thiết kế kiến trúc, thẩm tra thiết kế kiến trúc được cấp theo pháp luật về kiến trúc, phù hợp với lĩnh vực chuyên môn đảm nhận;</w:t>
      </w:r>
    </w:p>
    <w:p w14:paraId="25A0ECAE">
      <w:pPr>
        <w:spacing w:before="120" w:after="120"/>
        <w:ind w:firstLine="567"/>
        <w:jc w:val="both"/>
        <w:rPr>
          <w:spacing w:val="-2"/>
          <w:sz w:val="28"/>
          <w:szCs w:val="28"/>
          <w:lang w:val="vi-VN"/>
        </w:rPr>
      </w:pPr>
      <w:r>
        <w:rPr>
          <w:spacing w:val="-2"/>
          <w:sz w:val="28"/>
          <w:szCs w:val="28"/>
          <w:lang w:val="vi-VN"/>
        </w:rPr>
        <w:t>b) Cá nhân tham gia thực hiện thiết kế, thẩm tra thiết kế xây dựng có chuyên môn phù hợp với lĩnh vực, loại công trình.</w:t>
      </w:r>
    </w:p>
    <w:p w14:paraId="29A493C6">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65</w:t>
      </w:r>
      <w:r>
        <w:rPr>
          <w:b/>
          <w:bCs/>
          <w:spacing w:val="-2"/>
          <w:sz w:val="28"/>
          <w:szCs w:val="28"/>
          <w:lang w:val="vi-VN"/>
        </w:rPr>
        <w:t xml:space="preserve">. Công khai năng lực của tổ chức </w:t>
      </w:r>
      <w:bookmarkStart w:id="16" w:name="dieu_105"/>
      <w:r>
        <w:rPr>
          <w:b/>
          <w:bCs/>
          <w:spacing w:val="-2"/>
          <w:sz w:val="28"/>
          <w:szCs w:val="28"/>
          <w:lang w:val="vi-VN"/>
        </w:rPr>
        <w:t>tư vấn quản lý dự án đầu tư xây dựng</w:t>
      </w:r>
      <w:bookmarkEnd w:id="16"/>
    </w:p>
    <w:p w14:paraId="29C5CE20">
      <w:pPr>
        <w:spacing w:before="120" w:after="120"/>
        <w:ind w:firstLine="567"/>
        <w:jc w:val="both"/>
        <w:rPr>
          <w:spacing w:val="-2"/>
          <w:sz w:val="28"/>
          <w:szCs w:val="28"/>
          <w:lang w:val="vi-VN"/>
        </w:rPr>
      </w:pPr>
      <w:r>
        <w:rPr>
          <w:spacing w:val="-2"/>
          <w:sz w:val="28"/>
          <w:szCs w:val="28"/>
          <w:lang w:val="vi-VN"/>
        </w:rPr>
        <w:t>1. Tổ chức tư vấn quản lý dự án đầu tư xây dựng được phân loại vào Nhóm I khi đáp ứng các yêu cầu sau:</w:t>
      </w:r>
    </w:p>
    <w:p w14:paraId="24816822">
      <w:pPr>
        <w:spacing w:before="120" w:after="120"/>
        <w:ind w:firstLine="567"/>
        <w:jc w:val="both"/>
        <w:rPr>
          <w:spacing w:val="-2"/>
          <w:sz w:val="28"/>
          <w:szCs w:val="28"/>
          <w:lang w:val="vi-VN"/>
        </w:rPr>
      </w:pPr>
      <w:r>
        <w:rPr>
          <w:spacing w:val="-2"/>
          <w:sz w:val="28"/>
          <w:szCs w:val="28"/>
          <w:lang w:val="vi-VN"/>
        </w:rPr>
        <w:t>a) Có ít nhất 01 cá nhân đảm nhận chức danh giám đốc quản lý dự án phải đủ điều kiện là giám đốc quản lý dự án hạng I;</w:t>
      </w:r>
    </w:p>
    <w:p w14:paraId="1384B745">
      <w:pPr>
        <w:spacing w:before="120" w:after="120"/>
        <w:ind w:firstLine="567"/>
        <w:jc w:val="both"/>
        <w:rPr>
          <w:spacing w:val="-2"/>
          <w:sz w:val="28"/>
          <w:szCs w:val="28"/>
          <w:lang w:val="vi-VN"/>
        </w:rPr>
      </w:pPr>
      <w:r>
        <w:rPr>
          <w:spacing w:val="-2"/>
          <w:sz w:val="28"/>
          <w:szCs w:val="28"/>
          <w:lang w:val="vi-VN"/>
        </w:rPr>
        <w:t>b) Cá nhân tham gia thực hiện quản lý dự án có chuyên môn phù hợp với công việc đảm nhận;</w:t>
      </w:r>
    </w:p>
    <w:p w14:paraId="6577A084">
      <w:pPr>
        <w:spacing w:before="120" w:after="120"/>
        <w:ind w:firstLine="567"/>
        <w:jc w:val="both"/>
        <w:rPr>
          <w:spacing w:val="-2"/>
          <w:sz w:val="28"/>
          <w:szCs w:val="28"/>
          <w:lang w:val="vi-VN"/>
        </w:rPr>
      </w:pPr>
      <w:r>
        <w:rPr>
          <w:spacing w:val="-2"/>
          <w:sz w:val="28"/>
          <w:szCs w:val="28"/>
          <w:lang w:val="vi-VN"/>
        </w:rPr>
        <w:t>c) Đã thực hiện quản lý dự án ít nhất 01 dự án từ nhóm A hoặc 02 dự án từ nhóm B trở lên.</w:t>
      </w:r>
    </w:p>
    <w:p w14:paraId="3955C89D">
      <w:pPr>
        <w:spacing w:before="120" w:after="120"/>
        <w:ind w:firstLine="567"/>
        <w:jc w:val="both"/>
        <w:rPr>
          <w:spacing w:val="-2"/>
          <w:sz w:val="28"/>
          <w:szCs w:val="28"/>
          <w:lang w:val="vi-VN"/>
        </w:rPr>
      </w:pPr>
      <w:r>
        <w:rPr>
          <w:spacing w:val="-2"/>
          <w:sz w:val="28"/>
          <w:szCs w:val="28"/>
          <w:lang w:val="vi-VN"/>
        </w:rPr>
        <w:t>2. Tổ chức tư vấn quản lý dự án đầu tư xây dựng được phân loại vào Nhóm II khi đáp ứng các yêu cầu sau:</w:t>
      </w:r>
    </w:p>
    <w:p w14:paraId="2AFDEEA7">
      <w:pPr>
        <w:spacing w:before="120" w:after="120"/>
        <w:ind w:firstLine="567"/>
        <w:jc w:val="both"/>
        <w:rPr>
          <w:spacing w:val="-2"/>
          <w:sz w:val="28"/>
          <w:szCs w:val="28"/>
          <w:lang w:val="vi-VN"/>
        </w:rPr>
      </w:pPr>
      <w:r>
        <w:rPr>
          <w:spacing w:val="-2"/>
          <w:sz w:val="28"/>
          <w:szCs w:val="28"/>
          <w:lang w:val="vi-VN"/>
        </w:rPr>
        <w:t>a) Có ít nhất 01 cá nhân đảm nhận chức danh giám đốc quản lý dự án phải đủ điều kiện là giám đốc quản lý dự án từ hạng II trở lên;</w:t>
      </w:r>
    </w:p>
    <w:p w14:paraId="6AB9384F">
      <w:pPr>
        <w:spacing w:before="120" w:after="120"/>
        <w:ind w:firstLine="567"/>
        <w:jc w:val="both"/>
        <w:rPr>
          <w:spacing w:val="-2"/>
          <w:sz w:val="28"/>
          <w:szCs w:val="28"/>
          <w:lang w:val="vi-VN"/>
        </w:rPr>
      </w:pPr>
      <w:r>
        <w:rPr>
          <w:spacing w:val="-2"/>
          <w:sz w:val="28"/>
          <w:szCs w:val="28"/>
          <w:lang w:val="vi-VN"/>
        </w:rPr>
        <w:t>b) Cá nhân tham gia thực hiện quản lý dự án có chuyên môn phù hợp với công việc đảm nhận;</w:t>
      </w:r>
    </w:p>
    <w:p w14:paraId="5EB21F04">
      <w:pPr>
        <w:spacing w:before="120" w:after="120"/>
        <w:ind w:firstLine="567"/>
        <w:jc w:val="both"/>
        <w:rPr>
          <w:spacing w:val="-2"/>
          <w:sz w:val="28"/>
          <w:szCs w:val="28"/>
          <w:lang w:val="vi-VN"/>
        </w:rPr>
      </w:pPr>
      <w:r>
        <w:rPr>
          <w:spacing w:val="-2"/>
          <w:sz w:val="28"/>
          <w:szCs w:val="28"/>
          <w:lang w:val="vi-VN"/>
        </w:rPr>
        <w:t>c) Đã thực hiện quản lý dự án ít nhất 01 dự án từ nhóm B hoặc 02 dự án từ nhóm C trở lên.</w:t>
      </w:r>
    </w:p>
    <w:p w14:paraId="725CC101">
      <w:pPr>
        <w:spacing w:before="120" w:after="120"/>
        <w:ind w:firstLine="567"/>
        <w:jc w:val="both"/>
        <w:rPr>
          <w:spacing w:val="-2"/>
          <w:sz w:val="28"/>
          <w:szCs w:val="28"/>
          <w:lang w:val="vi-VN"/>
        </w:rPr>
      </w:pPr>
      <w:r>
        <w:rPr>
          <w:spacing w:val="-2"/>
          <w:sz w:val="28"/>
          <w:szCs w:val="28"/>
          <w:lang w:val="vi-VN"/>
        </w:rPr>
        <w:t>3. Tổ chức tư vấn quản lý dự án đầu tư xây dựng được phân loại vào Nhóm III khi đáp ứng các yêu cầu sau:</w:t>
      </w:r>
    </w:p>
    <w:p w14:paraId="6B653A6C">
      <w:pPr>
        <w:spacing w:before="120" w:after="120"/>
        <w:ind w:firstLine="567"/>
        <w:jc w:val="both"/>
        <w:rPr>
          <w:spacing w:val="-2"/>
          <w:sz w:val="28"/>
          <w:szCs w:val="28"/>
          <w:lang w:val="vi-VN"/>
        </w:rPr>
      </w:pPr>
      <w:r>
        <w:rPr>
          <w:spacing w:val="-2"/>
          <w:sz w:val="28"/>
          <w:szCs w:val="28"/>
          <w:lang w:val="vi-VN"/>
        </w:rPr>
        <w:t>a) Có ít nhất 01 cá nhân đảm nhận chức danh giám đốc quản lý dự án phải đủ điều kiện là giám đốc quản lý dự án từ hạng III trở lên;</w:t>
      </w:r>
    </w:p>
    <w:p w14:paraId="257F3334">
      <w:pPr>
        <w:spacing w:before="120" w:after="120"/>
        <w:ind w:firstLine="567"/>
        <w:jc w:val="both"/>
        <w:rPr>
          <w:spacing w:val="-2"/>
          <w:sz w:val="28"/>
          <w:szCs w:val="28"/>
          <w:lang w:val="vi-VN"/>
        </w:rPr>
      </w:pPr>
      <w:r>
        <w:rPr>
          <w:spacing w:val="-2"/>
          <w:sz w:val="28"/>
          <w:szCs w:val="28"/>
          <w:lang w:val="vi-VN"/>
        </w:rPr>
        <w:t>b) Cá nhân tham gia thực hiện quản lý dự án có chuyên môn phù hợp với công việc đảm nhận.</w:t>
      </w:r>
    </w:p>
    <w:p w14:paraId="1BDC1002">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66</w:t>
      </w:r>
      <w:r>
        <w:rPr>
          <w:b/>
          <w:bCs/>
          <w:spacing w:val="-2"/>
          <w:sz w:val="28"/>
          <w:szCs w:val="28"/>
          <w:lang w:val="vi-VN"/>
        </w:rPr>
        <w:t xml:space="preserve">. Công khai năng lực của tổ chức </w:t>
      </w:r>
      <w:bookmarkStart w:id="17" w:name="dieu_106"/>
      <w:r>
        <w:rPr>
          <w:b/>
          <w:bCs/>
          <w:spacing w:val="-2"/>
          <w:sz w:val="28"/>
          <w:szCs w:val="28"/>
          <w:lang w:val="vi-VN"/>
        </w:rPr>
        <w:t>thi công xây dựng công trình</w:t>
      </w:r>
      <w:bookmarkEnd w:id="17"/>
    </w:p>
    <w:p w14:paraId="645EE674">
      <w:pPr>
        <w:spacing w:before="120" w:after="120"/>
        <w:ind w:firstLine="567"/>
        <w:jc w:val="both"/>
        <w:rPr>
          <w:spacing w:val="-2"/>
          <w:sz w:val="28"/>
          <w:szCs w:val="28"/>
          <w:lang w:val="vi-VN"/>
        </w:rPr>
      </w:pPr>
      <w:r>
        <w:rPr>
          <w:spacing w:val="-2"/>
          <w:sz w:val="28"/>
          <w:szCs w:val="28"/>
          <w:lang w:val="vi-VN"/>
        </w:rPr>
        <w:t>1. Tổ chức thi công xây dựng công trình được phân loại vào Nhóm I khi đáp ứng các yêu cầu sau:</w:t>
      </w:r>
    </w:p>
    <w:p w14:paraId="27BBE628">
      <w:pPr>
        <w:spacing w:before="120" w:after="120"/>
        <w:ind w:firstLine="567"/>
        <w:jc w:val="both"/>
        <w:rPr>
          <w:spacing w:val="-2"/>
          <w:sz w:val="28"/>
          <w:szCs w:val="28"/>
          <w:lang w:val="vi-VN"/>
        </w:rPr>
      </w:pPr>
      <w:r>
        <w:rPr>
          <w:spacing w:val="-2"/>
          <w:sz w:val="28"/>
          <w:szCs w:val="28"/>
          <w:lang w:val="vi-VN"/>
        </w:rPr>
        <w:t>a) Có ít nhất 01 cá nhân đảm nhận chức danh chỉ huy trưởng công trường phải đủ điều kiện là chỉ huy trưởng công trường hạng I phù hợp với lĩnh vực chuyên môn đảm nhận;</w:t>
      </w:r>
    </w:p>
    <w:p w14:paraId="6E79433A">
      <w:pPr>
        <w:spacing w:before="120" w:after="120"/>
        <w:ind w:firstLine="567"/>
        <w:jc w:val="both"/>
        <w:rPr>
          <w:spacing w:val="-2"/>
          <w:sz w:val="28"/>
          <w:szCs w:val="28"/>
          <w:lang w:val="vi-VN"/>
        </w:rPr>
      </w:pPr>
      <w:r>
        <w:rPr>
          <w:spacing w:val="-2"/>
          <w:sz w:val="28"/>
          <w:szCs w:val="28"/>
          <w:lang w:val="vi-VN"/>
        </w:rPr>
        <w:t>b) Cá nhân phụ trách thi công lĩnh vực chuyên môn có trình độ đại học hoặc cao đẳng phù hợp với công việc đảm nhận và thời gian công tác ít nhất 03 năm đối với trình độ đại học, 05 năm đối với trình độ cao đẳng;</w:t>
      </w:r>
    </w:p>
    <w:p w14:paraId="3D14F8D7">
      <w:pPr>
        <w:spacing w:before="120" w:after="120"/>
        <w:ind w:firstLine="567"/>
        <w:jc w:val="both"/>
        <w:rPr>
          <w:spacing w:val="-2"/>
          <w:sz w:val="28"/>
          <w:szCs w:val="28"/>
          <w:lang w:val="vi-VN"/>
        </w:rPr>
      </w:pPr>
      <w:r>
        <w:rPr>
          <w:spacing w:val="-2"/>
          <w:sz w:val="28"/>
          <w:szCs w:val="28"/>
          <w:lang w:val="vi-VN"/>
        </w:rPr>
        <w:t>c) Có khả năng huy động đủ số lượng máy móc, thiết bị chủ yếu đáp ứng yêu cầu thi công xây dựng các công trình phù hợp với công việc tham gia đảm nhận;</w:t>
      </w:r>
    </w:p>
    <w:p w14:paraId="689B11D1">
      <w:pPr>
        <w:spacing w:before="120" w:after="120"/>
        <w:ind w:firstLine="567"/>
        <w:jc w:val="both"/>
        <w:rPr>
          <w:spacing w:val="-2"/>
          <w:sz w:val="28"/>
          <w:szCs w:val="28"/>
          <w:lang w:val="vi-VN"/>
        </w:rPr>
      </w:pPr>
      <w:r>
        <w:rPr>
          <w:spacing w:val="-2"/>
          <w:sz w:val="28"/>
          <w:szCs w:val="28"/>
          <w:lang w:val="vi-VN"/>
        </w:rPr>
        <w:t>d) Đã trực tiếp thi công công tác xây dựng của hạng mục công trình, công trình hoặc bộ phận công trình (trong trường hợp thi công công tác xây dựng chuyên biệt) của ít nhất 01 công trình từ cấp I trở lên hoặc 02 công trình từ cấp II trở lên cùng loại đối với trường hợp thi công công tác xây dựng;</w:t>
      </w:r>
    </w:p>
    <w:p w14:paraId="2007643B">
      <w:pPr>
        <w:spacing w:before="120" w:after="120"/>
        <w:ind w:firstLine="567"/>
        <w:jc w:val="both"/>
        <w:rPr>
          <w:spacing w:val="-2"/>
          <w:sz w:val="28"/>
          <w:szCs w:val="28"/>
          <w:lang w:val="vi-VN"/>
        </w:rPr>
      </w:pPr>
      <w:r>
        <w:rPr>
          <w:spacing w:val="-2"/>
          <w:sz w:val="28"/>
          <w:szCs w:val="28"/>
          <w:lang w:val="vi-VN"/>
        </w:rPr>
        <w:t>đ) Đã trực tiếp thi công công tác lắp đặt thiết bị của hạng mục công trình, công trình của ít nhất 01 công trình từ cấp I trở lên hoặc 02 công trình từ cấp II trở lên đối với trường hợp thi công công tác lắp đặt thiết bị công trình.</w:t>
      </w:r>
    </w:p>
    <w:p w14:paraId="569CF516">
      <w:pPr>
        <w:spacing w:before="120" w:after="120"/>
        <w:ind w:firstLine="567"/>
        <w:jc w:val="both"/>
        <w:rPr>
          <w:spacing w:val="-2"/>
          <w:sz w:val="28"/>
          <w:szCs w:val="28"/>
          <w:lang w:val="vi-VN"/>
        </w:rPr>
      </w:pPr>
      <w:r>
        <w:rPr>
          <w:spacing w:val="-2"/>
          <w:sz w:val="28"/>
          <w:szCs w:val="28"/>
          <w:lang w:val="vi-VN"/>
        </w:rPr>
        <w:t>2. Tổ chức thi công xây dựng công trình được phân loại vào Nhóm II khi đáp ứng các yêu cầu sau:</w:t>
      </w:r>
    </w:p>
    <w:p w14:paraId="5E733C09">
      <w:pPr>
        <w:spacing w:before="120" w:after="120"/>
        <w:ind w:firstLine="567"/>
        <w:jc w:val="both"/>
        <w:rPr>
          <w:spacing w:val="-2"/>
          <w:sz w:val="28"/>
          <w:szCs w:val="28"/>
          <w:lang w:val="vi-VN"/>
        </w:rPr>
      </w:pPr>
      <w:r>
        <w:rPr>
          <w:spacing w:val="-2"/>
          <w:sz w:val="28"/>
          <w:szCs w:val="28"/>
          <w:lang w:val="vi-VN"/>
        </w:rPr>
        <w:t>a) Có ít nhất 01 cá nhân đảm nhận chức danh chỉ huy trưởng công trường phải đủ điều kiện là chỉ huy trưởng công trường từ hạng II phù hợp với lĩnh vực chuyên môn đảm nhận;</w:t>
      </w:r>
    </w:p>
    <w:p w14:paraId="05D30675">
      <w:pPr>
        <w:spacing w:before="120" w:after="120"/>
        <w:ind w:firstLine="567"/>
        <w:jc w:val="both"/>
        <w:rPr>
          <w:spacing w:val="-2"/>
          <w:sz w:val="28"/>
          <w:szCs w:val="28"/>
          <w:lang w:val="vi-VN"/>
        </w:rPr>
      </w:pPr>
      <w:r>
        <w:rPr>
          <w:spacing w:val="-2"/>
          <w:sz w:val="28"/>
          <w:szCs w:val="28"/>
          <w:lang w:val="vi-VN"/>
        </w:rPr>
        <w:t>b) Cá nhân phụ trách thi công lĩnh vực chuyên môn có trình độ đại học hoặc cao đẳng phù hợp với công việc đảm nhận và thời gian công tác ít nhất 01 năm đối với trình độ đại học, 03 năm đối với trình độ cao đẳng hoặc trung cấp;</w:t>
      </w:r>
    </w:p>
    <w:p w14:paraId="0BAB5A2C">
      <w:pPr>
        <w:spacing w:before="120" w:after="120"/>
        <w:ind w:firstLine="567"/>
        <w:jc w:val="both"/>
        <w:rPr>
          <w:spacing w:val="-2"/>
          <w:sz w:val="28"/>
          <w:szCs w:val="28"/>
          <w:lang w:val="vi-VN"/>
        </w:rPr>
      </w:pPr>
      <w:r>
        <w:rPr>
          <w:spacing w:val="-2"/>
          <w:sz w:val="28"/>
          <w:szCs w:val="28"/>
          <w:lang w:val="vi-VN"/>
        </w:rPr>
        <w:t>c) Có khả năng huy động đủ số lượng máy móc, thiết bị chủ yếu đáp ứng yêu cầu thi công xây dựng các công trình phù hợp với công việc tham gia đảm nhận;</w:t>
      </w:r>
    </w:p>
    <w:p w14:paraId="47AF0F25">
      <w:pPr>
        <w:spacing w:before="120" w:after="120"/>
        <w:ind w:firstLine="567"/>
        <w:jc w:val="both"/>
        <w:rPr>
          <w:spacing w:val="-2"/>
          <w:sz w:val="28"/>
          <w:szCs w:val="28"/>
          <w:lang w:val="vi-VN"/>
        </w:rPr>
      </w:pPr>
      <w:r>
        <w:rPr>
          <w:spacing w:val="-2"/>
          <w:sz w:val="28"/>
          <w:szCs w:val="28"/>
          <w:lang w:val="vi-VN"/>
        </w:rPr>
        <w:t>d) Đã trực tiếp thi công công tác xây dựng của hạng mục công trình, công trình hoặc bộ phận công trình (trong trường hợp thi công công tác xây dựng chuyên biệt) của ít nhất 01 công trình từ cấp II trở lên hoặc 02 công trình từ cấp III trở lên cùng loại đối với trường hợp thi công công tác xây dựng;</w:t>
      </w:r>
    </w:p>
    <w:p w14:paraId="21E4CB05">
      <w:pPr>
        <w:spacing w:before="120" w:after="120"/>
        <w:ind w:firstLine="567"/>
        <w:jc w:val="both"/>
        <w:rPr>
          <w:spacing w:val="-2"/>
          <w:sz w:val="28"/>
          <w:szCs w:val="28"/>
          <w:lang w:val="vi-VN"/>
        </w:rPr>
      </w:pPr>
      <w:r>
        <w:rPr>
          <w:spacing w:val="-2"/>
          <w:sz w:val="28"/>
          <w:szCs w:val="28"/>
          <w:lang w:val="vi-VN"/>
        </w:rPr>
        <w:t>đ) Đã trực tiếp thi công công tác lắp đặt thiết bị của hạng mục công trình, công trình ít nhất 01 công trình từ cấp II trở lên hoặc 02 công trình từ cấp III trở lên đối với trường hợp thi công công tác lắp đặt thiết bị công trình.</w:t>
      </w:r>
    </w:p>
    <w:p w14:paraId="614D4AB8">
      <w:pPr>
        <w:spacing w:before="120" w:after="120"/>
        <w:ind w:firstLine="567"/>
        <w:jc w:val="both"/>
        <w:rPr>
          <w:spacing w:val="-2"/>
          <w:sz w:val="28"/>
          <w:szCs w:val="28"/>
          <w:lang w:val="vi-VN"/>
        </w:rPr>
      </w:pPr>
      <w:r>
        <w:rPr>
          <w:spacing w:val="-2"/>
          <w:sz w:val="28"/>
          <w:szCs w:val="28"/>
          <w:lang w:val="vi-VN"/>
        </w:rPr>
        <w:t>3. Tổ chức thi công xây dựng công trình được phân loại vào Nhóm III khi đáp ứng các yêu cầu sau:</w:t>
      </w:r>
    </w:p>
    <w:p w14:paraId="6D384EC1">
      <w:pPr>
        <w:spacing w:before="120" w:after="120"/>
        <w:ind w:firstLine="567"/>
        <w:jc w:val="both"/>
        <w:rPr>
          <w:spacing w:val="-2"/>
          <w:sz w:val="28"/>
          <w:szCs w:val="28"/>
          <w:lang w:val="vi-VN"/>
        </w:rPr>
      </w:pPr>
      <w:r>
        <w:rPr>
          <w:spacing w:val="-2"/>
          <w:sz w:val="28"/>
          <w:szCs w:val="28"/>
          <w:lang w:val="vi-VN"/>
        </w:rPr>
        <w:t>a) Có ít nhất 01 cá nhân đảm nhận chức danh chỉ huy trưởng công trường phải đủ điều kiện là chỉ huy trưởng công trường từ hạng III phù hợp với lĩnh vực chuyên môn đảm nhận;</w:t>
      </w:r>
    </w:p>
    <w:p w14:paraId="2432411E">
      <w:pPr>
        <w:spacing w:before="120" w:after="120"/>
        <w:ind w:firstLine="567"/>
        <w:jc w:val="both"/>
        <w:rPr>
          <w:spacing w:val="-2"/>
          <w:sz w:val="28"/>
          <w:szCs w:val="28"/>
          <w:lang w:val="vi-VN"/>
        </w:rPr>
      </w:pPr>
      <w:r>
        <w:rPr>
          <w:spacing w:val="-2"/>
          <w:sz w:val="28"/>
          <w:szCs w:val="28"/>
          <w:lang w:val="vi-VN"/>
        </w:rPr>
        <w:t>b) Cá nhân phụ trách thi công lĩnh vực chuyên môn có trình độ đại học hoặc cao đẳng hoặc trung cấp phù hợp với công việc đảm nhận;</w:t>
      </w:r>
    </w:p>
    <w:p w14:paraId="36F8F13E">
      <w:pPr>
        <w:spacing w:before="120" w:after="120"/>
        <w:ind w:firstLine="567"/>
        <w:jc w:val="both"/>
        <w:rPr>
          <w:spacing w:val="-2"/>
          <w:sz w:val="28"/>
          <w:szCs w:val="28"/>
          <w:lang w:val="vi-VN"/>
        </w:rPr>
      </w:pPr>
      <w:r>
        <w:rPr>
          <w:spacing w:val="-2"/>
          <w:sz w:val="28"/>
          <w:szCs w:val="28"/>
          <w:lang w:val="vi-VN"/>
        </w:rPr>
        <w:t>c) Có khả năng huy động đủ số lượng máy móc, thiết bị chủ yếu đáp ứng yêu cầu thi công xây dựng các công trình phù hợp với công việc tham gia đảm nhận.</w:t>
      </w:r>
    </w:p>
    <w:p w14:paraId="074BAD18">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67</w:t>
      </w:r>
      <w:r>
        <w:rPr>
          <w:b/>
          <w:bCs/>
          <w:spacing w:val="-2"/>
          <w:sz w:val="28"/>
          <w:szCs w:val="28"/>
          <w:lang w:val="vi-VN"/>
        </w:rPr>
        <w:t xml:space="preserve">. Công khai năng lực của tổ chức </w:t>
      </w:r>
      <w:bookmarkStart w:id="18" w:name="dieu_107"/>
      <w:r>
        <w:rPr>
          <w:b/>
          <w:bCs/>
          <w:spacing w:val="-2"/>
          <w:sz w:val="28"/>
          <w:szCs w:val="28"/>
          <w:lang w:val="vi-VN"/>
        </w:rPr>
        <w:t>tư vấn giám sát thi công xây dựng</w:t>
      </w:r>
      <w:bookmarkEnd w:id="18"/>
    </w:p>
    <w:p w14:paraId="7D3C35D3">
      <w:pPr>
        <w:spacing w:before="120" w:after="120"/>
        <w:ind w:firstLine="567"/>
        <w:jc w:val="both"/>
        <w:rPr>
          <w:spacing w:val="-2"/>
          <w:sz w:val="28"/>
          <w:szCs w:val="28"/>
          <w:lang w:val="vi-VN"/>
        </w:rPr>
      </w:pPr>
      <w:r>
        <w:rPr>
          <w:spacing w:val="-2"/>
          <w:sz w:val="28"/>
          <w:szCs w:val="28"/>
          <w:lang w:val="vi-VN"/>
        </w:rPr>
        <w:t>1. Tổ chức tư vấn giám sát thi công xây dựng được phân loại vào Nhóm I khi đáp ứng các yêu cầu sau:</w:t>
      </w:r>
    </w:p>
    <w:p w14:paraId="09E9E421">
      <w:pPr>
        <w:spacing w:before="120" w:after="120"/>
        <w:ind w:firstLine="567"/>
        <w:jc w:val="both"/>
        <w:rPr>
          <w:spacing w:val="-2"/>
          <w:sz w:val="28"/>
          <w:szCs w:val="28"/>
          <w:lang w:val="vi-VN"/>
        </w:rPr>
      </w:pPr>
      <w:r>
        <w:rPr>
          <w:spacing w:val="-2"/>
          <w:sz w:val="28"/>
          <w:szCs w:val="28"/>
          <w:lang w:val="vi-VN"/>
        </w:rPr>
        <w:t>a) Có ít nhất 01 cá nhân đảm nhận chức danh giám sát trưởng có chứng chỉ hành nghề giám sát thi công xây dựng hạng I, giám sát viên có chứng chỉ hành nghề giám sát thi công xây dựng phù hợp với loại công trình;</w:t>
      </w:r>
    </w:p>
    <w:p w14:paraId="6CE17EDB">
      <w:pPr>
        <w:spacing w:before="120" w:after="120"/>
        <w:ind w:firstLine="567"/>
        <w:jc w:val="both"/>
        <w:rPr>
          <w:spacing w:val="-2"/>
          <w:sz w:val="28"/>
          <w:szCs w:val="28"/>
          <w:lang w:val="vi-VN"/>
        </w:rPr>
      </w:pPr>
      <w:r>
        <w:rPr>
          <w:spacing w:val="-2"/>
          <w:sz w:val="28"/>
          <w:szCs w:val="28"/>
          <w:lang w:val="vi-VN"/>
        </w:rPr>
        <w:t>b) Đã giám sát công tác xây dựng của ít nhất 01 công trình từ cấp I trở lên hoặc 02 công trình từ cấp II trở lên cùng loại công trình đối với lĩnh vực giám sát công tác xây dựng công trình;</w:t>
      </w:r>
    </w:p>
    <w:p w14:paraId="21CC9298">
      <w:pPr>
        <w:spacing w:before="120" w:after="120"/>
        <w:ind w:firstLine="567"/>
        <w:jc w:val="both"/>
        <w:rPr>
          <w:spacing w:val="-2"/>
          <w:sz w:val="28"/>
          <w:szCs w:val="28"/>
          <w:lang w:val="vi-VN"/>
        </w:rPr>
      </w:pPr>
      <w:r>
        <w:rPr>
          <w:spacing w:val="-2"/>
          <w:sz w:val="28"/>
          <w:szCs w:val="28"/>
          <w:lang w:val="vi-VN"/>
        </w:rPr>
        <w:t>c) Đã giám sát công tác lắp đặt thiết bị công trình của ít nhất 01 công trình từ cấp I trở lên hoặc 02 công trình từ cấp II trở lên đối với lĩnh vực giám sát công tác lắp đặt thiết bị công trình.</w:t>
      </w:r>
    </w:p>
    <w:p w14:paraId="40208E96">
      <w:pPr>
        <w:spacing w:before="120" w:after="120"/>
        <w:ind w:firstLine="567"/>
        <w:jc w:val="both"/>
        <w:rPr>
          <w:spacing w:val="-2"/>
          <w:sz w:val="28"/>
          <w:szCs w:val="28"/>
          <w:lang w:val="vi-VN"/>
        </w:rPr>
      </w:pPr>
      <w:r>
        <w:rPr>
          <w:spacing w:val="-2"/>
          <w:sz w:val="28"/>
          <w:szCs w:val="28"/>
          <w:lang w:val="vi-VN"/>
        </w:rPr>
        <w:t>2. Tổ chức tư vấn giám sát thi công xây dựng được phân loại vào Nhóm II khi đáp ứng các yêu cầu sau:</w:t>
      </w:r>
    </w:p>
    <w:p w14:paraId="3C0AE144">
      <w:pPr>
        <w:spacing w:before="120" w:after="120"/>
        <w:ind w:firstLine="567"/>
        <w:jc w:val="both"/>
        <w:rPr>
          <w:spacing w:val="-2"/>
          <w:sz w:val="28"/>
          <w:szCs w:val="28"/>
          <w:lang w:val="vi-VN"/>
        </w:rPr>
      </w:pPr>
      <w:r>
        <w:rPr>
          <w:spacing w:val="-2"/>
          <w:sz w:val="28"/>
          <w:szCs w:val="28"/>
          <w:lang w:val="vi-VN"/>
        </w:rPr>
        <w:t>a) Có ít nhất 01 cá nhân đảm nhận chức danh giám sát trưởng có chứng chỉ hành nghề giám sát thi công xây dựng từ hạng II, giám sát viên có chứng chỉ hành nghề giám sát thi công xây dựng phù hợp với loại công trình;</w:t>
      </w:r>
    </w:p>
    <w:p w14:paraId="0870C034">
      <w:pPr>
        <w:spacing w:before="120" w:after="120"/>
        <w:ind w:firstLine="567"/>
        <w:jc w:val="both"/>
        <w:rPr>
          <w:spacing w:val="-2"/>
          <w:sz w:val="28"/>
          <w:szCs w:val="28"/>
          <w:lang w:val="vi-VN"/>
        </w:rPr>
      </w:pPr>
      <w:r>
        <w:rPr>
          <w:spacing w:val="-2"/>
          <w:sz w:val="28"/>
          <w:szCs w:val="28"/>
          <w:lang w:val="vi-VN"/>
        </w:rPr>
        <w:t>b) Đã giám sát công tác xây dựng của ít nhất 01 công trình từ cấp II trở lên hoặc 02 công trình từ cấp III trở lên cùng loại công trình đối với lĩnh vực giám sát công tác xây dựng công trình;</w:t>
      </w:r>
    </w:p>
    <w:p w14:paraId="688A3DD7">
      <w:pPr>
        <w:spacing w:before="120" w:after="120"/>
        <w:ind w:firstLine="567"/>
        <w:jc w:val="both"/>
        <w:rPr>
          <w:spacing w:val="-2"/>
          <w:sz w:val="28"/>
          <w:szCs w:val="28"/>
          <w:lang w:val="vi-VN"/>
        </w:rPr>
      </w:pPr>
      <w:r>
        <w:rPr>
          <w:spacing w:val="-2"/>
          <w:sz w:val="28"/>
          <w:szCs w:val="28"/>
          <w:lang w:val="vi-VN"/>
        </w:rPr>
        <w:t>c) Đã giám sát công tác lắp đặt thiết bị công trình của ít nhất 01 công trình từ cấp II trở lên hoặc 02 công trình từ cấp III trở lên đối với lĩnh vực giám sát công tác lắp đặt thiết bị công trình.</w:t>
      </w:r>
    </w:p>
    <w:p w14:paraId="1A734EBA">
      <w:pPr>
        <w:spacing w:before="120" w:after="120"/>
        <w:ind w:firstLine="567"/>
        <w:jc w:val="both"/>
        <w:rPr>
          <w:spacing w:val="-2"/>
          <w:sz w:val="28"/>
          <w:szCs w:val="28"/>
          <w:lang w:val="vi-VN"/>
        </w:rPr>
      </w:pPr>
      <w:r>
        <w:rPr>
          <w:spacing w:val="-2"/>
          <w:sz w:val="28"/>
          <w:szCs w:val="28"/>
          <w:lang w:val="vi-VN"/>
        </w:rPr>
        <w:t>3. Tổ chức tư vấn giám sát thi công xây dựng được phân loại vào Nhóm III khi đáp ứng các yêu cầu sau:</w:t>
      </w:r>
    </w:p>
    <w:p w14:paraId="54A00571">
      <w:pPr>
        <w:spacing w:before="120" w:after="120"/>
        <w:ind w:firstLine="567"/>
        <w:jc w:val="both"/>
        <w:rPr>
          <w:spacing w:val="-2"/>
          <w:sz w:val="28"/>
          <w:szCs w:val="28"/>
          <w:lang w:val="vi-VN"/>
        </w:rPr>
      </w:pPr>
      <w:r>
        <w:rPr>
          <w:spacing w:val="-2"/>
          <w:sz w:val="28"/>
          <w:szCs w:val="28"/>
          <w:lang w:val="vi-VN"/>
        </w:rPr>
        <w:t>Cá nhân đảm nhận chức danh giám sát trưởng có chứng chỉ hành nghề giám sát thi công xây dựng từ hạng III trở lên, giám sát viên có chứng chỉ hành nghề giám sát thi công xây dựng phù hợp với loại công trình, lĩnh vực giám sát thi công xây dựng.</w:t>
      </w:r>
    </w:p>
    <w:p w14:paraId="19FDB205">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68</w:t>
      </w:r>
      <w:r>
        <w:rPr>
          <w:b/>
          <w:bCs/>
          <w:spacing w:val="-2"/>
          <w:sz w:val="28"/>
          <w:szCs w:val="28"/>
          <w:lang w:val="vi-VN"/>
        </w:rPr>
        <w:t xml:space="preserve">. Công khai năng lực của tổ chức </w:t>
      </w:r>
      <w:bookmarkStart w:id="19" w:name="dieu_108"/>
      <w:r>
        <w:rPr>
          <w:b/>
          <w:bCs/>
          <w:spacing w:val="-2"/>
          <w:sz w:val="28"/>
          <w:szCs w:val="28"/>
          <w:lang w:val="vi-VN"/>
        </w:rPr>
        <w:t>kiểm định xây dựng</w:t>
      </w:r>
      <w:bookmarkEnd w:id="19"/>
    </w:p>
    <w:p w14:paraId="34A327DC">
      <w:pPr>
        <w:spacing w:before="120" w:after="120"/>
        <w:ind w:firstLine="567"/>
        <w:jc w:val="both"/>
        <w:rPr>
          <w:spacing w:val="-2"/>
          <w:sz w:val="28"/>
          <w:szCs w:val="28"/>
          <w:lang w:val="vi-VN"/>
        </w:rPr>
      </w:pPr>
      <w:r>
        <w:rPr>
          <w:spacing w:val="-2"/>
          <w:sz w:val="28"/>
          <w:szCs w:val="28"/>
          <w:lang w:val="vi-VN"/>
        </w:rPr>
        <w:t>1. Tổ chức kiểm định xây dựng được phân loại vào Nhóm I khi đáp ứng các yêu cầu sau:</w:t>
      </w:r>
    </w:p>
    <w:p w14:paraId="723CE5AE">
      <w:pPr>
        <w:spacing w:before="120" w:after="120"/>
        <w:ind w:firstLine="567"/>
        <w:jc w:val="both"/>
        <w:rPr>
          <w:spacing w:val="-2"/>
          <w:sz w:val="28"/>
          <w:szCs w:val="28"/>
          <w:lang w:val="vi-VN"/>
        </w:rPr>
      </w:pPr>
      <w:r>
        <w:rPr>
          <w:spacing w:val="-2"/>
          <w:sz w:val="28"/>
          <w:szCs w:val="28"/>
          <w:lang w:val="vi-VN"/>
        </w:rPr>
        <w:t>a) Có ít nhất 01 cá nhân đảm nhận chủ trì thực hiện kiểm định xây dựng phải đáp ứng điều kiện hạng I theo quy định;</w:t>
      </w:r>
    </w:p>
    <w:p w14:paraId="25443E59">
      <w:pPr>
        <w:spacing w:before="120" w:after="120"/>
        <w:ind w:firstLine="567"/>
        <w:jc w:val="both"/>
        <w:rPr>
          <w:spacing w:val="-2"/>
          <w:sz w:val="28"/>
          <w:szCs w:val="28"/>
          <w:lang w:val="vi-VN"/>
        </w:rPr>
      </w:pPr>
      <w:r>
        <w:rPr>
          <w:spacing w:val="-2"/>
          <w:sz w:val="28"/>
          <w:szCs w:val="28"/>
          <w:lang w:val="vi-VN"/>
        </w:rPr>
        <w:t>b) Cá nhân tham gia thực hiện kiểm định xây dựng phải có chuyên môn phù hợp với nội dung kiểm định;</w:t>
      </w:r>
    </w:p>
    <w:p w14:paraId="461892CE">
      <w:pPr>
        <w:spacing w:before="120" w:after="120"/>
        <w:ind w:firstLine="567"/>
        <w:jc w:val="both"/>
        <w:rPr>
          <w:spacing w:val="-2"/>
          <w:sz w:val="28"/>
          <w:szCs w:val="28"/>
          <w:lang w:val="vi-VN"/>
        </w:rPr>
      </w:pPr>
      <w:r>
        <w:rPr>
          <w:spacing w:val="-2"/>
          <w:sz w:val="28"/>
          <w:szCs w:val="28"/>
          <w:lang w:val="vi-VN"/>
        </w:rPr>
        <w:t>c) Đã thực hiện kiểm định xây dựng của ít nhất 01 công trình từ cấp I trở lên hoặc 02 công trình từ cấp II cùng loại trở lên.</w:t>
      </w:r>
    </w:p>
    <w:p w14:paraId="37C4C4B3">
      <w:pPr>
        <w:spacing w:before="120" w:after="120"/>
        <w:ind w:firstLine="567"/>
        <w:jc w:val="both"/>
        <w:rPr>
          <w:spacing w:val="-2"/>
          <w:sz w:val="28"/>
          <w:szCs w:val="28"/>
          <w:lang w:val="vi-VN"/>
        </w:rPr>
      </w:pPr>
      <w:r>
        <w:rPr>
          <w:spacing w:val="-2"/>
          <w:sz w:val="28"/>
          <w:szCs w:val="28"/>
          <w:lang w:val="vi-VN"/>
        </w:rPr>
        <w:t>2. Tổ chức kiểm định xây dựng được phân loại vào Nhóm II khi đáp ứng các yêu cầu sau:</w:t>
      </w:r>
    </w:p>
    <w:p w14:paraId="12BAD508">
      <w:pPr>
        <w:spacing w:before="120" w:after="120"/>
        <w:ind w:firstLine="567"/>
        <w:jc w:val="both"/>
        <w:rPr>
          <w:spacing w:val="-2"/>
          <w:sz w:val="28"/>
          <w:szCs w:val="28"/>
          <w:lang w:val="vi-VN"/>
        </w:rPr>
      </w:pPr>
      <w:r>
        <w:rPr>
          <w:spacing w:val="-2"/>
          <w:sz w:val="28"/>
          <w:szCs w:val="28"/>
          <w:lang w:val="vi-VN"/>
        </w:rPr>
        <w:t>a) Có ít nhất 01 cá nhân đảm nhận chủ trì thực hiện kiểm định xây dựng phải đáp ứng điều kiện từ hạng II trở lên theo quy định;</w:t>
      </w:r>
    </w:p>
    <w:p w14:paraId="248B4AC1">
      <w:pPr>
        <w:spacing w:before="120" w:after="120"/>
        <w:ind w:firstLine="567"/>
        <w:jc w:val="both"/>
        <w:rPr>
          <w:spacing w:val="-2"/>
          <w:sz w:val="28"/>
          <w:szCs w:val="28"/>
          <w:lang w:val="vi-VN"/>
        </w:rPr>
      </w:pPr>
      <w:r>
        <w:rPr>
          <w:spacing w:val="-2"/>
          <w:sz w:val="28"/>
          <w:szCs w:val="28"/>
          <w:lang w:val="vi-VN"/>
        </w:rPr>
        <w:t>b) Cá nhân tham gia thực hiện kiểm định xây dựng phải có chuyên môn phù hợp với nội dung kiểm định;</w:t>
      </w:r>
    </w:p>
    <w:p w14:paraId="0EBFA675">
      <w:pPr>
        <w:spacing w:before="120" w:after="120"/>
        <w:ind w:firstLine="567"/>
        <w:jc w:val="both"/>
        <w:rPr>
          <w:spacing w:val="-2"/>
          <w:sz w:val="28"/>
          <w:szCs w:val="28"/>
          <w:lang w:val="vi-VN"/>
        </w:rPr>
      </w:pPr>
      <w:r>
        <w:rPr>
          <w:spacing w:val="-2"/>
          <w:sz w:val="28"/>
          <w:szCs w:val="28"/>
          <w:lang w:val="vi-VN"/>
        </w:rPr>
        <w:t>c) Đã thực hiện kiểm định xây dựng của ít nhất 01 công trình từ cấp II trở lên hoặc 02 công trình từ cấp III cùng loại trở lên.</w:t>
      </w:r>
    </w:p>
    <w:p w14:paraId="69618FE6">
      <w:pPr>
        <w:spacing w:before="120" w:after="120"/>
        <w:ind w:firstLine="567"/>
        <w:jc w:val="both"/>
        <w:rPr>
          <w:spacing w:val="-2"/>
          <w:sz w:val="28"/>
          <w:szCs w:val="28"/>
          <w:lang w:val="vi-VN"/>
        </w:rPr>
      </w:pPr>
      <w:r>
        <w:rPr>
          <w:spacing w:val="-2"/>
          <w:sz w:val="28"/>
          <w:szCs w:val="28"/>
          <w:lang w:val="vi-VN"/>
        </w:rPr>
        <w:t>3. Tổ chức kiểm định xây dựng được phân loại vào Nhóm III khi đáp ứng các yêu cầu sau:</w:t>
      </w:r>
    </w:p>
    <w:p w14:paraId="5EDA49A3">
      <w:pPr>
        <w:spacing w:before="120" w:after="120"/>
        <w:ind w:firstLine="567"/>
        <w:jc w:val="both"/>
        <w:rPr>
          <w:spacing w:val="-2"/>
          <w:sz w:val="28"/>
          <w:szCs w:val="28"/>
          <w:lang w:val="vi-VN"/>
        </w:rPr>
      </w:pPr>
      <w:r>
        <w:rPr>
          <w:spacing w:val="-2"/>
          <w:sz w:val="28"/>
          <w:szCs w:val="28"/>
          <w:lang w:val="vi-VN"/>
        </w:rPr>
        <w:t>a) Có ít nhất 01 cá nhân đảm nhận chủ trì thực hiện kiểm định xây dựng phải đáp ứng điều kiện từ hạng III trở lên theo quy định;</w:t>
      </w:r>
    </w:p>
    <w:p w14:paraId="7747DF4F">
      <w:pPr>
        <w:spacing w:before="120" w:after="120"/>
        <w:ind w:firstLine="567"/>
        <w:jc w:val="both"/>
        <w:rPr>
          <w:spacing w:val="-2"/>
          <w:sz w:val="28"/>
          <w:szCs w:val="28"/>
          <w:lang w:val="vi-VN"/>
        </w:rPr>
      </w:pPr>
      <w:r>
        <w:rPr>
          <w:spacing w:val="-2"/>
          <w:sz w:val="28"/>
          <w:szCs w:val="28"/>
          <w:lang w:val="vi-VN"/>
        </w:rPr>
        <w:t>b) Cá nhân tham gia thực hiện kiểm định xây dựng phải có chuyên môn phù hợp với nội dung kiểm định.</w:t>
      </w:r>
    </w:p>
    <w:p w14:paraId="1B4EC586">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69</w:t>
      </w:r>
      <w:r>
        <w:rPr>
          <w:b/>
          <w:bCs/>
          <w:spacing w:val="-2"/>
          <w:sz w:val="28"/>
          <w:szCs w:val="28"/>
          <w:lang w:val="vi-VN"/>
        </w:rPr>
        <w:t>. Công khai năng lực củ</w:t>
      </w:r>
      <w:bookmarkStart w:id="20" w:name="dieu_109"/>
      <w:r>
        <w:rPr>
          <w:b/>
          <w:bCs/>
          <w:spacing w:val="-2"/>
          <w:sz w:val="28"/>
          <w:szCs w:val="28"/>
          <w:lang w:val="vi-VN"/>
        </w:rPr>
        <w:t>a tổ chức tư vấn quản lý chi phí đầu tư xây dựng</w:t>
      </w:r>
      <w:bookmarkEnd w:id="20"/>
    </w:p>
    <w:p w14:paraId="37FC67D8">
      <w:pPr>
        <w:spacing w:before="120" w:after="120"/>
        <w:ind w:firstLine="567"/>
        <w:jc w:val="both"/>
        <w:rPr>
          <w:spacing w:val="-2"/>
          <w:sz w:val="28"/>
          <w:szCs w:val="28"/>
          <w:lang w:val="vi-VN"/>
        </w:rPr>
      </w:pPr>
      <w:r>
        <w:rPr>
          <w:spacing w:val="-2"/>
          <w:sz w:val="28"/>
          <w:szCs w:val="28"/>
          <w:lang w:val="vi-VN"/>
        </w:rPr>
        <w:t>1. Tổ chức tư vấn quản lý chi phí đầu tư xây dựng được phân loại vào Nhóm I khi đáp ứng các yêu cầu sau:</w:t>
      </w:r>
    </w:p>
    <w:p w14:paraId="69288BDA">
      <w:pPr>
        <w:spacing w:before="120" w:after="120"/>
        <w:ind w:firstLine="567"/>
        <w:jc w:val="both"/>
        <w:rPr>
          <w:spacing w:val="-2"/>
          <w:sz w:val="28"/>
          <w:szCs w:val="28"/>
          <w:lang w:val="vi-VN"/>
        </w:rPr>
      </w:pPr>
      <w:r>
        <w:rPr>
          <w:spacing w:val="-2"/>
          <w:sz w:val="28"/>
          <w:szCs w:val="28"/>
          <w:lang w:val="vi-VN"/>
        </w:rPr>
        <w:t>a) Cá nhân tham gia thực hiện quản lý chi phí đầu tư xây dựng phải có chuyên môn phù hợp;</w:t>
      </w:r>
    </w:p>
    <w:p w14:paraId="538A27D9">
      <w:pPr>
        <w:spacing w:before="120" w:after="120"/>
        <w:ind w:firstLine="567"/>
        <w:jc w:val="both"/>
        <w:rPr>
          <w:spacing w:val="-2"/>
          <w:sz w:val="28"/>
          <w:szCs w:val="28"/>
          <w:lang w:val="vi-VN"/>
        </w:rPr>
      </w:pPr>
      <w:r>
        <w:rPr>
          <w:spacing w:val="-2"/>
          <w:sz w:val="28"/>
          <w:szCs w:val="28"/>
          <w:lang w:val="vi-VN"/>
        </w:rPr>
        <w:t>b) Đã thực hiện quản lý chi phí của ít nhất 01 dự án từ nhóm A trở lên hoặc 02 dự án từ nhóm B trở lên.</w:t>
      </w:r>
    </w:p>
    <w:p w14:paraId="7627A11F">
      <w:pPr>
        <w:spacing w:before="120" w:after="120"/>
        <w:ind w:firstLine="567"/>
        <w:jc w:val="both"/>
        <w:rPr>
          <w:spacing w:val="-2"/>
          <w:sz w:val="28"/>
          <w:szCs w:val="28"/>
          <w:lang w:val="vi-VN"/>
        </w:rPr>
      </w:pPr>
      <w:r>
        <w:rPr>
          <w:spacing w:val="-2"/>
          <w:sz w:val="28"/>
          <w:szCs w:val="28"/>
          <w:lang w:val="vi-VN"/>
        </w:rPr>
        <w:t>2. Tổ chức tư vấn quản lý chi phí đầu tư xây dựng được phân loại vào Nhóm II khi đáp ứng các yêu cầu sau:</w:t>
      </w:r>
    </w:p>
    <w:p w14:paraId="695D14AD">
      <w:pPr>
        <w:spacing w:before="120" w:after="120"/>
        <w:ind w:firstLine="567"/>
        <w:jc w:val="both"/>
        <w:rPr>
          <w:spacing w:val="-2"/>
          <w:sz w:val="28"/>
          <w:szCs w:val="28"/>
          <w:lang w:val="vi-VN"/>
        </w:rPr>
      </w:pPr>
      <w:r>
        <w:rPr>
          <w:spacing w:val="-2"/>
          <w:sz w:val="28"/>
          <w:szCs w:val="28"/>
          <w:lang w:val="vi-VN"/>
        </w:rPr>
        <w:t>a) Cá nhân tham gia thực hiện quản lý chi phí đầu tư xây dựng phải có chuyên môn phù hợp;</w:t>
      </w:r>
    </w:p>
    <w:p w14:paraId="32EF18C6">
      <w:pPr>
        <w:spacing w:before="120" w:after="120"/>
        <w:ind w:firstLine="567"/>
        <w:jc w:val="both"/>
        <w:rPr>
          <w:spacing w:val="-2"/>
          <w:sz w:val="28"/>
          <w:szCs w:val="28"/>
          <w:lang w:val="vi-VN"/>
        </w:rPr>
      </w:pPr>
      <w:r>
        <w:rPr>
          <w:spacing w:val="-2"/>
          <w:sz w:val="28"/>
          <w:szCs w:val="28"/>
          <w:lang w:val="vi-VN"/>
        </w:rPr>
        <w:t>b) Đã thực hiện quản lý chi phí của ít nhất 01 dự án từ nhóm B trở lên hoặc 02 dự án từ nhóm C trở lên.</w:t>
      </w:r>
    </w:p>
    <w:p w14:paraId="19963B4C">
      <w:pPr>
        <w:spacing w:before="120" w:after="120"/>
        <w:ind w:firstLine="567"/>
        <w:jc w:val="both"/>
        <w:rPr>
          <w:spacing w:val="-2"/>
          <w:sz w:val="28"/>
          <w:szCs w:val="28"/>
          <w:lang w:val="vi-VN"/>
        </w:rPr>
      </w:pPr>
      <w:r>
        <w:rPr>
          <w:spacing w:val="-2"/>
          <w:sz w:val="28"/>
          <w:szCs w:val="28"/>
          <w:lang w:val="vi-VN"/>
        </w:rPr>
        <w:t>3. Tổ chức tư vấn quản lý chi phí đầu tư xây dựng được phân loại vào Nhóm III khi đáp ứng các yêu cầu sau:</w:t>
      </w:r>
    </w:p>
    <w:p w14:paraId="336DA482">
      <w:pPr>
        <w:spacing w:before="120" w:after="120"/>
        <w:ind w:firstLine="567"/>
        <w:jc w:val="both"/>
        <w:rPr>
          <w:spacing w:val="-2"/>
          <w:sz w:val="28"/>
          <w:szCs w:val="28"/>
          <w:lang w:val="vi-VN"/>
        </w:rPr>
      </w:pPr>
      <w:r>
        <w:rPr>
          <w:spacing w:val="-2"/>
          <w:sz w:val="28"/>
          <w:szCs w:val="28"/>
          <w:lang w:val="vi-VN"/>
        </w:rPr>
        <w:t>Cá nhân tham gia thực hiện quản lý chi phí đầu tư xây dựng phải có chuyên môn phù hợp.</w:t>
      </w:r>
    </w:p>
    <w:p w14:paraId="6CAA999D">
      <w:pPr>
        <w:spacing w:before="120" w:after="120"/>
        <w:ind w:firstLine="567"/>
        <w:jc w:val="both"/>
        <w:rPr>
          <w:spacing w:val="-2"/>
          <w:sz w:val="28"/>
          <w:szCs w:val="28"/>
          <w:lang w:val="vi-VN"/>
        </w:rPr>
      </w:pPr>
    </w:p>
    <w:p w14:paraId="528008A3">
      <w:pPr>
        <w:spacing w:before="120" w:after="120"/>
        <w:ind w:firstLine="567"/>
        <w:jc w:val="center"/>
        <w:rPr>
          <w:b/>
          <w:bCs/>
          <w:spacing w:val="-2"/>
          <w:sz w:val="28"/>
          <w:szCs w:val="28"/>
          <w:lang w:val="vi-VN"/>
        </w:rPr>
      </w:pPr>
      <w:r>
        <w:rPr>
          <w:b/>
          <w:bCs/>
          <w:spacing w:val="-2"/>
          <w:sz w:val="28"/>
          <w:szCs w:val="28"/>
          <w:lang w:val="vi-VN"/>
        </w:rPr>
        <w:t>Chương VI</w:t>
      </w:r>
    </w:p>
    <w:p w14:paraId="258518C5">
      <w:pPr>
        <w:spacing w:before="120" w:after="120"/>
        <w:ind w:firstLine="567"/>
        <w:jc w:val="center"/>
        <w:rPr>
          <w:b/>
          <w:bCs/>
          <w:spacing w:val="-2"/>
          <w:sz w:val="28"/>
          <w:szCs w:val="28"/>
          <w:lang w:val="vi-VN"/>
        </w:rPr>
      </w:pPr>
      <w:r>
        <w:rPr>
          <w:b/>
          <w:bCs/>
          <w:spacing w:val="-2"/>
          <w:sz w:val="28"/>
          <w:szCs w:val="28"/>
          <w:lang w:val="vi-VN"/>
        </w:rPr>
        <w:t>TRÁCH NHIỆM CỦA CÁC CƠ QUAN, TỔ CHỨC</w:t>
      </w:r>
    </w:p>
    <w:p w14:paraId="6328F9C2">
      <w:pPr>
        <w:spacing w:before="120" w:after="120"/>
        <w:ind w:firstLine="567"/>
        <w:jc w:val="both"/>
        <w:rPr>
          <w:b/>
          <w:bCs/>
          <w:spacing w:val="-2"/>
          <w:sz w:val="28"/>
          <w:szCs w:val="28"/>
        </w:rPr>
      </w:pPr>
    </w:p>
    <w:p w14:paraId="502FBB3B">
      <w:pPr>
        <w:spacing w:before="120" w:after="120"/>
        <w:ind w:firstLine="567"/>
        <w:jc w:val="both"/>
        <w:rPr>
          <w:b/>
          <w:bCs/>
          <w:spacing w:val="-2"/>
          <w:sz w:val="28"/>
          <w:szCs w:val="28"/>
          <w:lang w:val="vi-VN"/>
        </w:rPr>
      </w:pPr>
      <w:r>
        <w:rPr>
          <w:b/>
          <w:bCs/>
          <w:spacing w:val="-2"/>
          <w:sz w:val="28"/>
          <w:szCs w:val="28"/>
          <w:lang w:val="vi-VN"/>
        </w:rPr>
        <w:t>Điều 70</w:t>
      </w:r>
      <w:r>
        <w:rPr>
          <w:b/>
          <w:bCs/>
          <w:spacing w:val="-2"/>
          <w:sz w:val="28"/>
          <w:szCs w:val="28"/>
        </w:rPr>
        <w:t>.</w:t>
      </w:r>
      <w:r>
        <w:rPr>
          <w:b/>
          <w:bCs/>
          <w:spacing w:val="-2"/>
          <w:sz w:val="28"/>
          <w:szCs w:val="28"/>
          <w:lang w:val="vi-VN"/>
        </w:rPr>
        <w:t xml:space="preserve"> Trách nhiệm của Bộ Xây dựng</w:t>
      </w:r>
    </w:p>
    <w:p w14:paraId="6581C42A">
      <w:pPr>
        <w:spacing w:before="120" w:after="120"/>
        <w:ind w:firstLine="567"/>
        <w:jc w:val="both"/>
        <w:rPr>
          <w:spacing w:val="-2"/>
          <w:sz w:val="28"/>
          <w:szCs w:val="28"/>
          <w:lang w:val="vi-VN"/>
        </w:rPr>
      </w:pPr>
      <w:r>
        <w:rPr>
          <w:spacing w:val="-2"/>
          <w:sz w:val="28"/>
          <w:szCs w:val="28"/>
          <w:lang w:val="vi-VN"/>
        </w:rPr>
        <w:t>1. Tổ chức xây dựng, quản lý, quản trị và duy trì hệ thống thông tin, Cơ sở dữ liệu quốc gia về hoạt động xây dựng gồm các công việc sau:</w:t>
      </w:r>
    </w:p>
    <w:p w14:paraId="06F7104A">
      <w:pPr>
        <w:spacing w:before="120" w:after="120"/>
        <w:ind w:firstLine="567"/>
        <w:jc w:val="both"/>
        <w:rPr>
          <w:spacing w:val="-2"/>
          <w:sz w:val="28"/>
          <w:szCs w:val="28"/>
          <w:lang w:val="vi-VN"/>
        </w:rPr>
      </w:pPr>
      <w:r>
        <w:rPr>
          <w:spacing w:val="-2"/>
          <w:sz w:val="28"/>
          <w:szCs w:val="28"/>
          <w:lang w:val="vi-VN"/>
        </w:rPr>
        <w:t>a) Xây dựng hạ tầng kỹ thuật, hệ thống phần mềm quản lý hệ thống thông tin, Cơ sở dữ liệu quốc gia về hoạt động xây dựng;</w:t>
      </w:r>
    </w:p>
    <w:p w14:paraId="4A6C82BF">
      <w:pPr>
        <w:spacing w:before="120" w:after="120"/>
        <w:ind w:firstLine="567"/>
        <w:jc w:val="both"/>
        <w:rPr>
          <w:spacing w:val="-2"/>
          <w:sz w:val="28"/>
          <w:szCs w:val="28"/>
          <w:lang w:val="vi-VN"/>
        </w:rPr>
      </w:pPr>
      <w:r>
        <w:rPr>
          <w:spacing w:val="-2"/>
          <w:sz w:val="28"/>
          <w:szCs w:val="28"/>
          <w:lang w:val="vi-VN"/>
        </w:rPr>
        <w:t>b) Cập nhật, bổ sung, kết nối, chia sẻ dữ liệu trong hệ thống thông tin, Cơ sở dữ liệu quốc gia về hoạt động xây dựng;</w:t>
      </w:r>
    </w:p>
    <w:p w14:paraId="2C8D2F9F">
      <w:pPr>
        <w:spacing w:before="120" w:after="120"/>
        <w:ind w:firstLine="567"/>
        <w:jc w:val="both"/>
        <w:rPr>
          <w:spacing w:val="-2"/>
          <w:sz w:val="28"/>
          <w:szCs w:val="28"/>
          <w:lang w:val="vi-VN"/>
        </w:rPr>
      </w:pPr>
      <w:r>
        <w:rPr>
          <w:spacing w:val="-2"/>
          <w:sz w:val="28"/>
          <w:szCs w:val="28"/>
          <w:lang w:val="vi-VN"/>
        </w:rPr>
        <w:t>c) Kết nối cơ sở dữ liệu chuyên ngành khác vào Cơ sở dữ liệu quốc gia về hoạt động xây dựng; chia sẻ dữ liệu hoạt động xây dựng với các hệ thống cơ sở dữ liệu quốc gia, hệ thống cơ sở dữ liệu chuyên ngành khác;</w:t>
      </w:r>
    </w:p>
    <w:p w14:paraId="2C9B54B1">
      <w:pPr>
        <w:spacing w:before="120" w:after="120"/>
        <w:ind w:firstLine="567"/>
        <w:jc w:val="both"/>
        <w:rPr>
          <w:spacing w:val="-2"/>
          <w:sz w:val="28"/>
          <w:szCs w:val="28"/>
          <w:lang w:val="vi-VN"/>
        </w:rPr>
      </w:pPr>
      <w:r>
        <w:rPr>
          <w:spacing w:val="-2"/>
          <w:sz w:val="28"/>
          <w:szCs w:val="28"/>
          <w:lang w:val="vi-VN"/>
        </w:rPr>
        <w:t>d) Thực hiện chọn lọc, làm sạch và cập nhật thông tin, dữ liệu trong Cơ sở dữ liệu quốc gia về hoạt động xây dựng.</w:t>
      </w:r>
    </w:p>
    <w:p w14:paraId="58AEE55A">
      <w:pPr>
        <w:spacing w:before="120" w:after="120"/>
        <w:ind w:firstLine="567"/>
        <w:jc w:val="both"/>
        <w:rPr>
          <w:spacing w:val="-2"/>
          <w:sz w:val="28"/>
          <w:szCs w:val="28"/>
          <w:lang w:val="vi-VN"/>
        </w:rPr>
      </w:pPr>
      <w:r>
        <w:rPr>
          <w:spacing w:val="-2"/>
          <w:sz w:val="28"/>
          <w:szCs w:val="28"/>
          <w:lang w:val="vi-VN"/>
        </w:rPr>
        <w:t>đ) Điều tra, khảo sát dữ liệu công trình xây dựng hiện hữu theo quy định tại Nghị định này để đưa vào Hệ thống thông tin, Cơ sở dữ liệu quốc gia về hoạt động xây dựng.</w:t>
      </w:r>
    </w:p>
    <w:p w14:paraId="301D44CD">
      <w:pPr>
        <w:spacing w:before="120" w:after="120"/>
        <w:ind w:firstLine="567"/>
        <w:jc w:val="both"/>
        <w:rPr>
          <w:spacing w:val="-2"/>
          <w:sz w:val="28"/>
          <w:szCs w:val="28"/>
          <w:lang w:val="vi-VN"/>
        </w:rPr>
      </w:pPr>
      <w:r>
        <w:rPr>
          <w:spacing w:val="-2"/>
          <w:sz w:val="28"/>
          <w:szCs w:val="28"/>
          <w:lang w:val="vi-VN"/>
        </w:rPr>
        <w:t>2. Lộ trình thực hiện các công việc như sau:</w:t>
      </w:r>
    </w:p>
    <w:p w14:paraId="100C39A2">
      <w:pPr>
        <w:spacing w:before="120" w:after="120"/>
        <w:ind w:firstLine="567"/>
        <w:jc w:val="both"/>
        <w:rPr>
          <w:spacing w:val="-2"/>
          <w:sz w:val="28"/>
          <w:szCs w:val="28"/>
          <w:lang w:val="vi-VN"/>
        </w:rPr>
      </w:pPr>
      <w:r>
        <w:rPr>
          <w:spacing w:val="-2"/>
          <w:sz w:val="28"/>
          <w:szCs w:val="28"/>
          <w:lang w:val="vi-VN"/>
        </w:rPr>
        <w:t>a) Các công việc tại điểm a, b, c, d khoản 1 Điều này được thực hiện trong thời gian từ thời điểm Nghị định có hiệu lực đến ngày 31 tháng 12 năm 2026;</w:t>
      </w:r>
    </w:p>
    <w:p w14:paraId="4AC5ED8E">
      <w:pPr>
        <w:spacing w:before="120" w:after="120"/>
        <w:ind w:firstLine="567"/>
        <w:jc w:val="both"/>
        <w:rPr>
          <w:spacing w:val="-2"/>
          <w:sz w:val="28"/>
          <w:szCs w:val="28"/>
          <w:lang w:val="vi-VN"/>
        </w:rPr>
      </w:pPr>
      <w:r>
        <w:rPr>
          <w:spacing w:val="-2"/>
          <w:sz w:val="28"/>
          <w:szCs w:val="28"/>
          <w:lang w:val="vi-VN"/>
        </w:rPr>
        <w:t xml:space="preserve">b) Việc điều tra, khảo sát dữ liệu công trình xây dựng hiện hữu theo quy định tại Nghị định này để đưa vào Hệ thống thông tin, Cơ sở dữ liệu quốc gia về hoạt động xây dựng được thực hiện theo quy định tại khoản 2 Điều 15 Nghị định này. </w:t>
      </w:r>
    </w:p>
    <w:p w14:paraId="64CFB33A">
      <w:pPr>
        <w:spacing w:before="120" w:after="120"/>
        <w:ind w:firstLine="567"/>
        <w:jc w:val="both"/>
        <w:rPr>
          <w:spacing w:val="-2"/>
          <w:sz w:val="28"/>
          <w:szCs w:val="28"/>
          <w:lang w:val="vi-VN"/>
        </w:rPr>
      </w:pPr>
      <w:r>
        <w:rPr>
          <w:spacing w:val="-2"/>
          <w:sz w:val="28"/>
          <w:szCs w:val="28"/>
          <w:lang w:val="vi-VN"/>
        </w:rPr>
        <w:t>3. Kết nối, cung cấp dữ liệu từ Cơ sở dữ liệu quốc gia về hoạt động xây dựng lên Cổng dữ liệu quốc gia phục vụ cơ quan, tổ chức và cá nhân khai thác thông tin theo quy định tại Nghị định này. Việc kết nối, chia sẻ thông tin phải đảm bảo bí mật nhà nước, bí mật cá nhân theo các quy định của Chính phủ về quản lý, kết nối và chia sẻ dữ liệu số của cơ quan nhà nước.</w:t>
      </w:r>
    </w:p>
    <w:p w14:paraId="30B65DF0">
      <w:pPr>
        <w:spacing w:before="120" w:after="120"/>
        <w:ind w:firstLine="567"/>
        <w:jc w:val="both"/>
        <w:rPr>
          <w:spacing w:val="-2"/>
          <w:sz w:val="28"/>
          <w:szCs w:val="28"/>
          <w:lang w:val="vi-VN"/>
        </w:rPr>
      </w:pPr>
      <w:r>
        <w:rPr>
          <w:spacing w:val="-2"/>
          <w:sz w:val="28"/>
          <w:szCs w:val="28"/>
          <w:lang w:val="vi-VN"/>
        </w:rPr>
        <w:t>4. Chủ trì, phối hợp với Bộ Khoa học và Công nghệ và các cơ quan có liên quan xây dựng phương án, giải pháp ứng cứu sự cố về an toàn thông tin, an ninh mạng cho hệ thống thông tin, Cơ sở dữ liệu quốc gia về hoạt động xây dựng; xây dựng và thực hiện giải pháp giám sát an toàn hệ thống thông tin, Cơ sở dữ liệu quốc gia về hoạt động xây dựng.</w:t>
      </w:r>
    </w:p>
    <w:p w14:paraId="7CFBAEFE">
      <w:pPr>
        <w:spacing w:before="120" w:after="120"/>
        <w:ind w:firstLine="567"/>
        <w:jc w:val="both"/>
        <w:rPr>
          <w:spacing w:val="-2"/>
          <w:sz w:val="28"/>
          <w:szCs w:val="28"/>
          <w:lang w:val="vi-VN"/>
        </w:rPr>
      </w:pPr>
      <w:r>
        <w:rPr>
          <w:spacing w:val="-2"/>
          <w:sz w:val="28"/>
          <w:szCs w:val="28"/>
          <w:lang w:val="vi-VN"/>
        </w:rPr>
        <w:t>5. Chủ trì, phối hợp với Bộ Khoa học và Công nghệ và các cơ quan có liên quan xây dựng, ban hành theo thẩm quyền quy định kỹ thuật về cấu trúc dữ liệu trao đổi, các quy chế, quy trình chia sẻ dữ liệu trong phạm vi dữ liệu chuyên ngành thuộc thẩm quyền quản lý.</w:t>
      </w:r>
    </w:p>
    <w:p w14:paraId="518E258D">
      <w:pPr>
        <w:spacing w:before="120" w:after="120"/>
        <w:ind w:firstLine="567"/>
        <w:jc w:val="both"/>
        <w:rPr>
          <w:spacing w:val="-2"/>
          <w:sz w:val="28"/>
          <w:szCs w:val="28"/>
          <w:lang w:val="vi-VN"/>
        </w:rPr>
      </w:pPr>
      <w:r>
        <w:rPr>
          <w:spacing w:val="-2"/>
          <w:sz w:val="28"/>
          <w:szCs w:val="28"/>
          <w:lang w:val="vi-VN"/>
        </w:rPr>
        <w:t>6. Hướng dẫn thực hiện các quy định của Nghị định này, kiểm tra về công tác thu thập, cung cấp, cập nhật, điều chỉnh, quản lý, khai thác và sử dụng thông tin trong Cơ sở dữ liệu quốc gia về hoạt động xây dựng.</w:t>
      </w:r>
    </w:p>
    <w:p w14:paraId="1A63E7A5">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71.</w:t>
      </w:r>
      <w:r>
        <w:rPr>
          <w:b/>
          <w:bCs/>
          <w:spacing w:val="-2"/>
          <w:sz w:val="28"/>
          <w:szCs w:val="28"/>
          <w:lang w:val="vi-VN"/>
        </w:rPr>
        <w:t xml:space="preserve"> Trách nhiệm của Bộ Khoa học và Công nghệ</w:t>
      </w:r>
    </w:p>
    <w:p w14:paraId="5C290CA6">
      <w:pPr>
        <w:spacing w:before="120" w:after="120"/>
        <w:ind w:firstLine="567"/>
        <w:jc w:val="both"/>
        <w:rPr>
          <w:spacing w:val="-2"/>
          <w:sz w:val="28"/>
          <w:szCs w:val="28"/>
          <w:lang w:val="vi-VN"/>
        </w:rPr>
      </w:pPr>
      <w:r>
        <w:rPr>
          <w:spacing w:val="-2"/>
          <w:sz w:val="28"/>
          <w:szCs w:val="28"/>
          <w:lang w:val="vi-VN"/>
        </w:rPr>
        <w:t>1. Kết nối Cơ sở dữ liệu quốc gia về hoạt động xây dựng với nền tảng tích hợp chia sẻ dữ liệu quốc gia để cung cấp các dịch vụ dữ liệu cho các hệ thống thông tin trong cơ quan nhà nước.</w:t>
      </w:r>
    </w:p>
    <w:p w14:paraId="326D591A">
      <w:pPr>
        <w:spacing w:before="120" w:after="120"/>
        <w:ind w:firstLine="567"/>
        <w:jc w:val="both"/>
        <w:rPr>
          <w:spacing w:val="-2"/>
          <w:sz w:val="28"/>
          <w:szCs w:val="28"/>
          <w:lang w:val="vi-VN"/>
        </w:rPr>
      </w:pPr>
      <w:r>
        <w:rPr>
          <w:spacing w:val="-2"/>
          <w:sz w:val="28"/>
          <w:szCs w:val="28"/>
          <w:lang w:val="vi-VN"/>
        </w:rPr>
        <w:t>2. Kết nối Cơ sở dữ liệu quốc gia về hoạt động xây dựng với cổng dữ liệu quốc gia, hệ thống quản lý dịch vụ chia sẻ dữ liệu để phục vụ các cơ quan nhà nước thực hiện các thủ tục yêu cầu và xử lý yêu cầu kết nối, chia sẻ dữ liệu.</w:t>
      </w:r>
    </w:p>
    <w:p w14:paraId="2492F7A7">
      <w:pPr>
        <w:spacing w:before="120" w:after="120"/>
        <w:ind w:firstLine="567"/>
        <w:jc w:val="both"/>
        <w:rPr>
          <w:spacing w:val="-2"/>
          <w:sz w:val="28"/>
          <w:szCs w:val="28"/>
          <w:lang w:val="vi-VN"/>
        </w:rPr>
      </w:pPr>
      <w:r>
        <w:rPr>
          <w:spacing w:val="-2"/>
          <w:sz w:val="28"/>
          <w:szCs w:val="28"/>
          <w:lang w:val="vi-VN"/>
        </w:rPr>
        <w:t>3. Nghiên cứu, khai thác dữ liệu trong Cơ sở dữ liệu quốc gia về hoạt động xây dựng với các Cơ sở dữ liệu quốc gia, cơ sở dữ liệu của các bộ, ngành, địa phương để cung cấp thông tin phục vụ chỉ đạo điều hành, xây dựng chính sách, chiến lược phát triển Chính phủ điện tử.</w:t>
      </w:r>
    </w:p>
    <w:p w14:paraId="14F35DA8">
      <w:pPr>
        <w:spacing w:before="120" w:after="120"/>
        <w:ind w:firstLine="567"/>
        <w:jc w:val="both"/>
        <w:rPr>
          <w:spacing w:val="-2"/>
          <w:sz w:val="28"/>
          <w:szCs w:val="28"/>
          <w:lang w:val="vi-VN"/>
        </w:rPr>
      </w:pPr>
      <w:r>
        <w:rPr>
          <w:spacing w:val="-2"/>
          <w:sz w:val="28"/>
          <w:szCs w:val="28"/>
          <w:lang w:val="vi-VN"/>
        </w:rPr>
        <w:t>4. Phối hợp với Bộ Xây dựng và các cơ quan có liên quan xây dựng, ban hành theo thẩm quyền quy định, quy chuẩn kỹ thuật quốc gia về cấu trúc dữ liệu trao đổi giữa hệ thống thông tin, cơ sở dữ liệu với Cơ sở dữ liệu quốc gia về hoạt động xây dựng.</w:t>
      </w:r>
    </w:p>
    <w:p w14:paraId="575CAA7B">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72.</w:t>
      </w:r>
      <w:r>
        <w:rPr>
          <w:b/>
          <w:bCs/>
          <w:spacing w:val="-2"/>
          <w:sz w:val="28"/>
          <w:szCs w:val="28"/>
          <w:lang w:val="vi-VN"/>
        </w:rPr>
        <w:t xml:space="preserve"> Trách nhiệm của Bộ Công an</w:t>
      </w:r>
    </w:p>
    <w:p w14:paraId="3F8F06A9">
      <w:pPr>
        <w:spacing w:before="120" w:after="120"/>
        <w:ind w:firstLine="567"/>
        <w:jc w:val="both"/>
        <w:rPr>
          <w:spacing w:val="-2"/>
          <w:sz w:val="28"/>
          <w:szCs w:val="28"/>
          <w:lang w:val="vi-VN"/>
        </w:rPr>
      </w:pPr>
      <w:r>
        <w:rPr>
          <w:spacing w:val="-2"/>
          <w:sz w:val="28"/>
          <w:szCs w:val="28"/>
          <w:lang w:val="vi-VN"/>
        </w:rPr>
        <w:t>1. Phối hợp với Bộ Xây dựng để xác định danh mục dữ liệu chủ trong Cơ sở dữ liệu quốc gia về hoạt động xây dựng để đồng bộ về Trung tâm dữ liệu quốc gia.</w:t>
      </w:r>
    </w:p>
    <w:p w14:paraId="1EDDCDC2">
      <w:pPr>
        <w:spacing w:before="120" w:after="120"/>
        <w:ind w:firstLine="567"/>
        <w:jc w:val="both"/>
        <w:rPr>
          <w:spacing w:val="-2"/>
          <w:sz w:val="28"/>
          <w:szCs w:val="28"/>
          <w:lang w:val="vi-VN"/>
        </w:rPr>
      </w:pPr>
      <w:r>
        <w:rPr>
          <w:spacing w:val="-2"/>
          <w:sz w:val="28"/>
          <w:szCs w:val="28"/>
          <w:lang w:val="vi-VN"/>
        </w:rPr>
        <w:t>2. Phối hợp với Bộ Xây dựng quản lý hoạt động xây dựng, phát triển, bảo vệ, quản trị, xử lý, sử dụng dữ liệu; bảo đảm an ninh dữ liệu, đấu tranh phòng, chống tội phạm và các hành vi vi phạm pháp luật trong lĩnh vực dữ liệu.</w:t>
      </w:r>
    </w:p>
    <w:p w14:paraId="19051038">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73.</w:t>
      </w:r>
      <w:r>
        <w:rPr>
          <w:b/>
          <w:bCs/>
          <w:spacing w:val="-2"/>
          <w:sz w:val="28"/>
          <w:szCs w:val="28"/>
          <w:lang w:val="vi-VN"/>
        </w:rPr>
        <w:t xml:space="preserve"> Trách nhiệm của Văn phòng Chính phủ</w:t>
      </w:r>
    </w:p>
    <w:p w14:paraId="68702DC6">
      <w:pPr>
        <w:spacing w:before="120" w:after="120"/>
        <w:ind w:firstLine="567"/>
        <w:jc w:val="both"/>
        <w:rPr>
          <w:spacing w:val="-2"/>
          <w:sz w:val="28"/>
          <w:szCs w:val="28"/>
          <w:lang w:val="vi-VN"/>
        </w:rPr>
      </w:pPr>
      <w:r>
        <w:rPr>
          <w:spacing w:val="-2"/>
          <w:sz w:val="28"/>
          <w:szCs w:val="28"/>
          <w:lang w:val="vi-VN"/>
        </w:rPr>
        <w:t>1. Phối hợp với Bộ Xây dựng hướng dẫn, tổ chức thực hiện kết nối, chia sẻ dữ liệu giữa Cơ sở dữ liệu quốc gia về hoạt động xây dựng và Cổng dịch vụ công quốc gia, hệ thống thông tin giải quyết thủ tục hành chính cấp bộ, cấp tỉnh phục vụ giải quyết thủ tục hành chính, cung cấp dịch vụ công.</w:t>
      </w:r>
    </w:p>
    <w:p w14:paraId="3030A003">
      <w:pPr>
        <w:spacing w:before="120" w:after="120"/>
        <w:ind w:firstLine="567"/>
        <w:jc w:val="both"/>
        <w:rPr>
          <w:spacing w:val="-2"/>
          <w:sz w:val="28"/>
          <w:szCs w:val="28"/>
          <w:lang w:val="vi-VN"/>
        </w:rPr>
      </w:pPr>
      <w:r>
        <w:rPr>
          <w:spacing w:val="-2"/>
          <w:sz w:val="28"/>
          <w:szCs w:val="28"/>
          <w:lang w:val="vi-VN"/>
        </w:rPr>
        <w:t>2. Kết nối hệ thống thông tin báo cáo Chính phủ, Trung tâm Thông tin, điều hành của Chính phủ, Thủ tướng Chính phủ với Cơ sở dữ liệu quốc gia về hoạt động xây dựng phục vụ sự chỉ đạo, điều hành của Chính phủ, Thủ tướng Chính phủ.</w:t>
      </w:r>
    </w:p>
    <w:p w14:paraId="0FC16F50">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 xml:space="preserve">74. </w:t>
      </w:r>
      <w:r>
        <w:rPr>
          <w:b/>
          <w:bCs/>
          <w:spacing w:val="-2"/>
          <w:sz w:val="28"/>
          <w:szCs w:val="28"/>
          <w:lang w:val="vi-VN"/>
        </w:rPr>
        <w:t>Trách nhiệm của Bộ Tài Chính</w:t>
      </w:r>
    </w:p>
    <w:p w14:paraId="435913E6">
      <w:pPr>
        <w:spacing w:before="120" w:after="120"/>
        <w:ind w:firstLine="567"/>
        <w:jc w:val="both"/>
        <w:rPr>
          <w:spacing w:val="-2"/>
          <w:sz w:val="28"/>
          <w:szCs w:val="28"/>
          <w:lang w:val="vi-VN"/>
        </w:rPr>
      </w:pPr>
      <w:r>
        <w:rPr>
          <w:spacing w:val="-2"/>
          <w:sz w:val="28"/>
          <w:szCs w:val="28"/>
          <w:lang w:val="vi-VN"/>
        </w:rPr>
        <w:t>1. Phối hợp với Bộ Xây dựng trong việc xác định mức chi cho hoạt động hỡ trợ kinh phí bảo đảm kết nối, chia sẻ; hỗ trợ bù đắp chi phí tạo lập, thu thập dữ liệu.</w:t>
      </w:r>
    </w:p>
    <w:p w14:paraId="186E7080">
      <w:pPr>
        <w:spacing w:before="120" w:after="120"/>
        <w:ind w:firstLine="567"/>
        <w:jc w:val="both"/>
        <w:rPr>
          <w:spacing w:val="-2"/>
          <w:sz w:val="28"/>
          <w:szCs w:val="28"/>
          <w:lang w:val="vi-VN"/>
        </w:rPr>
      </w:pPr>
      <w:r>
        <w:rPr>
          <w:spacing w:val="-2"/>
          <w:sz w:val="28"/>
          <w:szCs w:val="28"/>
          <w:lang w:val="vi-VN"/>
        </w:rPr>
        <w:t>2. Ban hành Thông tư quy định thu phí khai thác và sử dụng dữ liệu, thông tin trong Hệ thống thông tin, Cơ sở dữ liệu quốc gia về hoạt động xây dựng.</w:t>
      </w:r>
    </w:p>
    <w:p w14:paraId="02F14B47">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75.</w:t>
      </w:r>
      <w:r>
        <w:rPr>
          <w:b/>
          <w:bCs/>
          <w:spacing w:val="-2"/>
          <w:sz w:val="28"/>
          <w:szCs w:val="28"/>
          <w:lang w:val="vi-VN"/>
        </w:rPr>
        <w:t xml:space="preserve"> Trách nhiệm của các bộ, cơ quan ngang bộ, cơ quan thuộc Chính phủ và Ủy ban nhân dân cấp tỉnh</w:t>
      </w:r>
    </w:p>
    <w:p w14:paraId="51A7EE3E">
      <w:pPr>
        <w:spacing w:before="120" w:after="120"/>
        <w:ind w:firstLine="567"/>
        <w:jc w:val="both"/>
        <w:rPr>
          <w:spacing w:val="-2"/>
          <w:sz w:val="28"/>
          <w:szCs w:val="28"/>
          <w:lang w:val="vi-VN"/>
        </w:rPr>
      </w:pPr>
      <w:r>
        <w:rPr>
          <w:spacing w:val="-2"/>
          <w:sz w:val="28"/>
          <w:szCs w:val="28"/>
          <w:lang w:val="vi-VN"/>
        </w:rPr>
        <w:t>1. Các bộ, cơ quan ngang bộ, cơ quan thuộc Chính phủ và Ủy ban nhân dân cấp tỉnh có trách nhiệm chỉ đạo các cơ quan, đơn vị trực thuộc thực hiện việc nhập, cập nhật dữ liệu thuộc thẩm quyền vào Cơ sở dữ liệu quốc gia về hoạt động xây dựng theo quy định của Nghị định này.</w:t>
      </w:r>
    </w:p>
    <w:p w14:paraId="1A084089">
      <w:pPr>
        <w:spacing w:before="120" w:after="120"/>
        <w:ind w:firstLine="567"/>
        <w:jc w:val="both"/>
        <w:rPr>
          <w:spacing w:val="-2"/>
          <w:sz w:val="28"/>
          <w:szCs w:val="28"/>
          <w:lang w:val="vi-VN"/>
        </w:rPr>
      </w:pPr>
      <w:r>
        <w:rPr>
          <w:spacing w:val="-2"/>
          <w:sz w:val="28"/>
          <w:szCs w:val="28"/>
          <w:lang w:val="vi-VN"/>
        </w:rPr>
        <w:t>2. Các bộ, cơ quan ngang bộ, cơ quan thuộc Chính phủ và Ủy ban nhân dân cấp tỉnh có trách nhiệm chia sẻ, kết nối cơ sở dữ liệu quốc gia và cơ sở dữ liệu chuyên ngành đang quản lý với Hệ thống thông tin, Cơ sở dữ liệu quốc gia về hoạt động xây dựng theo các quy định của Chính phủ về quản lý, kết nối và chia sẻ dữ liệu số của cơ quan nhà nước, phù hợp với các quy định về bảo mật và an toàn thông tin, bảo đảm quốc phòng, an ninh.</w:t>
      </w:r>
    </w:p>
    <w:p w14:paraId="7AE8DA26">
      <w:pPr>
        <w:spacing w:before="120" w:after="120"/>
        <w:ind w:firstLine="567"/>
        <w:jc w:val="center"/>
        <w:rPr>
          <w:b/>
          <w:bCs/>
          <w:spacing w:val="-2"/>
          <w:sz w:val="28"/>
          <w:szCs w:val="28"/>
        </w:rPr>
      </w:pPr>
    </w:p>
    <w:p w14:paraId="76C64A68">
      <w:pPr>
        <w:spacing w:before="120" w:after="120"/>
        <w:ind w:firstLine="567"/>
        <w:jc w:val="center"/>
        <w:rPr>
          <w:b/>
          <w:bCs/>
          <w:spacing w:val="-2"/>
          <w:sz w:val="28"/>
          <w:szCs w:val="28"/>
          <w:lang w:val="vi-VN"/>
        </w:rPr>
      </w:pPr>
      <w:r>
        <w:rPr>
          <w:b/>
          <w:bCs/>
          <w:spacing w:val="-2"/>
          <w:sz w:val="28"/>
          <w:szCs w:val="28"/>
          <w:lang w:val="vi-VN"/>
        </w:rPr>
        <w:t>Chương VII</w:t>
      </w:r>
    </w:p>
    <w:p w14:paraId="14D8365F">
      <w:pPr>
        <w:spacing w:before="120" w:after="120"/>
        <w:ind w:firstLine="567"/>
        <w:jc w:val="center"/>
        <w:rPr>
          <w:b/>
          <w:bCs/>
          <w:spacing w:val="-2"/>
          <w:sz w:val="28"/>
          <w:szCs w:val="28"/>
          <w:lang w:val="vi-VN"/>
        </w:rPr>
      </w:pPr>
      <w:r>
        <w:rPr>
          <w:b/>
          <w:bCs/>
          <w:spacing w:val="-2"/>
          <w:sz w:val="28"/>
          <w:szCs w:val="28"/>
          <w:lang w:val="vi-VN"/>
        </w:rPr>
        <w:t>ĐIỀU KHOẢN THI HÀNH</w:t>
      </w:r>
    </w:p>
    <w:p w14:paraId="214C3906">
      <w:pPr>
        <w:spacing w:before="120" w:after="120"/>
        <w:ind w:firstLine="567"/>
        <w:jc w:val="both"/>
        <w:rPr>
          <w:spacing w:val="-2"/>
          <w:sz w:val="28"/>
          <w:szCs w:val="28"/>
          <w:lang w:val="vi-VN"/>
        </w:rPr>
      </w:pPr>
    </w:p>
    <w:p w14:paraId="3ACDEAE1">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76.</w:t>
      </w:r>
      <w:r>
        <w:rPr>
          <w:b/>
          <w:bCs/>
          <w:spacing w:val="-2"/>
          <w:sz w:val="28"/>
          <w:szCs w:val="28"/>
          <w:lang w:val="vi-VN"/>
        </w:rPr>
        <w:t xml:space="preserve"> Hiệu lực thi hành</w:t>
      </w:r>
    </w:p>
    <w:p w14:paraId="2CFC7B30">
      <w:pPr>
        <w:spacing w:before="120" w:after="120"/>
        <w:ind w:firstLine="567"/>
        <w:jc w:val="both"/>
        <w:rPr>
          <w:spacing w:val="-2"/>
          <w:sz w:val="28"/>
          <w:szCs w:val="28"/>
          <w:lang w:val="vi-VN"/>
        </w:rPr>
      </w:pPr>
      <w:r>
        <w:rPr>
          <w:spacing w:val="-2"/>
          <w:sz w:val="28"/>
          <w:szCs w:val="28"/>
          <w:lang w:val="vi-VN"/>
        </w:rPr>
        <w:t>1. Nghị định này có hiệu lực thi hành từ ngày 01 tháng 7 năm 2026.</w:t>
      </w:r>
    </w:p>
    <w:p w14:paraId="6D0EAC90">
      <w:pPr>
        <w:spacing w:before="120" w:after="120"/>
        <w:ind w:firstLine="567"/>
        <w:jc w:val="both"/>
        <w:rPr>
          <w:spacing w:val="-2"/>
          <w:sz w:val="28"/>
          <w:szCs w:val="28"/>
          <w:lang w:val="vi-VN"/>
        </w:rPr>
      </w:pPr>
      <w:r>
        <w:rPr>
          <w:spacing w:val="-2"/>
          <w:sz w:val="28"/>
          <w:szCs w:val="28"/>
          <w:lang w:val="vi-VN"/>
        </w:rPr>
        <w:t>2. Nghị định số 111/2024/NĐ-CP ngày 06/9/2024 của Chính phủ quy định về hệ thống thôn tin, Cơ sở dữ liệu quốc gia về hoạt động xây dựng hêt hiệu lực thi hành kể từ ngày Nghị định này có hiệu lực.</w:t>
      </w:r>
    </w:p>
    <w:p w14:paraId="51BF6E1B">
      <w:pPr>
        <w:spacing w:before="120" w:after="120"/>
        <w:ind w:firstLine="567"/>
        <w:jc w:val="both"/>
        <w:rPr>
          <w:b/>
          <w:bCs/>
          <w:spacing w:val="-2"/>
          <w:sz w:val="28"/>
          <w:szCs w:val="28"/>
          <w:lang w:val="vi-VN"/>
        </w:rPr>
      </w:pPr>
      <w:r>
        <w:rPr>
          <w:b/>
          <w:bCs/>
          <w:spacing w:val="-2"/>
          <w:sz w:val="28"/>
          <w:szCs w:val="28"/>
          <w:lang w:val="vi-VN"/>
        </w:rPr>
        <w:t xml:space="preserve">Điều </w:t>
      </w:r>
      <w:r>
        <w:rPr>
          <w:b/>
          <w:bCs/>
          <w:spacing w:val="-2"/>
          <w:sz w:val="28"/>
          <w:szCs w:val="28"/>
        </w:rPr>
        <w:t>77.</w:t>
      </w:r>
      <w:r>
        <w:rPr>
          <w:b/>
          <w:bCs/>
          <w:spacing w:val="-2"/>
          <w:sz w:val="28"/>
          <w:szCs w:val="28"/>
          <w:lang w:val="vi-VN"/>
        </w:rPr>
        <w:t xml:space="preserve"> Trách nhiệm thi hành</w:t>
      </w:r>
    </w:p>
    <w:p w14:paraId="3D70CE53">
      <w:pPr>
        <w:spacing w:before="120" w:after="120"/>
        <w:ind w:firstLine="567"/>
        <w:jc w:val="both"/>
        <w:rPr>
          <w:spacing w:val="-2"/>
          <w:sz w:val="28"/>
          <w:szCs w:val="28"/>
        </w:rPr>
      </w:pPr>
      <w:r>
        <w:rPr>
          <w:spacing w:val="-2"/>
          <w:sz w:val="28"/>
          <w:szCs w:val="28"/>
          <w:lang w:val="vi-VN"/>
        </w:rPr>
        <w:t>Bộ trưởng các bộ, Thủ trưởng các cơ quan ngang bộ, cơ quan thuộc Chính phủ, Chủ tịch Ủy ban nhân dân các tỉnh, thành phố trực thuộc trung ương, Thủ trưởng các cơ quan, tổ chức chính trị, chính trị - xã hội, tổ chức chính trị xã hội - nghề nghiệp và các tổ chức, cá nhân có liên quan chịu trách nhiệm thi hành Nghị định này.</w:t>
      </w:r>
    </w:p>
    <w:tbl>
      <w:tblPr>
        <w:tblStyle w:val="2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44"/>
        <w:gridCol w:w="4644"/>
      </w:tblGrid>
      <w:tr w14:paraId="10700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44" w:type="dxa"/>
          </w:tcPr>
          <w:p w14:paraId="52CDA334">
            <w:pPr>
              <w:spacing w:before="120"/>
              <w:jc w:val="both"/>
              <w:rPr>
                <w:b/>
                <w:bCs/>
                <w:i/>
                <w:iCs/>
                <w:spacing w:val="-2"/>
              </w:rPr>
            </w:pPr>
            <w:r>
              <w:rPr>
                <w:b/>
                <w:bCs/>
                <w:i/>
                <w:iCs/>
                <w:spacing w:val="-2"/>
              </w:rPr>
              <w:t>Nơi nhận:</w:t>
            </w:r>
          </w:p>
          <w:p w14:paraId="78BA792B">
            <w:pPr>
              <w:rPr>
                <w:spacing w:val="-2"/>
                <w:sz w:val="22"/>
                <w:szCs w:val="22"/>
              </w:rPr>
            </w:pPr>
            <w:r>
              <w:rPr>
                <w:spacing w:val="-2"/>
                <w:sz w:val="22"/>
                <w:szCs w:val="22"/>
              </w:rPr>
              <w:t>- Ban Bí thư Trung ương Đảng;</w:t>
            </w:r>
            <w:r>
              <w:rPr>
                <w:spacing w:val="-2"/>
                <w:sz w:val="22"/>
                <w:szCs w:val="22"/>
              </w:rPr>
              <w:br w:type="textWrapping"/>
            </w:r>
            <w:r>
              <w:rPr>
                <w:spacing w:val="-2"/>
                <w:sz w:val="22"/>
                <w:szCs w:val="22"/>
              </w:rPr>
              <w:t>- Thủ tướng, các Phó Thủ tướng Chính phủ;</w:t>
            </w:r>
            <w:r>
              <w:rPr>
                <w:spacing w:val="-2"/>
                <w:sz w:val="22"/>
                <w:szCs w:val="22"/>
              </w:rPr>
              <w:br w:type="textWrapping"/>
            </w:r>
            <w:r>
              <w:rPr>
                <w:spacing w:val="-2"/>
                <w:sz w:val="22"/>
                <w:szCs w:val="22"/>
              </w:rPr>
              <w:t>- Các bộ, cơ quan ngang bộ, cơ quan thuộc Chính phủ;</w:t>
            </w:r>
            <w:r>
              <w:rPr>
                <w:spacing w:val="-2"/>
                <w:sz w:val="22"/>
                <w:szCs w:val="22"/>
              </w:rPr>
              <w:br w:type="textWrapping"/>
            </w:r>
            <w:r>
              <w:rPr>
                <w:spacing w:val="-2"/>
                <w:sz w:val="22"/>
                <w:szCs w:val="22"/>
              </w:rPr>
              <w:t>- HĐND, UBND các tỉnh, thành phố trực thuộc trung ương;</w:t>
            </w:r>
            <w:r>
              <w:rPr>
                <w:spacing w:val="-2"/>
                <w:sz w:val="22"/>
                <w:szCs w:val="22"/>
              </w:rPr>
              <w:br w:type="textWrapping"/>
            </w:r>
            <w:r>
              <w:rPr>
                <w:spacing w:val="-2"/>
                <w:sz w:val="22"/>
                <w:szCs w:val="22"/>
              </w:rPr>
              <w:t>- Văn phòng Trung ương và các Ban của Đảng;</w:t>
            </w:r>
            <w:r>
              <w:rPr>
                <w:spacing w:val="-2"/>
                <w:sz w:val="22"/>
                <w:szCs w:val="22"/>
              </w:rPr>
              <w:br w:type="textWrapping"/>
            </w:r>
            <w:r>
              <w:rPr>
                <w:spacing w:val="-2"/>
                <w:sz w:val="22"/>
                <w:szCs w:val="22"/>
              </w:rPr>
              <w:t>- Văn phòng Tổng Bí thư;</w:t>
            </w:r>
            <w:r>
              <w:rPr>
                <w:spacing w:val="-2"/>
                <w:sz w:val="22"/>
                <w:szCs w:val="22"/>
              </w:rPr>
              <w:br w:type="textWrapping"/>
            </w:r>
            <w:r>
              <w:rPr>
                <w:spacing w:val="-2"/>
                <w:sz w:val="22"/>
                <w:szCs w:val="22"/>
              </w:rPr>
              <w:t>- Văn phòng Chủ tịch nước;</w:t>
            </w:r>
            <w:r>
              <w:rPr>
                <w:spacing w:val="-2"/>
                <w:sz w:val="22"/>
                <w:szCs w:val="22"/>
              </w:rPr>
              <w:br w:type="textWrapping"/>
            </w:r>
            <w:r>
              <w:rPr>
                <w:spacing w:val="-2"/>
                <w:sz w:val="22"/>
                <w:szCs w:val="22"/>
              </w:rPr>
              <w:t>- Hội đồng Dân tộc và các Ủy ban của Quốc hội;</w:t>
            </w:r>
            <w:r>
              <w:rPr>
                <w:spacing w:val="-2"/>
                <w:sz w:val="22"/>
                <w:szCs w:val="22"/>
              </w:rPr>
              <w:br w:type="textWrapping"/>
            </w:r>
            <w:r>
              <w:rPr>
                <w:spacing w:val="-2"/>
                <w:sz w:val="22"/>
                <w:szCs w:val="22"/>
              </w:rPr>
              <w:t>- Văn phòng Quốc hội;</w:t>
            </w:r>
            <w:r>
              <w:rPr>
                <w:spacing w:val="-2"/>
                <w:sz w:val="22"/>
                <w:szCs w:val="22"/>
              </w:rPr>
              <w:br w:type="textWrapping"/>
            </w:r>
            <w:r>
              <w:rPr>
                <w:spacing w:val="-2"/>
                <w:sz w:val="22"/>
                <w:szCs w:val="22"/>
              </w:rPr>
              <w:t>- Tòa án nhân dân tối cao;</w:t>
            </w:r>
            <w:r>
              <w:rPr>
                <w:spacing w:val="-2"/>
                <w:sz w:val="22"/>
                <w:szCs w:val="22"/>
              </w:rPr>
              <w:br w:type="textWrapping"/>
            </w:r>
            <w:r>
              <w:rPr>
                <w:spacing w:val="-2"/>
                <w:sz w:val="22"/>
                <w:szCs w:val="22"/>
              </w:rPr>
              <w:t>- Viện kiểm sát nhân dân tối cao;</w:t>
            </w:r>
            <w:r>
              <w:rPr>
                <w:spacing w:val="-2"/>
                <w:sz w:val="22"/>
                <w:szCs w:val="22"/>
              </w:rPr>
              <w:br w:type="textWrapping"/>
            </w:r>
            <w:r>
              <w:rPr>
                <w:spacing w:val="-2"/>
                <w:sz w:val="22"/>
                <w:szCs w:val="22"/>
              </w:rPr>
              <w:t>- Kiểm toán nhà nước;</w:t>
            </w:r>
            <w:r>
              <w:rPr>
                <w:spacing w:val="-2"/>
                <w:sz w:val="22"/>
                <w:szCs w:val="22"/>
              </w:rPr>
              <w:br w:type="textWrapping"/>
            </w:r>
            <w:r>
              <w:rPr>
                <w:spacing w:val="-2"/>
                <w:sz w:val="22"/>
                <w:szCs w:val="22"/>
              </w:rPr>
              <w:t>- Ủy ban Giám sát tài chính Quốc gia;</w:t>
            </w:r>
            <w:r>
              <w:rPr>
                <w:spacing w:val="-2"/>
                <w:sz w:val="22"/>
                <w:szCs w:val="22"/>
              </w:rPr>
              <w:br w:type="textWrapping"/>
            </w:r>
            <w:r>
              <w:rPr>
                <w:spacing w:val="-2"/>
                <w:sz w:val="22"/>
                <w:szCs w:val="22"/>
              </w:rPr>
              <w:t>- Ngân hàng Chính sách xã hội;</w:t>
            </w:r>
            <w:r>
              <w:rPr>
                <w:spacing w:val="-2"/>
                <w:sz w:val="22"/>
                <w:szCs w:val="22"/>
              </w:rPr>
              <w:br w:type="textWrapping"/>
            </w:r>
            <w:r>
              <w:rPr>
                <w:spacing w:val="-2"/>
                <w:sz w:val="22"/>
                <w:szCs w:val="22"/>
              </w:rPr>
              <w:t>- Ngân hàng Phát triển Việt Nam;</w:t>
            </w:r>
            <w:r>
              <w:rPr>
                <w:spacing w:val="-2"/>
                <w:sz w:val="22"/>
                <w:szCs w:val="22"/>
              </w:rPr>
              <w:br w:type="textWrapping"/>
            </w:r>
            <w:r>
              <w:rPr>
                <w:spacing w:val="-2"/>
                <w:sz w:val="22"/>
                <w:szCs w:val="22"/>
              </w:rPr>
              <w:t>- Ủy ban trung ương Mặt trận Tổ quốc Việt Nam;</w:t>
            </w:r>
            <w:r>
              <w:rPr>
                <w:spacing w:val="-2"/>
                <w:sz w:val="22"/>
                <w:szCs w:val="22"/>
              </w:rPr>
              <w:br w:type="textWrapping"/>
            </w:r>
            <w:r>
              <w:rPr>
                <w:spacing w:val="-2"/>
                <w:sz w:val="22"/>
                <w:szCs w:val="22"/>
              </w:rPr>
              <w:t>- Cơ quan trung ương của các đoàn thể;</w:t>
            </w:r>
            <w:r>
              <w:rPr>
                <w:spacing w:val="-2"/>
                <w:sz w:val="22"/>
                <w:szCs w:val="22"/>
              </w:rPr>
              <w:br w:type="textWrapping"/>
            </w:r>
            <w:r>
              <w:rPr>
                <w:spacing w:val="-2"/>
                <w:sz w:val="22"/>
                <w:szCs w:val="22"/>
              </w:rPr>
              <w:t>- VPCP: BTCN, các PCN, Trợ lý TTg, TGĐ Cổng TTĐT, các Vụ, Cục, đơn vị trực thuộc, Công báo;</w:t>
            </w:r>
            <w:r>
              <w:rPr>
                <w:spacing w:val="-2"/>
                <w:sz w:val="22"/>
                <w:szCs w:val="22"/>
              </w:rPr>
              <w:br w:type="textWrapping"/>
            </w:r>
            <w:r>
              <w:rPr>
                <w:spacing w:val="-2"/>
                <w:sz w:val="22"/>
                <w:szCs w:val="22"/>
              </w:rPr>
              <w:t>- Lưu: VT, CN (2b).</w:t>
            </w:r>
          </w:p>
        </w:tc>
        <w:tc>
          <w:tcPr>
            <w:tcW w:w="4644" w:type="dxa"/>
          </w:tcPr>
          <w:p w14:paraId="2A0E198C">
            <w:pPr>
              <w:spacing w:before="120"/>
              <w:jc w:val="center"/>
              <w:rPr>
                <w:b/>
                <w:bCs/>
                <w:spacing w:val="-2"/>
                <w:sz w:val="26"/>
                <w:szCs w:val="26"/>
              </w:rPr>
            </w:pPr>
            <w:r>
              <w:rPr>
                <w:b/>
                <w:bCs/>
                <w:spacing w:val="-2"/>
                <w:sz w:val="26"/>
                <w:szCs w:val="26"/>
              </w:rPr>
              <w:t>TM. CHÍNH PHỦ</w:t>
            </w:r>
          </w:p>
          <w:p w14:paraId="24C764BA">
            <w:pPr>
              <w:jc w:val="center"/>
              <w:rPr>
                <w:spacing w:val="-2"/>
                <w:sz w:val="26"/>
                <w:szCs w:val="26"/>
              </w:rPr>
            </w:pPr>
            <w:r>
              <w:rPr>
                <w:b/>
                <w:bCs/>
                <w:spacing w:val="-2"/>
                <w:sz w:val="26"/>
                <w:szCs w:val="26"/>
              </w:rPr>
              <w:t>THỦ TƯỚNG</w:t>
            </w:r>
          </w:p>
        </w:tc>
      </w:tr>
      <w:bookmarkEnd w:id="3"/>
      <w:bookmarkEnd w:id="9"/>
    </w:tbl>
    <w:p w14:paraId="212D48F4">
      <w:pPr>
        <w:spacing w:before="120"/>
        <w:ind w:firstLine="567"/>
        <w:jc w:val="both"/>
        <w:rPr>
          <w:spacing w:val="-2"/>
          <w:sz w:val="28"/>
          <w:szCs w:val="28"/>
        </w:rPr>
      </w:pPr>
    </w:p>
    <w:p w14:paraId="6C7BB2BB">
      <w:pPr>
        <w:spacing w:before="120"/>
        <w:ind w:firstLine="567"/>
        <w:jc w:val="both"/>
        <w:rPr>
          <w:spacing w:val="-2"/>
          <w:sz w:val="28"/>
          <w:szCs w:val="28"/>
        </w:rPr>
      </w:pPr>
    </w:p>
    <w:p w14:paraId="3E5B91B6">
      <w:pPr>
        <w:spacing w:before="120"/>
        <w:ind w:firstLine="567"/>
        <w:jc w:val="both"/>
        <w:rPr>
          <w:spacing w:val="-2"/>
          <w:sz w:val="28"/>
          <w:szCs w:val="28"/>
        </w:rPr>
      </w:pPr>
    </w:p>
    <w:p w14:paraId="378E96DE">
      <w:pPr>
        <w:widowControl w:val="0"/>
        <w:shd w:val="clear" w:color="auto" w:fill="FFFFFF"/>
        <w:spacing w:before="120" w:after="120"/>
        <w:jc w:val="center"/>
        <w:rPr>
          <w:b/>
          <w:bCs/>
        </w:rPr>
      </w:pPr>
      <w:bookmarkStart w:id="21" w:name="chuong_pl_6"/>
      <w:r>
        <w:rPr>
          <w:b/>
          <w:bCs/>
        </w:rPr>
        <w:t xml:space="preserve">Phụ lục </w:t>
      </w:r>
      <w:bookmarkEnd w:id="21"/>
      <w:r>
        <w:rPr>
          <w:b/>
          <w:bCs/>
        </w:rPr>
        <w:t>VIII</w:t>
      </w:r>
    </w:p>
    <w:p w14:paraId="743E97D7">
      <w:pPr>
        <w:widowControl w:val="0"/>
        <w:shd w:val="clear" w:color="auto" w:fill="FFFFFF"/>
        <w:spacing w:before="120" w:after="120"/>
        <w:jc w:val="center"/>
        <w:rPr>
          <w:rFonts w:ascii="Arial" w:hAnsi="Arial" w:cs="Arial"/>
          <w:i/>
          <w:iCs/>
        </w:rPr>
      </w:pPr>
      <w:bookmarkStart w:id="22" w:name="chuong_pl_6_name"/>
      <w:r>
        <w:rPr>
          <w:b/>
        </w:rPr>
        <w:t>CHUYÊN MÔN VÀ LĨNH VỰC CẤP CHỨNG CHỈ HÀNH NGHỀ HOẠT ĐỘNG XÂY DỰNG</w:t>
      </w:r>
      <w:bookmarkEnd w:id="22"/>
      <w:r>
        <w:rPr>
          <w:rFonts w:ascii="Arial" w:hAnsi="Arial" w:cs="Arial"/>
          <w:bCs/>
        </w:rPr>
        <w:br w:type="textWrapping"/>
      </w:r>
      <w:r>
        <w:rPr>
          <w:i/>
          <w:iCs/>
        </w:rPr>
        <w:t>(Kèm theo Nghị định số        /2026/NĐ-CP ngày       tháng      năm 2026 của Chính phủ …..)</w:t>
      </w:r>
    </w:p>
    <w:tbl>
      <w:tblPr>
        <w:tblStyle w:val="10"/>
        <w:tblW w:w="5708" w:type="pct"/>
        <w:tblInd w:w="-854"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91"/>
        <w:gridCol w:w="1665"/>
        <w:gridCol w:w="1512"/>
        <w:gridCol w:w="3249"/>
        <w:gridCol w:w="3486"/>
      </w:tblGrid>
      <w:tr w14:paraId="239432D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vMerge w:val="restart"/>
            <w:vAlign w:val="center"/>
          </w:tcPr>
          <w:p w14:paraId="2054011A">
            <w:pPr>
              <w:spacing w:before="120"/>
              <w:jc w:val="center"/>
              <w:rPr>
                <w:b/>
                <w:bCs/>
                <w:sz w:val="20"/>
                <w:szCs w:val="20"/>
              </w:rPr>
            </w:pPr>
            <w:r>
              <w:rPr>
                <w:b/>
                <w:bCs/>
                <w:sz w:val="20"/>
                <w:szCs w:val="20"/>
              </w:rPr>
              <w:t>STT</w:t>
            </w:r>
          </w:p>
        </w:tc>
        <w:tc>
          <w:tcPr>
            <w:tcW w:w="1498" w:type="pct"/>
            <w:gridSpan w:val="2"/>
          </w:tcPr>
          <w:p w14:paraId="51BB0ECC">
            <w:pPr>
              <w:spacing w:before="60" w:after="60"/>
              <w:jc w:val="center"/>
              <w:rPr>
                <w:b/>
                <w:bCs/>
                <w:sz w:val="20"/>
                <w:szCs w:val="20"/>
              </w:rPr>
            </w:pPr>
            <w:r>
              <w:rPr>
                <w:b/>
                <w:bCs/>
                <w:sz w:val="20"/>
                <w:szCs w:val="20"/>
              </w:rPr>
              <w:t>Lĩnh vực cấp CCHN</w:t>
            </w:r>
          </w:p>
        </w:tc>
        <w:tc>
          <w:tcPr>
            <w:tcW w:w="3176" w:type="pct"/>
            <w:gridSpan w:val="2"/>
          </w:tcPr>
          <w:p w14:paraId="10338579">
            <w:pPr>
              <w:spacing w:before="60" w:after="60"/>
              <w:jc w:val="center"/>
              <w:rPr>
                <w:b/>
                <w:bCs/>
                <w:sz w:val="20"/>
                <w:szCs w:val="20"/>
              </w:rPr>
            </w:pPr>
            <w:r>
              <w:rPr>
                <w:b/>
                <w:bCs/>
                <w:sz w:val="20"/>
                <w:szCs w:val="20"/>
              </w:rPr>
              <w:t>Chuyên môn</w:t>
            </w:r>
          </w:p>
        </w:tc>
      </w:tr>
      <w:tr w14:paraId="1C3166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vMerge w:val="continue"/>
            <w:vAlign w:val="center"/>
          </w:tcPr>
          <w:p w14:paraId="07706C88">
            <w:pPr>
              <w:spacing w:before="120"/>
              <w:jc w:val="center"/>
              <w:rPr>
                <w:b/>
                <w:bCs/>
                <w:sz w:val="20"/>
                <w:szCs w:val="20"/>
              </w:rPr>
            </w:pPr>
          </w:p>
        </w:tc>
        <w:tc>
          <w:tcPr>
            <w:tcW w:w="785" w:type="pct"/>
            <w:vAlign w:val="center"/>
          </w:tcPr>
          <w:p w14:paraId="7F0056DF">
            <w:pPr>
              <w:spacing w:before="60" w:after="60"/>
              <w:jc w:val="center"/>
              <w:rPr>
                <w:b/>
                <w:bCs/>
                <w:sz w:val="20"/>
                <w:szCs w:val="20"/>
              </w:rPr>
            </w:pPr>
            <w:r>
              <w:rPr>
                <w:b/>
                <w:bCs/>
                <w:sz w:val="20"/>
                <w:szCs w:val="20"/>
              </w:rPr>
              <w:t>Lĩnh vực cấp</w:t>
            </w:r>
          </w:p>
        </w:tc>
        <w:tc>
          <w:tcPr>
            <w:tcW w:w="713" w:type="pct"/>
            <w:vAlign w:val="center"/>
          </w:tcPr>
          <w:p w14:paraId="4B11B56D">
            <w:pPr>
              <w:spacing w:before="60" w:after="60"/>
              <w:jc w:val="center"/>
              <w:rPr>
                <w:b/>
                <w:bCs/>
                <w:sz w:val="20"/>
                <w:szCs w:val="20"/>
              </w:rPr>
            </w:pPr>
            <w:r>
              <w:rPr>
                <w:b/>
                <w:bCs/>
                <w:sz w:val="20"/>
                <w:szCs w:val="20"/>
              </w:rPr>
              <w:t>Nội dung hành nghề</w:t>
            </w:r>
          </w:p>
        </w:tc>
        <w:tc>
          <w:tcPr>
            <w:tcW w:w="1532" w:type="pct"/>
            <w:vAlign w:val="center"/>
          </w:tcPr>
          <w:p w14:paraId="0169FFBA">
            <w:pPr>
              <w:spacing w:before="60" w:after="60"/>
              <w:jc w:val="center"/>
              <w:rPr>
                <w:b/>
                <w:bCs/>
                <w:sz w:val="20"/>
                <w:szCs w:val="20"/>
              </w:rPr>
            </w:pPr>
            <w:r>
              <w:rPr>
                <w:b/>
                <w:bCs/>
                <w:sz w:val="20"/>
                <w:szCs w:val="20"/>
              </w:rPr>
              <w:t>Chuyên ngành đào tạo theo văn bằng</w:t>
            </w:r>
          </w:p>
        </w:tc>
        <w:tc>
          <w:tcPr>
            <w:tcW w:w="1644" w:type="pct"/>
            <w:vAlign w:val="center"/>
          </w:tcPr>
          <w:p w14:paraId="5A842FFA">
            <w:pPr>
              <w:spacing w:before="60" w:after="60"/>
              <w:jc w:val="center"/>
              <w:rPr>
                <w:b/>
                <w:bCs/>
                <w:sz w:val="20"/>
                <w:szCs w:val="20"/>
              </w:rPr>
            </w:pPr>
            <w:r>
              <w:rPr>
                <w:b/>
                <w:bCs/>
                <w:sz w:val="20"/>
                <w:szCs w:val="20"/>
              </w:rPr>
              <w:t>Chuyên môn đào tạo phù hợp thể hiện tại bảng điểm/phụ lục văn bằng trong trường hợp văn bằng không ghi rõ chuyên ngành đào tạo</w:t>
            </w:r>
          </w:p>
        </w:tc>
      </w:tr>
      <w:tr w14:paraId="6EB466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Pr>
          <w:p w14:paraId="2E36629E">
            <w:pPr>
              <w:spacing w:before="60" w:after="60"/>
              <w:jc w:val="center"/>
            </w:pPr>
            <w:r>
              <w:rPr>
                <w:b/>
                <w:bCs/>
              </w:rPr>
              <w:t>1</w:t>
            </w:r>
          </w:p>
        </w:tc>
        <w:tc>
          <w:tcPr>
            <w:tcW w:w="4674" w:type="pct"/>
            <w:gridSpan w:val="4"/>
          </w:tcPr>
          <w:p w14:paraId="7772159F">
            <w:pPr>
              <w:spacing w:before="60" w:after="60"/>
            </w:pPr>
            <w:r>
              <w:rPr>
                <w:b/>
                <w:bCs/>
              </w:rPr>
              <w:t>Lĩnh vực khảo sát xây dựng</w:t>
            </w:r>
          </w:p>
        </w:tc>
      </w:tr>
      <w:tr w14:paraId="7607A6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Pr>
          <w:p w14:paraId="19DB91CB">
            <w:pPr>
              <w:spacing w:before="60" w:after="60"/>
              <w:jc w:val="center"/>
            </w:pPr>
            <w:r>
              <w:t>1.1</w:t>
            </w:r>
          </w:p>
        </w:tc>
        <w:tc>
          <w:tcPr>
            <w:tcW w:w="1498" w:type="pct"/>
            <w:gridSpan w:val="2"/>
          </w:tcPr>
          <w:p w14:paraId="1774DA50">
            <w:pPr>
              <w:spacing w:before="60" w:after="60"/>
            </w:pPr>
            <w:r>
              <w:t>Khảo sát địa hình</w:t>
            </w:r>
          </w:p>
        </w:tc>
        <w:tc>
          <w:tcPr>
            <w:tcW w:w="1532" w:type="pct"/>
          </w:tcPr>
          <w:p w14:paraId="78E7E010">
            <w:pPr>
              <w:spacing w:before="60" w:after="60"/>
              <w:jc w:val="both"/>
            </w:pPr>
            <w:r>
              <w:t>Chuyên ngành đào tạo về trắc địa, bản đồ hoặc các chuyên ngành kỹ thuật xây dựng có liên quan.</w:t>
            </w:r>
          </w:p>
        </w:tc>
        <w:tc>
          <w:tcPr>
            <w:tcW w:w="1644" w:type="pct"/>
          </w:tcPr>
          <w:p w14:paraId="728BBE12">
            <w:pPr>
              <w:spacing w:before="60" w:after="60"/>
            </w:pPr>
            <w:r>
              <w:t>Có môn học về trắc địa, bản đồ.</w:t>
            </w:r>
          </w:p>
        </w:tc>
      </w:tr>
      <w:tr w14:paraId="582C78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Pr>
          <w:p w14:paraId="1E9B018D">
            <w:pPr>
              <w:spacing w:before="60" w:after="60"/>
              <w:jc w:val="center"/>
            </w:pPr>
            <w:r>
              <w:t>1.2</w:t>
            </w:r>
          </w:p>
        </w:tc>
        <w:tc>
          <w:tcPr>
            <w:tcW w:w="1498" w:type="pct"/>
            <w:gridSpan w:val="2"/>
          </w:tcPr>
          <w:p w14:paraId="3B974E06">
            <w:pPr>
              <w:spacing w:before="60" w:after="60"/>
            </w:pPr>
            <w:r>
              <w:t>Khảo sát địa chất công trình</w:t>
            </w:r>
          </w:p>
        </w:tc>
        <w:tc>
          <w:tcPr>
            <w:tcW w:w="1532" w:type="pct"/>
          </w:tcPr>
          <w:p w14:paraId="369900D1">
            <w:pPr>
              <w:spacing w:before="60" w:after="60"/>
              <w:jc w:val="both"/>
            </w:pPr>
            <w:r>
              <w:t>Chuyên ngành đào tạo về địa chất công trình, địa chất thủy văn hoặc các chuyên ngành kỹ thuật xây dựng có liên quan.</w:t>
            </w:r>
          </w:p>
        </w:tc>
        <w:tc>
          <w:tcPr>
            <w:tcW w:w="1644" w:type="pct"/>
          </w:tcPr>
          <w:p w14:paraId="26C11417">
            <w:pPr>
              <w:spacing w:before="60" w:after="60"/>
            </w:pPr>
            <w:r>
              <w:t>Có môn học về địa chất công trình, địa chất thủy văn.</w:t>
            </w:r>
          </w:p>
        </w:tc>
      </w:tr>
      <w:tr w14:paraId="089B0D1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Pr>
          <w:p w14:paraId="3D20E851">
            <w:pPr>
              <w:spacing w:before="60" w:after="60"/>
              <w:jc w:val="center"/>
            </w:pPr>
            <w:r>
              <w:rPr>
                <w:b/>
                <w:bCs/>
              </w:rPr>
              <w:t>2</w:t>
            </w:r>
          </w:p>
        </w:tc>
        <w:tc>
          <w:tcPr>
            <w:tcW w:w="4674" w:type="pct"/>
            <w:gridSpan w:val="4"/>
          </w:tcPr>
          <w:p w14:paraId="327D365B">
            <w:pPr>
              <w:spacing w:before="60" w:after="60"/>
            </w:pPr>
            <w:r>
              <w:rPr>
                <w:b/>
                <w:bCs/>
              </w:rPr>
              <w:t>Lĩnh vực thiết kế quy hoạch đô thị và nông thôn</w:t>
            </w:r>
          </w:p>
        </w:tc>
      </w:tr>
      <w:tr w14:paraId="6188AD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Pr>
          <w:p w14:paraId="3F52D306">
            <w:pPr>
              <w:spacing w:before="120"/>
              <w:jc w:val="center"/>
            </w:pPr>
          </w:p>
        </w:tc>
        <w:tc>
          <w:tcPr>
            <w:tcW w:w="1498" w:type="pct"/>
            <w:gridSpan w:val="2"/>
          </w:tcPr>
          <w:p w14:paraId="67765D93">
            <w:pPr>
              <w:spacing w:before="60" w:after="60"/>
              <w:jc w:val="both"/>
            </w:pPr>
            <w:r>
              <w:t xml:space="preserve">Thiết kế quy hoạch </w:t>
            </w:r>
            <w:r>
              <w:rPr>
                <w:bCs/>
              </w:rPr>
              <w:t>đô thị và nông thôn</w:t>
            </w:r>
          </w:p>
        </w:tc>
        <w:tc>
          <w:tcPr>
            <w:tcW w:w="1532" w:type="pct"/>
          </w:tcPr>
          <w:p w14:paraId="42F0CCC9">
            <w:pPr>
              <w:spacing w:before="60" w:after="60"/>
              <w:jc w:val="both"/>
            </w:pPr>
            <w:r>
              <w:t>Chuyên ngành đào tạo về kiến trúc (không bao gồm thiết kế nội thất và kiến trúc nội thất, cảnh quan), quy hoạch xây dựng, giao thông, kỹ thuật điện, cấp nước, thoát nước và xử lý nước thải, tài nguyên nước và hạ tầng kỹ thuật đô thị, kinh tế đô thị.</w:t>
            </w:r>
          </w:p>
        </w:tc>
        <w:tc>
          <w:tcPr>
            <w:tcW w:w="1644" w:type="pct"/>
          </w:tcPr>
          <w:p w14:paraId="2AED0294">
            <w:pPr>
              <w:spacing w:before="60" w:after="60"/>
              <w:jc w:val="both"/>
            </w:pPr>
          </w:p>
        </w:tc>
      </w:tr>
      <w:tr w14:paraId="677994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Pr>
          <w:p w14:paraId="53676C49">
            <w:pPr>
              <w:spacing w:before="60" w:after="60"/>
              <w:jc w:val="center"/>
            </w:pPr>
            <w:r>
              <w:rPr>
                <w:b/>
                <w:bCs/>
              </w:rPr>
              <w:t>3</w:t>
            </w:r>
          </w:p>
        </w:tc>
        <w:tc>
          <w:tcPr>
            <w:tcW w:w="4674" w:type="pct"/>
            <w:gridSpan w:val="4"/>
          </w:tcPr>
          <w:p w14:paraId="41B2126C">
            <w:pPr>
              <w:spacing w:before="60" w:after="60"/>
            </w:pPr>
            <w:r>
              <w:rPr>
                <w:b/>
                <w:bCs/>
              </w:rPr>
              <w:t>Lĩnh vực thiết kế xây dựng</w:t>
            </w:r>
          </w:p>
        </w:tc>
      </w:tr>
      <w:tr w14:paraId="4C5CD7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Pr>
          <w:p w14:paraId="3E3A0F81">
            <w:pPr>
              <w:spacing w:before="120"/>
              <w:jc w:val="center"/>
            </w:pPr>
            <w:r>
              <w:t>3.1</w:t>
            </w:r>
          </w:p>
        </w:tc>
        <w:tc>
          <w:tcPr>
            <w:tcW w:w="785" w:type="pct"/>
            <w:vMerge w:val="restart"/>
          </w:tcPr>
          <w:p w14:paraId="5471AC0B">
            <w:pPr>
              <w:spacing w:before="120"/>
              <w:jc w:val="center"/>
            </w:pPr>
            <w:r>
              <w:t>Thiết kế xây dựng công trình</w:t>
            </w:r>
          </w:p>
        </w:tc>
        <w:tc>
          <w:tcPr>
            <w:tcW w:w="713" w:type="pct"/>
          </w:tcPr>
          <w:p w14:paraId="27E1F638">
            <w:pPr>
              <w:spacing w:before="120"/>
              <w:jc w:val="center"/>
            </w:pPr>
            <w:r>
              <w:t>Kết cấu công trình</w:t>
            </w:r>
          </w:p>
        </w:tc>
        <w:tc>
          <w:tcPr>
            <w:tcW w:w="1532" w:type="pct"/>
          </w:tcPr>
          <w:p w14:paraId="22AF7C1E">
            <w:pPr>
              <w:spacing w:before="120"/>
            </w:pPr>
            <w:r>
              <w:t>Chuyên ngành đào tạo về kết cấu công trình dân dụng, công nghiệp.</w:t>
            </w:r>
          </w:p>
        </w:tc>
        <w:tc>
          <w:tcPr>
            <w:tcW w:w="1644" w:type="pct"/>
          </w:tcPr>
          <w:p w14:paraId="41394019">
            <w:pPr>
              <w:spacing w:before="120"/>
            </w:pPr>
            <w:r>
              <w:t>Có các môn học, đồ án môn học, đồ án tốt nghiệp về kết cấu công trình dân dụng và công nghiệp.</w:t>
            </w:r>
          </w:p>
        </w:tc>
      </w:tr>
      <w:tr w14:paraId="2C4D546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Pr>
          <w:p w14:paraId="20C6E9BC">
            <w:pPr>
              <w:spacing w:before="120"/>
              <w:jc w:val="center"/>
            </w:pPr>
            <w:r>
              <w:t>3.2</w:t>
            </w:r>
          </w:p>
        </w:tc>
        <w:tc>
          <w:tcPr>
            <w:tcW w:w="785" w:type="pct"/>
            <w:vMerge w:val="continue"/>
          </w:tcPr>
          <w:p w14:paraId="0A01A824">
            <w:pPr>
              <w:spacing w:before="120"/>
            </w:pPr>
          </w:p>
        </w:tc>
        <w:tc>
          <w:tcPr>
            <w:tcW w:w="713" w:type="pct"/>
          </w:tcPr>
          <w:p w14:paraId="7C9C348E">
            <w:pPr>
              <w:spacing w:before="120"/>
              <w:jc w:val="center"/>
            </w:pPr>
            <w:r>
              <w:t>Công trình Khai thác mỏ</w:t>
            </w:r>
          </w:p>
        </w:tc>
        <w:tc>
          <w:tcPr>
            <w:tcW w:w="1532" w:type="pct"/>
          </w:tcPr>
          <w:p w14:paraId="0F9936BB">
            <w:pPr>
              <w:spacing w:before="120"/>
            </w:pPr>
            <w:r>
              <w:t>Chuyên ngành đào tạo về công trình ngầm và mỏ.</w:t>
            </w:r>
          </w:p>
        </w:tc>
        <w:tc>
          <w:tcPr>
            <w:tcW w:w="1644" w:type="pct"/>
          </w:tcPr>
          <w:p w14:paraId="03D56341">
            <w:pPr>
              <w:spacing w:before="120"/>
            </w:pPr>
            <w:r>
              <w:t>Có các môn học, đồ án môn học, đồ án tốt nghiệp về công trình ngầm và mỏ.</w:t>
            </w:r>
          </w:p>
        </w:tc>
      </w:tr>
      <w:tr w14:paraId="599679D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Pr>
          <w:p w14:paraId="2DAB0E0B">
            <w:pPr>
              <w:spacing w:before="120"/>
              <w:jc w:val="center"/>
            </w:pPr>
            <w:r>
              <w:t>3.3</w:t>
            </w:r>
          </w:p>
        </w:tc>
        <w:tc>
          <w:tcPr>
            <w:tcW w:w="785" w:type="pct"/>
            <w:vMerge w:val="continue"/>
          </w:tcPr>
          <w:p w14:paraId="164678B1">
            <w:pPr>
              <w:spacing w:before="120"/>
            </w:pPr>
          </w:p>
        </w:tc>
        <w:tc>
          <w:tcPr>
            <w:tcW w:w="713" w:type="pct"/>
          </w:tcPr>
          <w:p w14:paraId="2890D6B9">
            <w:pPr>
              <w:spacing w:before="120"/>
              <w:jc w:val="center"/>
            </w:pPr>
            <w:r>
              <w:t>Công trình Đường bộ</w:t>
            </w:r>
          </w:p>
        </w:tc>
        <w:tc>
          <w:tcPr>
            <w:tcW w:w="1532" w:type="pct"/>
          </w:tcPr>
          <w:p w14:paraId="578A486E">
            <w:pPr>
              <w:spacing w:before="120"/>
            </w:pPr>
            <w:r>
              <w:t>Chuyên ngành đào tạo về công trình giao thông đường bộ.</w:t>
            </w:r>
          </w:p>
        </w:tc>
        <w:tc>
          <w:tcPr>
            <w:tcW w:w="1644" w:type="pct"/>
          </w:tcPr>
          <w:p w14:paraId="6F0979E7">
            <w:pPr>
              <w:spacing w:before="120"/>
            </w:pPr>
            <w:r>
              <w:t>Có các môn học, đồ án môn học, đồ án tốt nghiệp về công trình giao thông đường bộ.</w:t>
            </w:r>
          </w:p>
        </w:tc>
      </w:tr>
      <w:tr w14:paraId="774588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Pr>
          <w:p w14:paraId="7CCE29AA">
            <w:pPr>
              <w:spacing w:before="120"/>
              <w:jc w:val="center"/>
            </w:pPr>
            <w:r>
              <w:t>3.4</w:t>
            </w:r>
          </w:p>
        </w:tc>
        <w:tc>
          <w:tcPr>
            <w:tcW w:w="785" w:type="pct"/>
            <w:vMerge w:val="continue"/>
          </w:tcPr>
          <w:p w14:paraId="0C214DCE">
            <w:pPr>
              <w:spacing w:before="120"/>
            </w:pPr>
          </w:p>
        </w:tc>
        <w:tc>
          <w:tcPr>
            <w:tcW w:w="713" w:type="pct"/>
          </w:tcPr>
          <w:p w14:paraId="74B292CD">
            <w:pPr>
              <w:spacing w:before="120"/>
              <w:jc w:val="center"/>
            </w:pPr>
            <w:r>
              <w:t>Công trình Đường sắt</w:t>
            </w:r>
          </w:p>
        </w:tc>
        <w:tc>
          <w:tcPr>
            <w:tcW w:w="1532" w:type="pct"/>
          </w:tcPr>
          <w:p w14:paraId="01B6C0CE">
            <w:pPr>
              <w:spacing w:before="120"/>
            </w:pPr>
            <w:r>
              <w:t>Chuyên ngành đào tạo về công trình giao thông đường sắt.</w:t>
            </w:r>
          </w:p>
        </w:tc>
        <w:tc>
          <w:tcPr>
            <w:tcW w:w="1644" w:type="pct"/>
          </w:tcPr>
          <w:p w14:paraId="5B0F5BE7">
            <w:pPr>
              <w:spacing w:before="120"/>
            </w:pPr>
            <w:r>
              <w:t>Có các môn học, đồ án môn học, đồ án tốt nghiệp về công trình giao thông đường sắt.</w:t>
            </w:r>
          </w:p>
        </w:tc>
      </w:tr>
      <w:tr w14:paraId="5F1150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Pr>
          <w:p w14:paraId="418646B2">
            <w:pPr>
              <w:spacing w:before="120"/>
              <w:jc w:val="center"/>
            </w:pPr>
            <w:r>
              <w:t>3.5</w:t>
            </w:r>
          </w:p>
        </w:tc>
        <w:tc>
          <w:tcPr>
            <w:tcW w:w="785" w:type="pct"/>
            <w:vMerge w:val="continue"/>
          </w:tcPr>
          <w:p w14:paraId="5752E96A">
            <w:pPr>
              <w:spacing w:before="120"/>
            </w:pPr>
          </w:p>
        </w:tc>
        <w:tc>
          <w:tcPr>
            <w:tcW w:w="713" w:type="pct"/>
          </w:tcPr>
          <w:p w14:paraId="22D15DAD">
            <w:pPr>
              <w:spacing w:before="120"/>
              <w:jc w:val="center"/>
            </w:pPr>
            <w:r>
              <w:t>Công trình Cầu - Hầm</w:t>
            </w:r>
          </w:p>
        </w:tc>
        <w:tc>
          <w:tcPr>
            <w:tcW w:w="1532" w:type="pct"/>
          </w:tcPr>
          <w:p w14:paraId="55038B57">
            <w:pPr>
              <w:spacing w:before="120"/>
            </w:pPr>
            <w:r>
              <w:t>Chuyên ngành đào tạo về công trình giao thông cầu, hầm.</w:t>
            </w:r>
          </w:p>
        </w:tc>
        <w:tc>
          <w:tcPr>
            <w:tcW w:w="1644" w:type="pct"/>
          </w:tcPr>
          <w:p w14:paraId="04056C1D">
            <w:pPr>
              <w:spacing w:before="120"/>
            </w:pPr>
            <w:r>
              <w:t>Có các môn học, đồ án môn học, đồ án tốt nghiệp về công trình giao thông cầu, hầm.</w:t>
            </w:r>
          </w:p>
        </w:tc>
      </w:tr>
      <w:tr w14:paraId="25A891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Pr>
          <w:p w14:paraId="36465E47">
            <w:pPr>
              <w:spacing w:before="120"/>
              <w:jc w:val="center"/>
            </w:pPr>
            <w:r>
              <w:t>3.6</w:t>
            </w:r>
          </w:p>
        </w:tc>
        <w:tc>
          <w:tcPr>
            <w:tcW w:w="785" w:type="pct"/>
            <w:vMerge w:val="continue"/>
          </w:tcPr>
          <w:p w14:paraId="449BA1FC">
            <w:pPr>
              <w:spacing w:before="120"/>
            </w:pPr>
          </w:p>
        </w:tc>
        <w:tc>
          <w:tcPr>
            <w:tcW w:w="713" w:type="pct"/>
          </w:tcPr>
          <w:p w14:paraId="21A2125F">
            <w:pPr>
              <w:spacing w:before="120"/>
              <w:jc w:val="center"/>
            </w:pPr>
            <w:r>
              <w:t>Công trình Đường thủy nội địa - Hàng hải</w:t>
            </w:r>
          </w:p>
        </w:tc>
        <w:tc>
          <w:tcPr>
            <w:tcW w:w="1532" w:type="pct"/>
          </w:tcPr>
          <w:p w14:paraId="61A78779">
            <w:pPr>
              <w:spacing w:before="120"/>
            </w:pPr>
            <w:r>
              <w:t>Chuyên ngành đào tạo về công trình giao thông đường thủy nội địa, cảng đường thủy, công trình trên sông, công trình cảng biển</w:t>
            </w:r>
          </w:p>
        </w:tc>
        <w:tc>
          <w:tcPr>
            <w:tcW w:w="1644" w:type="pct"/>
          </w:tcPr>
          <w:p w14:paraId="7305194D">
            <w:pPr>
              <w:spacing w:before="120"/>
            </w:pPr>
            <w:r>
              <w:t>Có các môn học, đồ án môn học, đồ án tốt nghiệp về công trình giao thông đường thủy nội địa, cảng đường thủy, công trình trên sông, công trình cảng biển.</w:t>
            </w:r>
          </w:p>
        </w:tc>
      </w:tr>
      <w:tr w14:paraId="1CF8CB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Pr>
          <w:p w14:paraId="4EEFAA1D">
            <w:pPr>
              <w:spacing w:before="120"/>
              <w:jc w:val="center"/>
            </w:pPr>
            <w:r>
              <w:t>3.7</w:t>
            </w:r>
          </w:p>
        </w:tc>
        <w:tc>
          <w:tcPr>
            <w:tcW w:w="785" w:type="pct"/>
            <w:vMerge w:val="continue"/>
          </w:tcPr>
          <w:p w14:paraId="5B5DFF8A">
            <w:pPr>
              <w:spacing w:before="120"/>
            </w:pPr>
          </w:p>
        </w:tc>
        <w:tc>
          <w:tcPr>
            <w:tcW w:w="713" w:type="pct"/>
          </w:tcPr>
          <w:p w14:paraId="40212547">
            <w:pPr>
              <w:spacing w:before="120"/>
              <w:jc w:val="center"/>
            </w:pPr>
            <w:r>
              <w:t>Công trình Thủy lợi, đê điều</w:t>
            </w:r>
          </w:p>
        </w:tc>
        <w:tc>
          <w:tcPr>
            <w:tcW w:w="1532" w:type="pct"/>
          </w:tcPr>
          <w:p w14:paraId="529FEDF5">
            <w:pPr>
              <w:spacing w:before="120"/>
            </w:pPr>
            <w:r>
              <w:t>Chuyên ngành đào tạo về công trình thủy lợi, thủy điện, đê điều.</w:t>
            </w:r>
          </w:p>
        </w:tc>
        <w:tc>
          <w:tcPr>
            <w:tcW w:w="1644" w:type="pct"/>
          </w:tcPr>
          <w:p w14:paraId="5C78AFB0">
            <w:pPr>
              <w:spacing w:before="120"/>
            </w:pPr>
            <w:r>
              <w:t>Có các môn học, đồ án môn học, đồ án tốt nghiệp về công trình thủy lợi, thủy điện, đê điều.</w:t>
            </w:r>
          </w:p>
        </w:tc>
      </w:tr>
      <w:tr w14:paraId="0F0674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Pr>
          <w:p w14:paraId="0F92A2F1">
            <w:pPr>
              <w:spacing w:before="120"/>
              <w:jc w:val="center"/>
            </w:pPr>
            <w:r>
              <w:t>3.8</w:t>
            </w:r>
          </w:p>
        </w:tc>
        <w:tc>
          <w:tcPr>
            <w:tcW w:w="785" w:type="pct"/>
            <w:vMerge w:val="continue"/>
          </w:tcPr>
          <w:p w14:paraId="0781BCA3">
            <w:pPr>
              <w:spacing w:before="120"/>
            </w:pPr>
          </w:p>
        </w:tc>
        <w:tc>
          <w:tcPr>
            <w:tcW w:w="713" w:type="pct"/>
          </w:tcPr>
          <w:p w14:paraId="172E7ED3">
            <w:pPr>
              <w:spacing w:before="120"/>
              <w:jc w:val="center"/>
            </w:pPr>
            <w:r>
              <w:t>Công trình Cấp nước - thoát nước</w:t>
            </w:r>
          </w:p>
        </w:tc>
        <w:tc>
          <w:tcPr>
            <w:tcW w:w="1532" w:type="pct"/>
          </w:tcPr>
          <w:p w14:paraId="6DC434AC">
            <w:pPr>
              <w:spacing w:before="120"/>
            </w:pPr>
            <w:r>
              <w:t>Chuyên ngành đào tạo về công trình cấp nước - thoát nước.</w:t>
            </w:r>
          </w:p>
        </w:tc>
        <w:tc>
          <w:tcPr>
            <w:tcW w:w="1644" w:type="pct"/>
          </w:tcPr>
          <w:p w14:paraId="1B25AA64">
            <w:pPr>
              <w:spacing w:before="120"/>
            </w:pPr>
            <w:r>
              <w:t>Có các môn học, đồ án môn học, đồ án tốt nghiệp về công trình cấp nước - thoát nước.</w:t>
            </w:r>
          </w:p>
        </w:tc>
      </w:tr>
      <w:tr w14:paraId="0A898A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Pr>
          <w:p w14:paraId="05A4B960">
            <w:pPr>
              <w:spacing w:before="120"/>
              <w:jc w:val="center"/>
            </w:pPr>
            <w:r>
              <w:t>3.9</w:t>
            </w:r>
          </w:p>
        </w:tc>
        <w:tc>
          <w:tcPr>
            <w:tcW w:w="785" w:type="pct"/>
            <w:vMerge w:val="continue"/>
          </w:tcPr>
          <w:p w14:paraId="1B683A1F">
            <w:pPr>
              <w:spacing w:before="120"/>
            </w:pPr>
          </w:p>
        </w:tc>
        <w:tc>
          <w:tcPr>
            <w:tcW w:w="713" w:type="pct"/>
          </w:tcPr>
          <w:p w14:paraId="088A6B1E">
            <w:pPr>
              <w:spacing w:before="120"/>
              <w:jc w:val="center"/>
            </w:pPr>
            <w:r>
              <w:t>Công trình Xử lý chất thải rắn</w:t>
            </w:r>
          </w:p>
        </w:tc>
        <w:tc>
          <w:tcPr>
            <w:tcW w:w="1532" w:type="pct"/>
          </w:tcPr>
          <w:p w14:paraId="413C05B0">
            <w:pPr>
              <w:spacing w:before="120"/>
            </w:pPr>
            <w:r>
              <w:t>Chuyên ngành đào tạo về kỹ thuật môi trường.</w:t>
            </w:r>
          </w:p>
        </w:tc>
        <w:tc>
          <w:tcPr>
            <w:tcW w:w="1644" w:type="pct"/>
          </w:tcPr>
          <w:p w14:paraId="36B2F5B9">
            <w:pPr>
              <w:spacing w:before="120"/>
            </w:pPr>
            <w:r>
              <w:t>Có các môn học, đồ án môn học, đồ án tốt nghiệp về kỹ thuật môi trường.</w:t>
            </w:r>
          </w:p>
        </w:tc>
      </w:tr>
      <w:tr w14:paraId="7541893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Pr>
          <w:p w14:paraId="598BB2D8">
            <w:pPr>
              <w:spacing w:before="120"/>
              <w:jc w:val="center"/>
            </w:pPr>
            <w:r>
              <w:t>3.10</w:t>
            </w:r>
          </w:p>
        </w:tc>
        <w:tc>
          <w:tcPr>
            <w:tcW w:w="785" w:type="pct"/>
            <w:vMerge w:val="restart"/>
          </w:tcPr>
          <w:p w14:paraId="5F58E082">
            <w:pPr>
              <w:spacing w:before="120"/>
              <w:jc w:val="center"/>
            </w:pPr>
            <w:r>
              <w:t>Thiết kế cơ - điện công trình</w:t>
            </w:r>
          </w:p>
        </w:tc>
        <w:tc>
          <w:tcPr>
            <w:tcW w:w="713" w:type="pct"/>
          </w:tcPr>
          <w:p w14:paraId="6FA9C579">
            <w:pPr>
              <w:spacing w:before="120"/>
              <w:jc w:val="center"/>
            </w:pPr>
            <w:r>
              <w:t>Hệ thống điện</w:t>
            </w:r>
          </w:p>
        </w:tc>
        <w:tc>
          <w:tcPr>
            <w:tcW w:w="1532" w:type="pct"/>
          </w:tcPr>
          <w:p w14:paraId="5F09A286">
            <w:pPr>
              <w:spacing w:before="120"/>
            </w:pPr>
            <w:r>
              <w:t>Chuyên ngành đào tạo về kỹ thuật điện.</w:t>
            </w:r>
          </w:p>
        </w:tc>
        <w:tc>
          <w:tcPr>
            <w:tcW w:w="1644" w:type="pct"/>
          </w:tcPr>
          <w:p w14:paraId="0FACDA5B">
            <w:pPr>
              <w:spacing w:before="120"/>
            </w:pPr>
            <w:r>
              <w:t>Có các môn học, đồ án môn học, đồ án tốt nghiệp về kỹ thuật điện.</w:t>
            </w:r>
          </w:p>
        </w:tc>
      </w:tr>
      <w:tr w14:paraId="56FD96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Pr>
          <w:p w14:paraId="6E39A046">
            <w:pPr>
              <w:spacing w:before="120"/>
              <w:jc w:val="center"/>
            </w:pPr>
            <w:r>
              <w:t>3.11</w:t>
            </w:r>
          </w:p>
        </w:tc>
        <w:tc>
          <w:tcPr>
            <w:tcW w:w="785" w:type="pct"/>
            <w:vMerge w:val="continue"/>
          </w:tcPr>
          <w:p w14:paraId="33C69E88">
            <w:pPr>
              <w:spacing w:before="120"/>
              <w:jc w:val="center"/>
            </w:pPr>
          </w:p>
        </w:tc>
        <w:tc>
          <w:tcPr>
            <w:tcW w:w="713" w:type="pct"/>
          </w:tcPr>
          <w:p w14:paraId="65BCA00B">
            <w:pPr>
              <w:spacing w:before="120"/>
              <w:jc w:val="center"/>
            </w:pPr>
            <w:r>
              <w:t>Hệ thống cấp - thoát nước công trình</w:t>
            </w:r>
          </w:p>
        </w:tc>
        <w:tc>
          <w:tcPr>
            <w:tcW w:w="1532" w:type="pct"/>
          </w:tcPr>
          <w:p w14:paraId="1054C1A2">
            <w:pPr>
              <w:spacing w:before="120"/>
            </w:pPr>
            <w:r>
              <w:t>Chuyên ngành đào tạo về cấp nước, thoát nước trong công trình.</w:t>
            </w:r>
          </w:p>
        </w:tc>
        <w:tc>
          <w:tcPr>
            <w:tcW w:w="1644" w:type="pct"/>
          </w:tcPr>
          <w:p w14:paraId="1E950C17">
            <w:pPr>
              <w:spacing w:before="120"/>
            </w:pPr>
            <w:r>
              <w:t>Có các môn học, đồ án môn học, đồ án tốt nghiệp về cấp nước, thoát nước trong công trình.</w:t>
            </w:r>
          </w:p>
        </w:tc>
      </w:tr>
      <w:tr w14:paraId="012EB0E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Pr>
          <w:p w14:paraId="5986D63A">
            <w:pPr>
              <w:spacing w:before="120"/>
              <w:jc w:val="center"/>
            </w:pPr>
            <w:r>
              <w:t>3.12</w:t>
            </w:r>
          </w:p>
        </w:tc>
        <w:tc>
          <w:tcPr>
            <w:tcW w:w="785" w:type="pct"/>
            <w:vMerge w:val="continue"/>
          </w:tcPr>
          <w:p w14:paraId="24D551D4">
            <w:pPr>
              <w:spacing w:before="120"/>
            </w:pPr>
          </w:p>
        </w:tc>
        <w:tc>
          <w:tcPr>
            <w:tcW w:w="713" w:type="pct"/>
          </w:tcPr>
          <w:p w14:paraId="26B0F4EE">
            <w:pPr>
              <w:spacing w:before="120"/>
            </w:pPr>
            <w:r>
              <w:t>Hệ thống thông gió - cấp thoát nhiệt</w:t>
            </w:r>
          </w:p>
        </w:tc>
        <w:tc>
          <w:tcPr>
            <w:tcW w:w="1532" w:type="pct"/>
          </w:tcPr>
          <w:p w14:paraId="6DB109CD">
            <w:pPr>
              <w:spacing w:before="120"/>
            </w:pPr>
            <w:r>
              <w:t>Chuyên ngành đào tạo về kỹ thuật thông gió - cấp thoát nhiệt, nhiệt lạnh, vi khí hậu.</w:t>
            </w:r>
          </w:p>
        </w:tc>
        <w:tc>
          <w:tcPr>
            <w:tcW w:w="1644" w:type="pct"/>
          </w:tcPr>
          <w:p w14:paraId="3BD1F848">
            <w:pPr>
              <w:spacing w:before="120"/>
            </w:pPr>
            <w:r>
              <w:t>Có các môn học, đồ án môn học, đồ án tốt nghiệp về kỹ thuật thông gió - cấp thoát nhiệt, nhiệt lạnh, vi khí hậu.</w:t>
            </w:r>
          </w:p>
        </w:tc>
      </w:tr>
      <w:tr w14:paraId="5E04CD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Pr>
          <w:p w14:paraId="77458A72">
            <w:pPr>
              <w:spacing w:before="120"/>
              <w:jc w:val="center"/>
            </w:pPr>
            <w:r>
              <w:rPr>
                <w:b/>
                <w:bCs/>
              </w:rPr>
              <w:t>4</w:t>
            </w:r>
          </w:p>
        </w:tc>
        <w:tc>
          <w:tcPr>
            <w:tcW w:w="4674" w:type="pct"/>
            <w:gridSpan w:val="4"/>
          </w:tcPr>
          <w:p w14:paraId="41DD3346">
            <w:pPr>
              <w:spacing w:before="120"/>
            </w:pPr>
            <w:r>
              <w:rPr>
                <w:b/>
                <w:bCs/>
              </w:rPr>
              <w:t>Lĩnh vực giám sát thi công xây dựng</w:t>
            </w:r>
          </w:p>
        </w:tc>
      </w:tr>
      <w:tr w14:paraId="06313A1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Pr>
          <w:p w14:paraId="79406C39">
            <w:pPr>
              <w:spacing w:before="120"/>
              <w:jc w:val="center"/>
            </w:pPr>
            <w:r>
              <w:t>4.1</w:t>
            </w:r>
          </w:p>
        </w:tc>
        <w:tc>
          <w:tcPr>
            <w:tcW w:w="1498" w:type="pct"/>
            <w:gridSpan w:val="2"/>
          </w:tcPr>
          <w:p w14:paraId="3784B2FB">
            <w:pPr>
              <w:spacing w:before="120"/>
              <w:jc w:val="center"/>
            </w:pPr>
            <w:r>
              <w:t>Giám sát công tác xây dựng công trình</w:t>
            </w:r>
          </w:p>
        </w:tc>
        <w:tc>
          <w:tcPr>
            <w:tcW w:w="1532" w:type="pct"/>
          </w:tcPr>
          <w:p w14:paraId="78D30CCA">
            <w:pPr>
              <w:spacing w:before="120"/>
            </w:pPr>
            <w:r>
              <w:t>Chuyên ngành đào tạo về kết cấu công trình dân dụng, công nghiệp, công trình ngầm và mỏ, công trình giao thông, công trình thủy lợi, đê điều, công trình cấp nước - thoát nước, kiến trúc, kinh tế xây dựng và chuyên ngành kỹ thuật có liên quan đến xây dựng công trình.</w:t>
            </w:r>
          </w:p>
        </w:tc>
        <w:tc>
          <w:tcPr>
            <w:tcW w:w="1644" w:type="pct"/>
          </w:tcPr>
          <w:p w14:paraId="539E97C5">
            <w:pPr>
              <w:spacing w:before="120"/>
            </w:pPr>
            <w:r>
              <w:t>Có môn học về kết cấu công trình dân dụng, công nghiệp, công trình ngầm và mỏ, công trình giao thông, công trình thủy lợi, đê điều, công trình cấp nước - thoát nước, kiến trúc, kinh tế xây dựng và chuyên ngành kỹ thuật có liên quan đến xây dựng công trình.</w:t>
            </w:r>
          </w:p>
        </w:tc>
      </w:tr>
      <w:tr w14:paraId="38EA5B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Pr>
          <w:p w14:paraId="298EF9F9">
            <w:pPr>
              <w:spacing w:before="120"/>
              <w:jc w:val="center"/>
            </w:pPr>
            <w:r>
              <w:t>4.2</w:t>
            </w:r>
          </w:p>
        </w:tc>
        <w:tc>
          <w:tcPr>
            <w:tcW w:w="1498" w:type="pct"/>
            <w:gridSpan w:val="2"/>
          </w:tcPr>
          <w:p w14:paraId="6D1888F7">
            <w:pPr>
              <w:spacing w:before="120"/>
              <w:jc w:val="center"/>
            </w:pPr>
            <w:r>
              <w:t>Giám sát công tác lắp đặt thiết bị công trình</w:t>
            </w:r>
          </w:p>
        </w:tc>
        <w:tc>
          <w:tcPr>
            <w:tcW w:w="1532" w:type="pct"/>
          </w:tcPr>
          <w:p w14:paraId="614B5ED2">
            <w:pPr>
              <w:spacing w:before="120"/>
            </w:pPr>
            <w:r>
              <w:t>Chuyên ngành đào tạo về kỹ thuật điện, thông gió - cấp thoát nhiệt, nhiệt lạnh, vi khí hậu, cấp nước - thoát nước trong công trình.</w:t>
            </w:r>
          </w:p>
        </w:tc>
        <w:tc>
          <w:tcPr>
            <w:tcW w:w="1644" w:type="pct"/>
          </w:tcPr>
          <w:p w14:paraId="23817821">
            <w:pPr>
              <w:spacing w:before="120"/>
            </w:pPr>
            <w:r>
              <w:t>Có môn học về kỹ thuật điện, thông gió - cấp thoát nhiệt, nhiệt lạnh, vi khí hậu, cấp nước - thoát nước trong công trình.</w:t>
            </w:r>
          </w:p>
        </w:tc>
      </w:tr>
      <w:tr w14:paraId="60FCA8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Pr>
          <w:p w14:paraId="11CB3BCA">
            <w:pPr>
              <w:spacing w:before="120"/>
              <w:jc w:val="center"/>
            </w:pPr>
            <w:r>
              <w:rPr>
                <w:b/>
                <w:bCs/>
              </w:rPr>
              <w:t>5</w:t>
            </w:r>
          </w:p>
        </w:tc>
        <w:tc>
          <w:tcPr>
            <w:tcW w:w="4674" w:type="pct"/>
            <w:gridSpan w:val="4"/>
          </w:tcPr>
          <w:p w14:paraId="3CC15C3F">
            <w:pPr>
              <w:spacing w:before="120"/>
            </w:pPr>
            <w:r>
              <w:rPr>
                <w:b/>
                <w:bCs/>
              </w:rPr>
              <w:t>Quản lý dự án đầu tư xây dựng - Lĩnh vực không yêu cầu cấp chứng chỉ hành nghề</w:t>
            </w:r>
          </w:p>
        </w:tc>
      </w:tr>
      <w:tr w14:paraId="7ED494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Pr>
          <w:p w14:paraId="57DE678E">
            <w:pPr>
              <w:spacing w:before="120"/>
              <w:jc w:val="center"/>
            </w:pPr>
          </w:p>
        </w:tc>
        <w:tc>
          <w:tcPr>
            <w:tcW w:w="1498" w:type="pct"/>
            <w:gridSpan w:val="2"/>
          </w:tcPr>
          <w:p w14:paraId="0A379379">
            <w:pPr>
              <w:spacing w:before="120"/>
              <w:jc w:val="center"/>
            </w:pPr>
            <w:r>
              <w:t>Quản lý dự án đầu tư xây dựng</w:t>
            </w:r>
          </w:p>
        </w:tc>
        <w:tc>
          <w:tcPr>
            <w:tcW w:w="1532" w:type="pct"/>
          </w:tcPr>
          <w:p w14:paraId="1121371E">
            <w:pPr>
              <w:spacing w:before="120"/>
            </w:pPr>
            <w:r>
              <w:t>Chuyên ngành đào tạo về kết cấu công trình dân dụng, công nghiệp, công trình ngầm và mỏ, công trình giao thông, công trình thủy lợi, đê điều, công trình cấp nước - thoát nước, kiến trúc, kinh tế xây dựng và chuyên ngành kỹ thuật có liên quan đến xây dựng công trình; kỹ thuật điện, thông gió - cấp thoát nhiệt, nhiệt lạnh, vi khí hậu, cấp nước - thoát nước trong công trình.</w:t>
            </w:r>
          </w:p>
        </w:tc>
        <w:tc>
          <w:tcPr>
            <w:tcW w:w="1644" w:type="pct"/>
          </w:tcPr>
          <w:p w14:paraId="424C292E">
            <w:pPr>
              <w:spacing w:before="120"/>
            </w:pPr>
            <w:r>
              <w:t>Có môn học về kết cấu công trình dân dụng, công nghiệp, công trình ngầm và mỏ, công trình giao thông, công trình thủy lợi, đê điều, công trình cấp nước - thoát nước, kiến trúc, kinh tế xây dựng và chuyên ngành kỹ thuật có liên quan đến xây dựng công trình; kỹ thuật điện, thông gió - cấp thoát nhiệt, nhiệt lạnh, vi khí hậu, cấp nước - thoát nước trong công trình.</w:t>
            </w:r>
          </w:p>
        </w:tc>
      </w:tr>
      <w:tr w14:paraId="4F9ABD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Pr>
          <w:p w14:paraId="3C5CE35F">
            <w:pPr>
              <w:spacing w:before="120"/>
              <w:jc w:val="center"/>
            </w:pPr>
            <w:r>
              <w:rPr>
                <w:b/>
                <w:bCs/>
              </w:rPr>
              <w:t>6</w:t>
            </w:r>
          </w:p>
        </w:tc>
        <w:tc>
          <w:tcPr>
            <w:tcW w:w="4674" w:type="pct"/>
            <w:gridSpan w:val="4"/>
          </w:tcPr>
          <w:p w14:paraId="528B9332">
            <w:pPr>
              <w:spacing w:before="120"/>
            </w:pPr>
            <w:r>
              <w:rPr>
                <w:b/>
                <w:bCs/>
              </w:rPr>
              <w:t>Chỉ huy trưởng công trường - Lĩnh vực không yêu cầu cấp chứng chỉ hành nghề</w:t>
            </w:r>
          </w:p>
        </w:tc>
      </w:tr>
      <w:tr w14:paraId="22EE56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Pr>
          <w:p w14:paraId="7E5C3E02">
            <w:pPr>
              <w:spacing w:before="120"/>
              <w:jc w:val="center"/>
            </w:pPr>
            <w:r>
              <w:t>6.1</w:t>
            </w:r>
          </w:p>
        </w:tc>
        <w:tc>
          <w:tcPr>
            <w:tcW w:w="1498" w:type="pct"/>
            <w:gridSpan w:val="2"/>
          </w:tcPr>
          <w:p w14:paraId="33C3BE2D">
            <w:pPr>
              <w:spacing w:before="120"/>
              <w:jc w:val="center"/>
            </w:pPr>
            <w:r>
              <w:t>Chỉ huy trưởng công tác thi công xây dựng công trình</w:t>
            </w:r>
          </w:p>
        </w:tc>
        <w:tc>
          <w:tcPr>
            <w:tcW w:w="1532" w:type="pct"/>
          </w:tcPr>
          <w:p w14:paraId="77638A1A">
            <w:pPr>
              <w:spacing w:before="120"/>
            </w:pPr>
            <w:r>
              <w:t>Chuyên ngành đào tạo về kết cấu công trình dân dụng, công nghiệp, công trình ngầm và mỏ, công trình giao thông, thủy điện, công trình thủy lợi, đê điều, công trình cấp nước - thoát nước, kiến trúc, kinh tế xây dựng và chuyên ngành kỹ thuật có liên quan đến xây dựng công trình.</w:t>
            </w:r>
          </w:p>
        </w:tc>
        <w:tc>
          <w:tcPr>
            <w:tcW w:w="1644" w:type="pct"/>
          </w:tcPr>
          <w:p w14:paraId="40B60BC5">
            <w:pPr>
              <w:spacing w:before="120"/>
            </w:pPr>
            <w:r>
              <w:t>Có môn học về kết cấu công trình dân dụng, công nghiệp, công trình ngầm và mỏ, công trình giao thông, công trình thủy lợi, đê điều, công trình cấp nước - thoát nước, kiến trúc, kinh tế xây dựng và chuyên ngành kỹ thuật có liên quan đến xây dựng công trình.</w:t>
            </w:r>
          </w:p>
        </w:tc>
      </w:tr>
      <w:tr w14:paraId="275075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Pr>
          <w:p w14:paraId="2C669BF0">
            <w:pPr>
              <w:spacing w:before="120"/>
              <w:jc w:val="center"/>
            </w:pPr>
            <w:r>
              <w:t>6.2</w:t>
            </w:r>
          </w:p>
        </w:tc>
        <w:tc>
          <w:tcPr>
            <w:tcW w:w="1498" w:type="pct"/>
            <w:gridSpan w:val="2"/>
          </w:tcPr>
          <w:p w14:paraId="777920C6">
            <w:pPr>
              <w:spacing w:before="120"/>
              <w:jc w:val="center"/>
            </w:pPr>
            <w:r>
              <w:t>Chỉ huy trưởng công tác lắp đặt thiết bị công trình</w:t>
            </w:r>
          </w:p>
        </w:tc>
        <w:tc>
          <w:tcPr>
            <w:tcW w:w="1532" w:type="pct"/>
          </w:tcPr>
          <w:p w14:paraId="7CEB3CEB">
            <w:pPr>
              <w:spacing w:before="120"/>
            </w:pPr>
            <w:r>
              <w:t>Chuyên ngành đào tạo về kỹ thuật điện, thông gió - cấp thoát nhiệt, nhiệt lạnh, vi khí hậu, cấp nước - thoát nước trong công trình.</w:t>
            </w:r>
          </w:p>
        </w:tc>
        <w:tc>
          <w:tcPr>
            <w:tcW w:w="1644" w:type="pct"/>
          </w:tcPr>
          <w:p w14:paraId="678D0046">
            <w:pPr>
              <w:spacing w:before="120"/>
            </w:pPr>
            <w:r>
              <w:t>Có môn học về kỹ thuật điện, thông gió - cấp thoát nhiệt, nhiệt lạnh, vi khí hậu, cấp nước - thoát nước trong công trình.</w:t>
            </w:r>
          </w:p>
        </w:tc>
      </w:tr>
      <w:tr w14:paraId="4A6BAA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Pr>
          <w:p w14:paraId="54C58EF9">
            <w:pPr>
              <w:spacing w:before="120"/>
              <w:jc w:val="center"/>
            </w:pPr>
            <w:r>
              <w:rPr>
                <w:b/>
                <w:bCs/>
              </w:rPr>
              <w:t>7</w:t>
            </w:r>
          </w:p>
        </w:tc>
        <w:tc>
          <w:tcPr>
            <w:tcW w:w="4674" w:type="pct"/>
            <w:gridSpan w:val="4"/>
          </w:tcPr>
          <w:p w14:paraId="3A0AC671">
            <w:pPr>
              <w:spacing w:before="120"/>
            </w:pPr>
            <w:r>
              <w:rPr>
                <w:b/>
                <w:bCs/>
              </w:rPr>
              <w:t>Kiểm định xây dựng - Lĩnh vực không yêu cầu chứng chỉ hành nghề</w:t>
            </w:r>
          </w:p>
        </w:tc>
      </w:tr>
      <w:tr w14:paraId="7741FC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Pr>
          <w:p w14:paraId="1F7F8F95">
            <w:pPr>
              <w:spacing w:before="120"/>
              <w:jc w:val="center"/>
            </w:pPr>
          </w:p>
        </w:tc>
        <w:tc>
          <w:tcPr>
            <w:tcW w:w="1498" w:type="pct"/>
            <w:gridSpan w:val="2"/>
          </w:tcPr>
          <w:p w14:paraId="7BB40DB5">
            <w:pPr>
              <w:spacing w:before="120"/>
              <w:jc w:val="center"/>
            </w:pPr>
            <w:r>
              <w:t>Kiểm định xây dựng</w:t>
            </w:r>
          </w:p>
        </w:tc>
        <w:tc>
          <w:tcPr>
            <w:tcW w:w="1532" w:type="pct"/>
          </w:tcPr>
          <w:p w14:paraId="457EDD01">
            <w:pPr>
              <w:spacing w:before="120"/>
            </w:pPr>
            <w:r>
              <w:t>Chuyên ngành đào tạo tương ứng với chuyên ngành đào tạo của lĩnh vực thiết kế quy định từ mục 3.1 đến mục 3.12 Phụ lục này, phù hợp với nội dung kiểm định.</w:t>
            </w:r>
          </w:p>
        </w:tc>
        <w:tc>
          <w:tcPr>
            <w:tcW w:w="1644" w:type="pct"/>
          </w:tcPr>
          <w:p w14:paraId="2EF139C5">
            <w:pPr>
              <w:spacing w:before="120"/>
            </w:pPr>
            <w:r>
              <w:t>Có môn học tương ứng với các nội dung của lĩnh vực thiết kế quy định từ mục 3.1 đến mục 3.12 Phụ lục này, phù hợp với nội dung kiểm định.</w:t>
            </w:r>
          </w:p>
        </w:tc>
      </w:tr>
      <w:tr w14:paraId="25D37D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29" w:hRule="atLeast"/>
        </w:trPr>
        <w:tc>
          <w:tcPr>
            <w:tcW w:w="5000" w:type="pct"/>
            <w:gridSpan w:val="5"/>
          </w:tcPr>
          <w:p w14:paraId="3975353A">
            <w:pPr>
              <w:spacing w:before="120"/>
              <w:rPr>
                <w:b/>
                <w:bCs/>
                <w:i/>
                <w:iCs/>
              </w:rPr>
            </w:pPr>
            <w:r>
              <w:rPr>
                <w:b/>
                <w:bCs/>
                <w:i/>
                <w:iCs/>
              </w:rPr>
              <w:t>*Ghi chú:</w:t>
            </w:r>
          </w:p>
          <w:p w14:paraId="6087BFEB">
            <w:pPr>
              <w:spacing w:before="120"/>
            </w:pPr>
            <w:r>
              <w:t>- Đối với văn bằng đào tạo không thuộc hệ thống giáo dục Việt Nam, hội đồng xét cấp chứng chỉ hành nghề căn cứ bảng điểm/phụ lục văn bằng để đánh giá tương đương.</w:t>
            </w:r>
          </w:p>
          <w:p w14:paraId="52DA9002">
            <w:pPr>
              <w:spacing w:before="120"/>
              <w:rPr>
                <w:rFonts w:ascii="Arial" w:hAnsi="Arial" w:cs="Arial"/>
                <w:sz w:val="20"/>
                <w:szCs w:val="20"/>
              </w:rPr>
            </w:pPr>
            <w:r>
              <w:t>- Khi xét chuyên môn đào tạo phù hợp, hội đồng xét cấp chứng chỉ hành nghề căn cứ bảng điểm/phụ lục văn bằng để đánh giá nội dung đào tạo tương đương với đồ án môn học, đồ án tốt nghiệp.</w:t>
            </w:r>
          </w:p>
        </w:tc>
      </w:tr>
    </w:tbl>
    <w:p w14:paraId="3D7B1EB5"/>
    <w:p w14:paraId="3755EBE2"/>
    <w:p w14:paraId="764706AE"/>
    <w:p w14:paraId="1DD8294A"/>
    <w:p w14:paraId="08B4BAE7"/>
    <w:p w14:paraId="1872DA2E"/>
    <w:p w14:paraId="0928DB46"/>
    <w:p w14:paraId="7F70C79F"/>
    <w:p w14:paraId="24A70BA2"/>
    <w:p w14:paraId="37761CD8"/>
    <w:p w14:paraId="493D5FE3"/>
    <w:p w14:paraId="52946400"/>
    <w:p w14:paraId="5B811F76">
      <w:pPr>
        <w:jc w:val="center"/>
        <w:rPr>
          <w:b/>
        </w:rPr>
      </w:pPr>
      <w:bookmarkStart w:id="23" w:name="chuong_pl_7"/>
    </w:p>
    <w:p w14:paraId="4F203D79">
      <w:pPr>
        <w:jc w:val="center"/>
        <w:rPr>
          <w:b/>
        </w:rPr>
      </w:pPr>
    </w:p>
    <w:p w14:paraId="7D190E06">
      <w:pPr>
        <w:jc w:val="center"/>
        <w:rPr>
          <w:b/>
        </w:rPr>
      </w:pPr>
    </w:p>
    <w:p w14:paraId="21CD3A5B">
      <w:pPr>
        <w:jc w:val="center"/>
        <w:rPr>
          <w:b/>
        </w:rPr>
      </w:pPr>
      <w:r>
        <w:rPr>
          <w:b/>
        </w:rPr>
        <w:t xml:space="preserve">Phụ lục </w:t>
      </w:r>
      <w:bookmarkEnd w:id="23"/>
      <w:r>
        <w:rPr>
          <w:b/>
        </w:rPr>
        <w:t>IX</w:t>
      </w:r>
    </w:p>
    <w:p w14:paraId="59446D2E">
      <w:pPr>
        <w:shd w:val="clear" w:color="auto" w:fill="FFFFFF"/>
        <w:jc w:val="center"/>
        <w:rPr>
          <w:i/>
          <w:iCs/>
        </w:rPr>
      </w:pPr>
      <w:bookmarkStart w:id="24" w:name="chuong_pl_7_name"/>
      <w:r>
        <w:rPr>
          <w:b/>
          <w:bCs/>
          <w:iCs/>
        </w:rPr>
        <w:t>LĨNH VỰC VÀ PHẠM VI HOẠT ĐỘNG XÂY DỰNG CỦA CHỨNG CHỈ HÀNH NGHỀ HOẠT ĐỘNG XÂY DỰNG</w:t>
      </w:r>
      <w:bookmarkEnd w:id="24"/>
      <w:r>
        <w:rPr>
          <w:iCs/>
        </w:rPr>
        <w:br w:type="textWrapping"/>
      </w:r>
      <w:r>
        <w:rPr>
          <w:i/>
          <w:iCs/>
        </w:rPr>
        <w:t>(Kèm theo Nghị định số       /2026/NĐ-CP ngày     tháng     năm 2026 của Chính phủ)</w:t>
      </w:r>
    </w:p>
    <w:tbl>
      <w:tblPr>
        <w:tblStyle w:val="10"/>
        <w:tblW w:w="5760" w:type="pct"/>
        <w:tblInd w:w="-1137"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70"/>
        <w:gridCol w:w="1633"/>
        <w:gridCol w:w="2213"/>
        <w:gridCol w:w="2175"/>
        <w:gridCol w:w="1997"/>
        <w:gridCol w:w="2012"/>
      </w:tblGrid>
      <w:tr w14:paraId="4FD0EE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vMerge w:val="restart"/>
            <w:vAlign w:val="center"/>
          </w:tcPr>
          <w:p w14:paraId="311D596D">
            <w:pPr>
              <w:spacing w:before="120"/>
              <w:jc w:val="center"/>
              <w:rPr>
                <w:b/>
                <w:bCs/>
              </w:rPr>
            </w:pPr>
            <w:r>
              <w:rPr>
                <w:b/>
                <w:bCs/>
              </w:rPr>
              <w:t>STT</w:t>
            </w:r>
          </w:p>
        </w:tc>
        <w:tc>
          <w:tcPr>
            <w:tcW w:w="1801" w:type="pct"/>
            <w:gridSpan w:val="2"/>
            <w:vAlign w:val="center"/>
          </w:tcPr>
          <w:p w14:paraId="4DFC6AA9">
            <w:pPr>
              <w:spacing w:before="120"/>
              <w:jc w:val="center"/>
              <w:rPr>
                <w:b/>
                <w:bCs/>
              </w:rPr>
            </w:pPr>
            <w:r>
              <w:rPr>
                <w:b/>
                <w:bCs/>
              </w:rPr>
              <w:t>Lĩnh vực cấp CCHN</w:t>
            </w:r>
          </w:p>
        </w:tc>
        <w:tc>
          <w:tcPr>
            <w:tcW w:w="2892" w:type="pct"/>
            <w:gridSpan w:val="3"/>
            <w:vAlign w:val="center"/>
          </w:tcPr>
          <w:p w14:paraId="6794BAD8">
            <w:pPr>
              <w:spacing w:before="120"/>
              <w:jc w:val="center"/>
              <w:rPr>
                <w:b/>
                <w:bCs/>
              </w:rPr>
            </w:pPr>
            <w:r>
              <w:rPr>
                <w:b/>
                <w:bCs/>
              </w:rPr>
              <w:t>Phạm vi hoạt động xây dựng của chứng chỉ hành nghề</w:t>
            </w:r>
          </w:p>
        </w:tc>
      </w:tr>
      <w:tr w14:paraId="7682BB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vMerge w:val="continue"/>
            <w:vAlign w:val="center"/>
          </w:tcPr>
          <w:p w14:paraId="1D578C0A">
            <w:pPr>
              <w:spacing w:before="120"/>
              <w:jc w:val="center"/>
              <w:rPr>
                <w:b/>
                <w:bCs/>
              </w:rPr>
            </w:pPr>
          </w:p>
        </w:tc>
        <w:tc>
          <w:tcPr>
            <w:tcW w:w="765" w:type="pct"/>
            <w:vAlign w:val="center"/>
          </w:tcPr>
          <w:p w14:paraId="42A41733">
            <w:pPr>
              <w:spacing w:before="120"/>
              <w:jc w:val="center"/>
              <w:rPr>
                <w:b/>
                <w:bCs/>
              </w:rPr>
            </w:pPr>
            <w:r>
              <w:rPr>
                <w:b/>
                <w:bCs/>
              </w:rPr>
              <w:t>Lĩnh vực cấp</w:t>
            </w:r>
          </w:p>
        </w:tc>
        <w:tc>
          <w:tcPr>
            <w:tcW w:w="1036" w:type="pct"/>
            <w:vAlign w:val="center"/>
          </w:tcPr>
          <w:p w14:paraId="2C1AE8E1">
            <w:pPr>
              <w:spacing w:before="120"/>
              <w:jc w:val="center"/>
              <w:rPr>
                <w:b/>
                <w:bCs/>
              </w:rPr>
            </w:pPr>
            <w:r>
              <w:rPr>
                <w:b/>
                <w:bCs/>
              </w:rPr>
              <w:t>Nội dung hành nghề</w:t>
            </w:r>
          </w:p>
        </w:tc>
        <w:tc>
          <w:tcPr>
            <w:tcW w:w="1018" w:type="pct"/>
            <w:vAlign w:val="center"/>
          </w:tcPr>
          <w:p w14:paraId="1F64C20D">
            <w:pPr>
              <w:spacing w:before="120"/>
              <w:jc w:val="center"/>
              <w:rPr>
                <w:b/>
                <w:bCs/>
              </w:rPr>
            </w:pPr>
            <w:r>
              <w:rPr>
                <w:b/>
                <w:bCs/>
              </w:rPr>
              <w:t>Hạng I</w:t>
            </w:r>
          </w:p>
        </w:tc>
        <w:tc>
          <w:tcPr>
            <w:tcW w:w="935" w:type="pct"/>
            <w:vAlign w:val="center"/>
          </w:tcPr>
          <w:p w14:paraId="77753D0B">
            <w:pPr>
              <w:spacing w:before="120"/>
              <w:jc w:val="center"/>
              <w:rPr>
                <w:b/>
                <w:bCs/>
              </w:rPr>
            </w:pPr>
            <w:r>
              <w:rPr>
                <w:b/>
                <w:bCs/>
              </w:rPr>
              <w:t>Hạng II</w:t>
            </w:r>
          </w:p>
        </w:tc>
        <w:tc>
          <w:tcPr>
            <w:tcW w:w="936" w:type="pct"/>
            <w:vAlign w:val="center"/>
          </w:tcPr>
          <w:p w14:paraId="67B3C468">
            <w:pPr>
              <w:spacing w:before="120"/>
              <w:jc w:val="center"/>
              <w:rPr>
                <w:b/>
                <w:bCs/>
              </w:rPr>
            </w:pPr>
            <w:r>
              <w:rPr>
                <w:b/>
                <w:bCs/>
              </w:rPr>
              <w:t>Hạng III</w:t>
            </w:r>
          </w:p>
        </w:tc>
      </w:tr>
      <w:tr w14:paraId="3336E72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tcPr>
          <w:p w14:paraId="106F3289">
            <w:pPr>
              <w:spacing w:before="120"/>
              <w:jc w:val="center"/>
            </w:pPr>
            <w:r>
              <w:rPr>
                <w:b/>
                <w:bCs/>
              </w:rPr>
              <w:t>1</w:t>
            </w:r>
          </w:p>
        </w:tc>
        <w:tc>
          <w:tcPr>
            <w:tcW w:w="4696" w:type="pct"/>
            <w:gridSpan w:val="5"/>
          </w:tcPr>
          <w:p w14:paraId="14F26C71">
            <w:pPr>
              <w:spacing w:before="120"/>
            </w:pPr>
            <w:r>
              <w:rPr>
                <w:b/>
                <w:bCs/>
              </w:rPr>
              <w:t>Lĩnh vực khảo sát xây dựng</w:t>
            </w:r>
          </w:p>
        </w:tc>
      </w:tr>
      <w:tr w14:paraId="3B7784E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tcPr>
          <w:p w14:paraId="5C4E43D7">
            <w:pPr>
              <w:spacing w:before="120"/>
              <w:jc w:val="both"/>
            </w:pPr>
            <w:r>
              <w:t>1.1</w:t>
            </w:r>
          </w:p>
        </w:tc>
        <w:tc>
          <w:tcPr>
            <w:tcW w:w="1801" w:type="pct"/>
            <w:gridSpan w:val="2"/>
          </w:tcPr>
          <w:p w14:paraId="418D814C">
            <w:pPr>
              <w:spacing w:before="120"/>
              <w:jc w:val="both"/>
            </w:pPr>
            <w:r>
              <w:t>Khảo sát địa hình</w:t>
            </w:r>
          </w:p>
        </w:tc>
        <w:tc>
          <w:tcPr>
            <w:tcW w:w="1018" w:type="pct"/>
          </w:tcPr>
          <w:p w14:paraId="6CA6138D">
            <w:pPr>
              <w:spacing w:before="120"/>
              <w:jc w:val="both"/>
            </w:pPr>
            <w:r>
              <w:t>Được làm chủ nhiệm khảo sát địa hình, giám sát khảo sát địa hình tất cả các nhóm dự án, các cấp công trình</w:t>
            </w:r>
          </w:p>
        </w:tc>
        <w:tc>
          <w:tcPr>
            <w:tcW w:w="935" w:type="pct"/>
          </w:tcPr>
          <w:p w14:paraId="3A490B59">
            <w:pPr>
              <w:spacing w:before="120"/>
              <w:jc w:val="both"/>
            </w:pPr>
            <w:r>
              <w:t>Được làm chủ nhiệm khảo sát địa hình, giám sát khảo sát địa hình các dự án từ nhóm B trở xuống, công trình từ cấp II trở xuống.</w:t>
            </w:r>
          </w:p>
        </w:tc>
        <w:tc>
          <w:tcPr>
            <w:tcW w:w="936" w:type="pct"/>
          </w:tcPr>
          <w:p w14:paraId="1F452A61">
            <w:pPr>
              <w:spacing w:before="120"/>
              <w:jc w:val="both"/>
            </w:pPr>
            <w:r>
              <w:t>Được làm chủ nhiệm khảo sát địa hình, giám sát khảo sát địa hình dự án nhóm C, công trình từ cấp III trở xuống.</w:t>
            </w:r>
          </w:p>
        </w:tc>
      </w:tr>
      <w:tr w14:paraId="224624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tcPr>
          <w:p w14:paraId="7333996A">
            <w:pPr>
              <w:spacing w:before="120"/>
              <w:jc w:val="both"/>
            </w:pPr>
            <w:r>
              <w:t>1.2</w:t>
            </w:r>
          </w:p>
        </w:tc>
        <w:tc>
          <w:tcPr>
            <w:tcW w:w="1801" w:type="pct"/>
            <w:gridSpan w:val="2"/>
          </w:tcPr>
          <w:p w14:paraId="1D917A7C">
            <w:pPr>
              <w:spacing w:before="120"/>
              <w:jc w:val="both"/>
            </w:pPr>
            <w:r>
              <w:t>Khảo sát địa chất công trình</w:t>
            </w:r>
          </w:p>
        </w:tc>
        <w:tc>
          <w:tcPr>
            <w:tcW w:w="1018" w:type="pct"/>
          </w:tcPr>
          <w:p w14:paraId="7114AE00">
            <w:pPr>
              <w:spacing w:before="120"/>
              <w:jc w:val="both"/>
            </w:pPr>
            <w:r>
              <w:t>Được làm chủ nhiệm khảo sát địa chất, giám sát khảo sát địa chất tất cả các cấp công trình.</w:t>
            </w:r>
          </w:p>
        </w:tc>
        <w:tc>
          <w:tcPr>
            <w:tcW w:w="935" w:type="pct"/>
          </w:tcPr>
          <w:p w14:paraId="416436BA">
            <w:pPr>
              <w:spacing w:before="120"/>
              <w:jc w:val="both"/>
            </w:pPr>
            <w:r>
              <w:t>Được làm chủ nhiệm khảo sát địa chất, giám sát khảo sát địa chất công trình từ cấp II trở xuống.</w:t>
            </w:r>
          </w:p>
        </w:tc>
        <w:tc>
          <w:tcPr>
            <w:tcW w:w="936" w:type="pct"/>
          </w:tcPr>
          <w:p w14:paraId="3C9459CF">
            <w:pPr>
              <w:spacing w:before="120"/>
              <w:jc w:val="both"/>
            </w:pPr>
            <w:r>
              <w:t>Được làm chủ nhiệm khảo sát địa chất, giám sát khảo sát địa chất công trình từ cấp III trở xuống.</w:t>
            </w:r>
          </w:p>
        </w:tc>
      </w:tr>
      <w:tr w14:paraId="1255D6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tcPr>
          <w:p w14:paraId="77F9EFD0">
            <w:pPr>
              <w:spacing w:before="120"/>
              <w:jc w:val="center"/>
            </w:pPr>
            <w:r>
              <w:rPr>
                <w:b/>
                <w:bCs/>
              </w:rPr>
              <w:t>2</w:t>
            </w:r>
          </w:p>
        </w:tc>
        <w:tc>
          <w:tcPr>
            <w:tcW w:w="4696" w:type="pct"/>
            <w:gridSpan w:val="5"/>
          </w:tcPr>
          <w:p w14:paraId="4A71FF24">
            <w:pPr>
              <w:spacing w:before="120"/>
            </w:pPr>
            <w:r>
              <w:rPr>
                <w:b/>
                <w:bCs/>
              </w:rPr>
              <w:t>Lĩnh vực thiết kế quy hoạch đô thị và nông thôn</w:t>
            </w:r>
          </w:p>
        </w:tc>
      </w:tr>
      <w:tr w14:paraId="1EA7F8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tcPr>
          <w:p w14:paraId="02085A39">
            <w:pPr>
              <w:spacing w:before="120"/>
              <w:jc w:val="both"/>
            </w:pPr>
          </w:p>
        </w:tc>
        <w:tc>
          <w:tcPr>
            <w:tcW w:w="1801" w:type="pct"/>
            <w:gridSpan w:val="2"/>
          </w:tcPr>
          <w:p w14:paraId="1579E672">
            <w:pPr>
              <w:spacing w:before="120"/>
              <w:jc w:val="both"/>
            </w:pPr>
            <w:r>
              <w:t>Thiết kế quy hoạch đô thị và nông thôn</w:t>
            </w:r>
          </w:p>
        </w:tc>
        <w:tc>
          <w:tcPr>
            <w:tcW w:w="1018" w:type="pct"/>
          </w:tcPr>
          <w:p w14:paraId="008A5D91">
            <w:pPr>
              <w:spacing w:before="120"/>
              <w:jc w:val="both"/>
            </w:pPr>
            <w:r>
              <w:t>Được làm chủ nhiệm đồ án; chủ trì thiết kế quy hoạch đô thị và nông thôn lĩnh vực theo chuyên môn của tất cả các quy hoạch đô thị và nông thôn</w:t>
            </w:r>
          </w:p>
        </w:tc>
        <w:tc>
          <w:tcPr>
            <w:tcW w:w="935" w:type="pct"/>
          </w:tcPr>
          <w:p w14:paraId="573425FE">
            <w:pPr>
              <w:spacing w:before="120"/>
              <w:jc w:val="both"/>
            </w:pPr>
            <w:r>
              <w:t>Được làm chủ nhiệm đồ án; chủ trì thiết kế quy hoạch đô thị và nông thôn lĩnh vực theo chuyên môn của các quy hoạch đô thị và nông thôn thuộc thẩm quyền phê duyệt của Ủy ban nhân dân cấp tỉnh, Ủy ban nhân dân cấp xã.</w:t>
            </w:r>
          </w:p>
        </w:tc>
        <w:tc>
          <w:tcPr>
            <w:tcW w:w="936" w:type="pct"/>
          </w:tcPr>
          <w:p w14:paraId="06A26276">
            <w:pPr>
              <w:spacing w:before="120"/>
              <w:jc w:val="both"/>
            </w:pPr>
            <w:r>
              <w:t>Được làm chủ nhiệm đồ án; chủ trì thiết kế quy hoạch đô thị và nông thôn lĩnh vực theo chuyên môn các quy hoạch đô thị và nông thôn thuộc thẩm quyền phê duyệt của Ủy ban nhân dân cấp xã.</w:t>
            </w:r>
          </w:p>
        </w:tc>
      </w:tr>
      <w:tr w14:paraId="09D7BD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tcPr>
          <w:p w14:paraId="2CE1D525">
            <w:pPr>
              <w:spacing w:before="120"/>
              <w:jc w:val="center"/>
            </w:pPr>
            <w:r>
              <w:rPr>
                <w:b/>
                <w:bCs/>
              </w:rPr>
              <w:t>3</w:t>
            </w:r>
          </w:p>
        </w:tc>
        <w:tc>
          <w:tcPr>
            <w:tcW w:w="4696" w:type="pct"/>
            <w:gridSpan w:val="5"/>
          </w:tcPr>
          <w:p w14:paraId="6EBAA84E">
            <w:pPr>
              <w:spacing w:before="120"/>
            </w:pPr>
            <w:r>
              <w:rPr>
                <w:b/>
                <w:bCs/>
              </w:rPr>
              <w:t>Thiết kế xây dựng</w:t>
            </w:r>
          </w:p>
        </w:tc>
      </w:tr>
      <w:tr w14:paraId="7301B52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tcPr>
          <w:p w14:paraId="348FEF4A">
            <w:pPr>
              <w:spacing w:before="120"/>
              <w:jc w:val="both"/>
            </w:pPr>
            <w:r>
              <w:t>3.1</w:t>
            </w:r>
          </w:p>
        </w:tc>
        <w:tc>
          <w:tcPr>
            <w:tcW w:w="765" w:type="pct"/>
            <w:vMerge w:val="restart"/>
          </w:tcPr>
          <w:p w14:paraId="10DBC9A5">
            <w:pPr>
              <w:spacing w:before="120"/>
              <w:jc w:val="both"/>
            </w:pPr>
            <w:r>
              <w:t>Thiết kế xây dựng công trình</w:t>
            </w:r>
          </w:p>
        </w:tc>
        <w:tc>
          <w:tcPr>
            <w:tcW w:w="1036" w:type="pct"/>
          </w:tcPr>
          <w:p w14:paraId="5AD377A9">
            <w:pPr>
              <w:spacing w:before="120"/>
              <w:jc w:val="both"/>
            </w:pPr>
            <w:r>
              <w:t>Kết cấu công trình</w:t>
            </w:r>
          </w:p>
        </w:tc>
        <w:tc>
          <w:tcPr>
            <w:tcW w:w="1018" w:type="pct"/>
          </w:tcPr>
          <w:p w14:paraId="7DA27B7D">
            <w:pPr>
              <w:spacing w:before="120"/>
              <w:jc w:val="both"/>
            </w:pPr>
            <w:r>
              <w:t>- Được làm chủ nhiệm thiết kế xây dựng; chủ trì kiểm định; chủ trì thiết kế, thẩm tra thiết kế xây dựng công trình/hạng mục công trình - kết cấu công trình của tất cả các công trình trừ công trình khai thác mỏ, đường bộ, đường sắt, cầu - hầm, đường thủy nội địa - hàng hải, thủy lợi, đê điều, công trình cấp nước - thoát nước, công trình xử lý chất thải rắn.</w:t>
            </w:r>
          </w:p>
          <w:p w14:paraId="5D68563B">
            <w:pPr>
              <w:spacing w:before="120"/>
              <w:jc w:val="both"/>
            </w:pPr>
            <w:r>
              <w:t>- Được làm chủ nhiệm các công trình tuyến đầu mối chắn nước, tuyến năng lượng của các dự án thủy điện.</w:t>
            </w:r>
          </w:p>
        </w:tc>
        <w:tc>
          <w:tcPr>
            <w:tcW w:w="935" w:type="pct"/>
          </w:tcPr>
          <w:p w14:paraId="06C0FDF6">
            <w:pPr>
              <w:spacing w:before="120"/>
              <w:jc w:val="both"/>
            </w:pPr>
            <w:r>
              <w:t>- Được làm chủ nhiệm thiết kế xây dựng; chủ trì kiểm định; chủ trì thiết kế, thẩm tra thiết kế xây dựng công trình/hạng mục công trình - kết cấu công trình của các công trình từ cấp II trở xuống trừ công trình khai thác mỏ, đường bộ, đường sắt, cầu - hầm, đường thủy nội địa - hàng hải, thủy lợi, đê điều, công trình cấp nước - thoát nước, công trình xử lý chất thải rắn.</w:t>
            </w:r>
          </w:p>
          <w:p w14:paraId="34DB88C1">
            <w:pPr>
              <w:spacing w:before="120"/>
              <w:jc w:val="both"/>
            </w:pPr>
            <w:r>
              <w:t>- Được làm chủ nhiệm các công trình tuyến đầu mối chắn nước, tuyến năng lượng của dự án thủy điện từ cấp II trở xuống.</w:t>
            </w:r>
          </w:p>
        </w:tc>
        <w:tc>
          <w:tcPr>
            <w:tcW w:w="936" w:type="pct"/>
          </w:tcPr>
          <w:p w14:paraId="651A2B67">
            <w:pPr>
              <w:spacing w:before="120"/>
              <w:jc w:val="both"/>
            </w:pPr>
            <w:r>
              <w:t>- Được làm chủ nhiệm thiết kế xây dựng; chủ trì kiểm định; chủ trì thiết kế, thẩm tra thiết kế xây dựng công trình/hạng mục công trình - kết cấu công trình của các công trình từ cấp III trở xuống trừ công trình khai thác mỏ, đường bộ, đường sắt, cầu - hầm, đường thủy nội địa - hàng hải, thủy lợi, đê điều, công trình cấp nước - thoát nước, công trình xử lý chất thải rắn.</w:t>
            </w:r>
          </w:p>
          <w:p w14:paraId="37FFFFB6">
            <w:pPr>
              <w:spacing w:before="120"/>
              <w:jc w:val="both"/>
            </w:pPr>
            <w:r>
              <w:t>- Được làm chủ nhiệm các công trình tuyến đầu mối chắn nước, tuyến năng lượng của dự án thủy điện từ cấp III trở xuống.</w:t>
            </w:r>
          </w:p>
        </w:tc>
      </w:tr>
      <w:tr w14:paraId="2947027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tcPr>
          <w:p w14:paraId="23901A79">
            <w:pPr>
              <w:spacing w:before="120"/>
              <w:jc w:val="both"/>
            </w:pPr>
            <w:r>
              <w:t>3.2</w:t>
            </w:r>
          </w:p>
        </w:tc>
        <w:tc>
          <w:tcPr>
            <w:tcW w:w="765" w:type="pct"/>
            <w:vMerge w:val="continue"/>
          </w:tcPr>
          <w:p w14:paraId="6A546481">
            <w:pPr>
              <w:spacing w:before="120"/>
              <w:jc w:val="both"/>
            </w:pPr>
          </w:p>
        </w:tc>
        <w:tc>
          <w:tcPr>
            <w:tcW w:w="1036" w:type="pct"/>
          </w:tcPr>
          <w:p w14:paraId="42A08CD1">
            <w:pPr>
              <w:spacing w:before="120"/>
              <w:jc w:val="both"/>
            </w:pPr>
            <w:r>
              <w:t>Công trình Khai thác mỏ</w:t>
            </w:r>
          </w:p>
        </w:tc>
        <w:tc>
          <w:tcPr>
            <w:tcW w:w="1018" w:type="pct"/>
          </w:tcPr>
          <w:p w14:paraId="2447139B">
            <w:pPr>
              <w:spacing w:before="120"/>
              <w:jc w:val="both"/>
            </w:pPr>
            <w:r>
              <w:t>Được làm chủ nhiệm thiết kế xây dựng; chủ trì kiểm định; chủ trì thiết kế, thẩm tra thiết kế xây dựng công trình/hạng mục công trình - công trình khai thác mỏ và các công trình tương tự tất cả các cấp công trình.</w:t>
            </w:r>
          </w:p>
        </w:tc>
        <w:tc>
          <w:tcPr>
            <w:tcW w:w="935" w:type="pct"/>
          </w:tcPr>
          <w:p w14:paraId="55C7E771">
            <w:pPr>
              <w:spacing w:before="120"/>
              <w:jc w:val="both"/>
            </w:pPr>
            <w:r>
              <w:t>Được làm chủ nhiệm thiết kế xây dựng; chủ trì kiểm định; chủ trì thiết kế, thẩm tra thiết kế xây dựng công trình/hạng mục công trình - công trình khai thác mỏ và các công trình tương tự từ cấp II trở xuống.</w:t>
            </w:r>
          </w:p>
        </w:tc>
        <w:tc>
          <w:tcPr>
            <w:tcW w:w="936" w:type="pct"/>
          </w:tcPr>
          <w:p w14:paraId="7106B47D">
            <w:pPr>
              <w:spacing w:before="120"/>
              <w:jc w:val="both"/>
            </w:pPr>
            <w:r>
              <w:t>Được làm chủ nhiệm thiết kế xây dựng; chủ trì kiểm định; chủ trì thiết kế, thẩm tra thiết kế xây dựng công trình/hạng mục công trình - công trình khai thác mỏ và các công trình tương tự từ cấp III trở xuống.</w:t>
            </w:r>
          </w:p>
        </w:tc>
      </w:tr>
      <w:tr w14:paraId="0A5EF5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tcPr>
          <w:p w14:paraId="24366E2B">
            <w:pPr>
              <w:spacing w:before="120"/>
              <w:jc w:val="both"/>
            </w:pPr>
            <w:r>
              <w:t>3.3</w:t>
            </w:r>
          </w:p>
        </w:tc>
        <w:tc>
          <w:tcPr>
            <w:tcW w:w="765" w:type="pct"/>
            <w:vMerge w:val="continue"/>
          </w:tcPr>
          <w:p w14:paraId="572D206A">
            <w:pPr>
              <w:spacing w:before="120"/>
              <w:jc w:val="both"/>
            </w:pPr>
          </w:p>
        </w:tc>
        <w:tc>
          <w:tcPr>
            <w:tcW w:w="1036" w:type="pct"/>
          </w:tcPr>
          <w:p w14:paraId="79417692">
            <w:pPr>
              <w:spacing w:before="120"/>
              <w:jc w:val="both"/>
            </w:pPr>
            <w:r>
              <w:t>Công trình Đường bộ</w:t>
            </w:r>
          </w:p>
        </w:tc>
        <w:tc>
          <w:tcPr>
            <w:tcW w:w="1018" w:type="pct"/>
          </w:tcPr>
          <w:p w14:paraId="5F6EA6BD">
            <w:pPr>
              <w:spacing w:before="120"/>
              <w:jc w:val="both"/>
            </w:pPr>
            <w:r>
              <w:t>Được làm chủ nhiệm thiết kế xây dựng; chủ trì kiểm định; chủ trì thiết kế, thẩm tra thiết kế thiết kế xây dựng công trình/hạng mục công trình - công trình đường bộ, đường cất, hạ cánh, đường lăn, sân đỗ tàu bay và các công trình có kết cấu tương tự tất cả các cấp công trình; chủ trì lĩnh vực chuyên môn tất cả các quy hoạch đô thị và nông thôn.</w:t>
            </w:r>
          </w:p>
        </w:tc>
        <w:tc>
          <w:tcPr>
            <w:tcW w:w="935" w:type="pct"/>
          </w:tcPr>
          <w:p w14:paraId="32FF897C">
            <w:pPr>
              <w:spacing w:before="120"/>
              <w:jc w:val="both"/>
            </w:pPr>
            <w:r>
              <w:t>Được làm chủ nhiệm thiết kế xây dựng; chủ trì kiểm định; chủ trì thiết kế, thẩm tra thiết kế xây dựng công trình/hạng mục công trình - công trình đường bộ, đường cất, hạ cánh, đường lăn, sân đỗ tàu bay và các công trình có kết cấu tương tự từ cấp II trở xuống; chủ trì lĩnh vực chuyên môn các quy hoạch đô thị và nông thôn thuộc thẩm quyền của Ủy ban nhân dân cấp tỉnh, Ủy ban nhân dân cấp xã phê duyệt.</w:t>
            </w:r>
          </w:p>
        </w:tc>
        <w:tc>
          <w:tcPr>
            <w:tcW w:w="936" w:type="pct"/>
          </w:tcPr>
          <w:p w14:paraId="104A384F">
            <w:pPr>
              <w:spacing w:before="120"/>
              <w:jc w:val="both"/>
            </w:pPr>
            <w:r>
              <w:t>Được làm chủ nhiệm thiết kế xây dựng; chủ trì kiểm định; chủ trì thiết kế, thẩm tra thiết kế xây dựng công trình/hạng mục công trình - công trình đường bộ, đường cất, hạ cánh, đường lăn, sân đỗ tàu bay và các công trình có kết cấu tương tự từ cấp III trở xuống; chủ trì lĩnh vực chuyên môn các quy hoạch đô thị và nông thôn thuộc thẩm quyền của Ủy ban nhân dân cấp xã phê duyệt.</w:t>
            </w:r>
          </w:p>
        </w:tc>
      </w:tr>
      <w:tr w14:paraId="7371BBA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tcPr>
          <w:p w14:paraId="77FD48A6">
            <w:pPr>
              <w:spacing w:before="120"/>
              <w:jc w:val="both"/>
            </w:pPr>
            <w:r>
              <w:t>3.4</w:t>
            </w:r>
          </w:p>
        </w:tc>
        <w:tc>
          <w:tcPr>
            <w:tcW w:w="765" w:type="pct"/>
            <w:vMerge w:val="continue"/>
          </w:tcPr>
          <w:p w14:paraId="4AD912FF">
            <w:pPr>
              <w:spacing w:before="120"/>
              <w:jc w:val="both"/>
            </w:pPr>
          </w:p>
        </w:tc>
        <w:tc>
          <w:tcPr>
            <w:tcW w:w="1036" w:type="pct"/>
          </w:tcPr>
          <w:p w14:paraId="04BAA2DF">
            <w:pPr>
              <w:spacing w:before="120"/>
              <w:jc w:val="both"/>
            </w:pPr>
            <w:r>
              <w:t>Công trình Đường sắt</w:t>
            </w:r>
          </w:p>
        </w:tc>
        <w:tc>
          <w:tcPr>
            <w:tcW w:w="1018" w:type="pct"/>
          </w:tcPr>
          <w:p w14:paraId="0706FD83">
            <w:pPr>
              <w:spacing w:before="120"/>
              <w:jc w:val="both"/>
            </w:pPr>
            <w:r>
              <w:t>Được làm chủ nhiệm thiết kế xây dựng; chủ trì kiểm định; chủ trì thiết kế, thẩm tra thiết kế xây dựng công trình/hạng mục công trình - công trình đường sắt và các công trình có kết cấu tương tự tất cả các cấp công trình; chủ trì lĩnh vực chuyên môn tất cả các quy hoạch đô thị và nông thôn.</w:t>
            </w:r>
          </w:p>
        </w:tc>
        <w:tc>
          <w:tcPr>
            <w:tcW w:w="935" w:type="pct"/>
          </w:tcPr>
          <w:p w14:paraId="32383C6B">
            <w:pPr>
              <w:spacing w:before="120"/>
              <w:jc w:val="both"/>
            </w:pPr>
            <w:r>
              <w:t>Được làm chủ nhiệm thiết kế xây dựng; chủ trì kiểm định; chủ trì thiết kế, thẩm tra thiết kế xây dựng công trình/hạng mục công trình - công trình đường sắt và các công trình có kết cấu tương tự từ cấp II trở xuống; chủ trì lĩnh vực chuyên môn các quy hoạch đô thị và nông thôn thuộc thẩm quyền của Ủy ban nhân dân cấp tỉnh, Ủy ban nhân dân cấp xã phê duyệt.</w:t>
            </w:r>
          </w:p>
        </w:tc>
        <w:tc>
          <w:tcPr>
            <w:tcW w:w="936" w:type="pct"/>
          </w:tcPr>
          <w:p w14:paraId="3272A6B2">
            <w:pPr>
              <w:spacing w:before="120"/>
              <w:jc w:val="both"/>
            </w:pPr>
            <w:r>
              <w:t>Được làm chủ nhiệm thiết kế xây dựng; chủ trì kiểm định; chủ trì thiết kế, thẩm tra thiết kế xây dựng công trình/hạng mục công trình - công trình đường sắt và các công trình có kết cấu tương tự từ cấp III trở xuống; chủ trì lĩnh vực chuyên môn các quy hoạch đô thị và nông thôn thuộc thẩm quyền của Ủy ban nhân dân cấp xã phê duyệt.</w:t>
            </w:r>
          </w:p>
        </w:tc>
      </w:tr>
      <w:tr w14:paraId="780059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tcPr>
          <w:p w14:paraId="6D37D578">
            <w:pPr>
              <w:spacing w:before="120"/>
              <w:jc w:val="both"/>
            </w:pPr>
            <w:r>
              <w:t>3.5</w:t>
            </w:r>
          </w:p>
        </w:tc>
        <w:tc>
          <w:tcPr>
            <w:tcW w:w="765" w:type="pct"/>
            <w:vMerge w:val="continue"/>
          </w:tcPr>
          <w:p w14:paraId="12054F9D">
            <w:pPr>
              <w:spacing w:before="120"/>
              <w:jc w:val="both"/>
            </w:pPr>
          </w:p>
        </w:tc>
        <w:tc>
          <w:tcPr>
            <w:tcW w:w="1036" w:type="pct"/>
          </w:tcPr>
          <w:p w14:paraId="70CBE69D">
            <w:pPr>
              <w:spacing w:before="120"/>
              <w:jc w:val="both"/>
            </w:pPr>
            <w:r>
              <w:t>Công trình Cầu - hầm</w:t>
            </w:r>
          </w:p>
        </w:tc>
        <w:tc>
          <w:tcPr>
            <w:tcW w:w="1018" w:type="pct"/>
          </w:tcPr>
          <w:p w14:paraId="595B1829">
            <w:pPr>
              <w:spacing w:before="120"/>
              <w:jc w:val="both"/>
            </w:pPr>
            <w:r>
              <w:t>Được làm chủ nhiệm thiết kế xây dựng; chủ trì kiểm định; chủ trì thiết kế, thẩm tra thiết kế xây dựng công trình/hạng mục công trình - công trình cầu, hầm, công trình có kết cấu cột, trụ, tháp và các công trình có kết cấu tương tự tất cả các cấp công trình; chủ trì lĩnh vực chuyên môn tất cả các quy hoạch đô thị và nông thôn.</w:t>
            </w:r>
          </w:p>
        </w:tc>
        <w:tc>
          <w:tcPr>
            <w:tcW w:w="935" w:type="pct"/>
          </w:tcPr>
          <w:p w14:paraId="16BAB1F1">
            <w:pPr>
              <w:spacing w:before="120"/>
              <w:jc w:val="both"/>
            </w:pPr>
            <w:r>
              <w:t>Được làm chủ nhiệm thiết kế xây dựng; chủ trì kiểm định; chủ trì thiết kế, thẩm tra thiết kế xây dựng công trình/hạng mục công trình - công trình cầu, hầm, công trình có kết cấu cột, trụ, tháp và các công trình có kết cấu tương tự từ cấp II trở xuống; chủ trì lĩnh vực chuyên môn các quy hoạch đô thị và nông thôn thuộc thẩm quyền của Ủy ban nhân dân cấp tỉnh, Ủy ban nhân dân cấp xã phê duyệt.</w:t>
            </w:r>
          </w:p>
        </w:tc>
        <w:tc>
          <w:tcPr>
            <w:tcW w:w="936" w:type="pct"/>
          </w:tcPr>
          <w:p w14:paraId="13492440">
            <w:pPr>
              <w:spacing w:before="120"/>
              <w:jc w:val="both"/>
            </w:pPr>
            <w:r>
              <w:t>Được làm chủ nhiệm thiết kế xây dựng; chủ trì kiểm định; chủ trì thiết kế, thẩm tra thiết kế xây dựng công trình/hạng mục công trình - công trình cầu, hầm, công trình có kết cấu cột, trụ, tháp và các công trình có kết cấu tương tự từ cấp III trở xuống; chủ trì lĩnh vực chuyên môn các quy hoạch đô thị và nông thôn thuộc thẩm quyền của Ủy ban nhân dân cấp xã phê duyệt.</w:t>
            </w:r>
          </w:p>
        </w:tc>
      </w:tr>
      <w:tr w14:paraId="7682B0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tcPr>
          <w:p w14:paraId="4075A04C">
            <w:pPr>
              <w:spacing w:before="120"/>
              <w:jc w:val="both"/>
            </w:pPr>
            <w:r>
              <w:t>3.6</w:t>
            </w:r>
          </w:p>
        </w:tc>
        <w:tc>
          <w:tcPr>
            <w:tcW w:w="765" w:type="pct"/>
            <w:vMerge w:val="continue"/>
          </w:tcPr>
          <w:p w14:paraId="7B934A90">
            <w:pPr>
              <w:spacing w:before="120"/>
              <w:jc w:val="both"/>
            </w:pPr>
          </w:p>
        </w:tc>
        <w:tc>
          <w:tcPr>
            <w:tcW w:w="1036" w:type="pct"/>
          </w:tcPr>
          <w:p w14:paraId="5CA0770A">
            <w:pPr>
              <w:spacing w:before="120"/>
              <w:jc w:val="both"/>
            </w:pPr>
            <w:r>
              <w:t>Công trình Đường thủy nội địa - Hàng hải</w:t>
            </w:r>
          </w:p>
        </w:tc>
        <w:tc>
          <w:tcPr>
            <w:tcW w:w="1018" w:type="pct"/>
          </w:tcPr>
          <w:p w14:paraId="130396DF">
            <w:pPr>
              <w:spacing w:before="120"/>
              <w:jc w:val="both"/>
            </w:pPr>
            <w:r>
              <w:t>Được làm chủ nhiệm thiết kế xây dựng; chủ trì kiểm định; chủ trì thiết kế, thẩm tra thiết kế xây dựng công trình/hạng mục công trình - công trình đường thủy nội địa - hàng hải và các công trình có kết cấu tương tự tất cả các cấp công trình.</w:t>
            </w:r>
          </w:p>
        </w:tc>
        <w:tc>
          <w:tcPr>
            <w:tcW w:w="935" w:type="pct"/>
          </w:tcPr>
          <w:p w14:paraId="0BBFB37E">
            <w:pPr>
              <w:spacing w:before="120"/>
              <w:jc w:val="both"/>
            </w:pPr>
            <w:r>
              <w:t>Được làm chủ nhiệm thiết kế xây dựng; chủ trì kiểm định; chủ trì thiết kế, thẩm tra thiết kế xây dựng công trình/hạng mục công trình - công trình đường thủy nội địa - hàng hải và các công trình có kết cấu tương tự từ cấp II trở xuống.</w:t>
            </w:r>
          </w:p>
        </w:tc>
        <w:tc>
          <w:tcPr>
            <w:tcW w:w="936" w:type="pct"/>
          </w:tcPr>
          <w:p w14:paraId="5455B161">
            <w:pPr>
              <w:spacing w:before="120"/>
              <w:jc w:val="both"/>
            </w:pPr>
            <w:r>
              <w:t>Được làm chủ nhiệm thiết kế xây dựng; chủ trì kiểm định; chủ trì thiết kế, thẩm tra thiết kế xây dựng công trình/hạng mục công trình - công trình đường thủy nội địa - hàng hải và các công trình có kết cấu tương tự từ cấp III trở xuống.</w:t>
            </w:r>
          </w:p>
        </w:tc>
      </w:tr>
      <w:tr w14:paraId="399E21D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tcPr>
          <w:p w14:paraId="0EB8204B">
            <w:pPr>
              <w:spacing w:before="120"/>
              <w:jc w:val="both"/>
            </w:pPr>
            <w:r>
              <w:t>3.7</w:t>
            </w:r>
          </w:p>
        </w:tc>
        <w:tc>
          <w:tcPr>
            <w:tcW w:w="765" w:type="pct"/>
            <w:vMerge w:val="continue"/>
          </w:tcPr>
          <w:p w14:paraId="48BBA21B">
            <w:pPr>
              <w:spacing w:before="120"/>
              <w:jc w:val="both"/>
            </w:pPr>
          </w:p>
        </w:tc>
        <w:tc>
          <w:tcPr>
            <w:tcW w:w="1036" w:type="pct"/>
          </w:tcPr>
          <w:p w14:paraId="6146BCE0">
            <w:pPr>
              <w:spacing w:before="120"/>
              <w:jc w:val="both"/>
            </w:pPr>
            <w:r>
              <w:t>Công trình Thủy lợi, đê điều</w:t>
            </w:r>
          </w:p>
        </w:tc>
        <w:tc>
          <w:tcPr>
            <w:tcW w:w="1018" w:type="pct"/>
          </w:tcPr>
          <w:p w14:paraId="71C8B9C2">
            <w:pPr>
              <w:spacing w:before="120"/>
              <w:jc w:val="both"/>
            </w:pPr>
            <w:r>
              <w:t>- Được làm chủ nhiệm thiết kế xây dựng; chủ trì kiểm định; chủ trì thiết kế, thẩm tra thiết kế xây dựng công trình/hạng mục công trình - công trình thủy lợi, đê điều và các công trình có kết cấu tương tự tất cả các cấp công trình.</w:t>
            </w:r>
          </w:p>
          <w:p w14:paraId="3C8B4641">
            <w:pPr>
              <w:spacing w:before="120"/>
              <w:jc w:val="both"/>
            </w:pPr>
            <w:r>
              <w:t>- Được làm chủ nhiệm các công trình tuyến đầu mối chắn nước, tuyến năng lượng của các dự án thủy điện.</w:t>
            </w:r>
          </w:p>
        </w:tc>
        <w:tc>
          <w:tcPr>
            <w:tcW w:w="935" w:type="pct"/>
          </w:tcPr>
          <w:p w14:paraId="46131257">
            <w:pPr>
              <w:spacing w:before="120"/>
              <w:jc w:val="both"/>
            </w:pPr>
            <w:r>
              <w:t>Được làm chủ nhiệm thiết kế xây dựng; chủ trì kiểm định; chủ trì thiết kế, thẩm tra thiết kế xây dựng công trình/hạng mục công trình - công trình thủy lợi, đê điều và các công trình có kết cấu tương tự từ cấp II trở xuống.</w:t>
            </w:r>
          </w:p>
          <w:p w14:paraId="64B36E91">
            <w:pPr>
              <w:spacing w:before="120"/>
              <w:jc w:val="both"/>
            </w:pPr>
            <w:r>
              <w:t>- Được làm chủ nhiệm các công trình tuyến đầu mối chắn nước, tuyến năng lượng của dự án thủy điện từ cấp II trở xuống.</w:t>
            </w:r>
          </w:p>
        </w:tc>
        <w:tc>
          <w:tcPr>
            <w:tcW w:w="936" w:type="pct"/>
          </w:tcPr>
          <w:p w14:paraId="52A59E25">
            <w:pPr>
              <w:spacing w:before="120"/>
              <w:jc w:val="both"/>
            </w:pPr>
            <w:r>
              <w:t>Được làm chủ nhiệm thiết kế xây dựng; chủ trì kiểm định; chủ trì thiết kế, thẩm tra thiết kế xây dựng công trình/hạng mục công trình - công trình thủy lợi, đê điều và các công trình có kết cấu tương tự từ cấp III trở xuống.</w:t>
            </w:r>
          </w:p>
          <w:p w14:paraId="36B0D9BE">
            <w:pPr>
              <w:spacing w:before="120"/>
              <w:jc w:val="both"/>
            </w:pPr>
            <w:r>
              <w:t>- Được làm chủ nhiệm các công trình tuyến đầu mối chắn nước, tuyến năng lượng của dự án thủy điện từ cấp III trở xuống.</w:t>
            </w:r>
          </w:p>
        </w:tc>
      </w:tr>
      <w:tr w14:paraId="38A11A3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tcPr>
          <w:p w14:paraId="0286254F">
            <w:pPr>
              <w:spacing w:before="120"/>
              <w:jc w:val="both"/>
            </w:pPr>
            <w:r>
              <w:t>3.8</w:t>
            </w:r>
          </w:p>
        </w:tc>
        <w:tc>
          <w:tcPr>
            <w:tcW w:w="765" w:type="pct"/>
            <w:vMerge w:val="continue"/>
          </w:tcPr>
          <w:p w14:paraId="6F51EB23">
            <w:pPr>
              <w:spacing w:before="120"/>
              <w:jc w:val="both"/>
            </w:pPr>
          </w:p>
        </w:tc>
        <w:tc>
          <w:tcPr>
            <w:tcW w:w="1036" w:type="pct"/>
          </w:tcPr>
          <w:p w14:paraId="34B69AB3">
            <w:pPr>
              <w:spacing w:before="120"/>
              <w:jc w:val="both"/>
            </w:pPr>
            <w:r>
              <w:t>Công trình Cấp nước - thoát nước</w:t>
            </w:r>
          </w:p>
        </w:tc>
        <w:tc>
          <w:tcPr>
            <w:tcW w:w="1018" w:type="pct"/>
          </w:tcPr>
          <w:p w14:paraId="5C598EAE">
            <w:pPr>
              <w:spacing w:before="120"/>
              <w:jc w:val="both"/>
            </w:pPr>
            <w:r>
              <w:t>Được làm chủ nhiệm thiết kế xây dựng; chủ trì kiểm định; chủ trì thiết kế, thẩm tra thiết kế xây dựng công trình/hạng mục công trình - công trình cấp nước - thoát nước và các công trình tương tự tất cả các cấp công trình; chủ trì lĩnh vực chuyên môn tất cả các quy hoạch đô thị và nông thôn.</w:t>
            </w:r>
          </w:p>
        </w:tc>
        <w:tc>
          <w:tcPr>
            <w:tcW w:w="935" w:type="pct"/>
          </w:tcPr>
          <w:p w14:paraId="72C39840">
            <w:pPr>
              <w:spacing w:before="120"/>
              <w:jc w:val="both"/>
            </w:pPr>
            <w:r>
              <w:t>Được làm chủ nhiệm thiết kế xây dựng; chủ trì kiểm định; chủ trì thiết kế, thẩm tra thiết kế xây dựng công trình/hạng mục công trình - công trình cấp nước - thoát nước và các công trình tương tự từ cấp II trở xuống; chủ trì lĩnh vực chuyên môn quy hoạch đô thị và nông thôn thuộc thẩm quyền của Ủy ban nhân dân cấp tỉnh, Ủy ban nhân dân cấp xã phê duyệt.</w:t>
            </w:r>
          </w:p>
        </w:tc>
        <w:tc>
          <w:tcPr>
            <w:tcW w:w="936" w:type="pct"/>
          </w:tcPr>
          <w:p w14:paraId="54B4D6CB">
            <w:pPr>
              <w:spacing w:before="120"/>
              <w:jc w:val="both"/>
            </w:pPr>
            <w:r>
              <w:t>Được làm chủ nhiệm thiết kế xây dựng; chủ trì kiểm định; chủ trì thiết kế, thẩm tra thiết kế xây dựng công trình/hạng mục công trình - công trình cấp nước - thoát nước và các công trình tương tự từ cấp III trở xuống; chủ trì lĩnh vực chuyên môn các quy hoạch đô thị và nông thôn thuộc thẩm quyền của Ủy ban nhân dân cấp xã phê duyệt.</w:t>
            </w:r>
          </w:p>
        </w:tc>
      </w:tr>
      <w:tr w14:paraId="0CBEC1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tcPr>
          <w:p w14:paraId="17777C1C">
            <w:pPr>
              <w:spacing w:before="120"/>
              <w:jc w:val="both"/>
            </w:pPr>
            <w:r>
              <w:t>3.9</w:t>
            </w:r>
          </w:p>
        </w:tc>
        <w:tc>
          <w:tcPr>
            <w:tcW w:w="765" w:type="pct"/>
            <w:vMerge w:val="continue"/>
          </w:tcPr>
          <w:p w14:paraId="5DE106A0">
            <w:pPr>
              <w:spacing w:before="120"/>
              <w:jc w:val="both"/>
            </w:pPr>
          </w:p>
        </w:tc>
        <w:tc>
          <w:tcPr>
            <w:tcW w:w="1036" w:type="pct"/>
          </w:tcPr>
          <w:p w14:paraId="1CC81AC5">
            <w:pPr>
              <w:spacing w:before="120"/>
              <w:jc w:val="both"/>
            </w:pPr>
            <w:r>
              <w:t>Công trình Xử lý chất thải rắn</w:t>
            </w:r>
          </w:p>
        </w:tc>
        <w:tc>
          <w:tcPr>
            <w:tcW w:w="1018" w:type="pct"/>
          </w:tcPr>
          <w:p w14:paraId="43B7A798">
            <w:pPr>
              <w:spacing w:before="120"/>
              <w:jc w:val="both"/>
            </w:pPr>
            <w:r>
              <w:t>Được làm chủ nhiệm thiết kế xây dựng; chủ trì kiểm định; chủ trì thiết kế, thẩm tra thiết kế xây dựng công trình/hạng mục công trình - công trình xử lý chất thải rắn và các công trình tương tự tất cả các cấp công trình.</w:t>
            </w:r>
          </w:p>
        </w:tc>
        <w:tc>
          <w:tcPr>
            <w:tcW w:w="935" w:type="pct"/>
          </w:tcPr>
          <w:p w14:paraId="77A55C9D">
            <w:pPr>
              <w:spacing w:before="120"/>
              <w:jc w:val="both"/>
            </w:pPr>
            <w:r>
              <w:t>Được làm chủ nhiệm thiết kế xây dựng; chủ trì kiểm định; chủ trì thiết kế, thẩm tra thiết kế xây dựng công trình/hạng mục công trình - công trình xử lý chất thải rắn và các công trình tương tự từ cấp II trở xuống.</w:t>
            </w:r>
          </w:p>
        </w:tc>
        <w:tc>
          <w:tcPr>
            <w:tcW w:w="936" w:type="pct"/>
          </w:tcPr>
          <w:p w14:paraId="1DDEF08B">
            <w:pPr>
              <w:spacing w:before="120"/>
              <w:jc w:val="both"/>
            </w:pPr>
            <w:r>
              <w:t>Được làm chủ nhiệm thiết kế xây dựng; chủ trì kiểm định; chủ trì thiết kế, thẩm tra thiết kế xây dựng công trình/hạng mục công trình - công trình xử lý chất thải rắn và các công trình tương tự từ cấp III trở xuống.</w:t>
            </w:r>
          </w:p>
        </w:tc>
      </w:tr>
      <w:tr w14:paraId="25B191F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tcPr>
          <w:p w14:paraId="0D148C94">
            <w:pPr>
              <w:spacing w:before="120"/>
              <w:jc w:val="both"/>
            </w:pPr>
            <w:r>
              <w:t>3.10</w:t>
            </w:r>
          </w:p>
        </w:tc>
        <w:tc>
          <w:tcPr>
            <w:tcW w:w="765" w:type="pct"/>
            <w:vMerge w:val="restart"/>
          </w:tcPr>
          <w:p w14:paraId="6861C661">
            <w:pPr>
              <w:spacing w:before="120"/>
              <w:jc w:val="both"/>
            </w:pPr>
            <w:r>
              <w:t>Thiết kế cơ - điện công trình</w:t>
            </w:r>
          </w:p>
        </w:tc>
        <w:tc>
          <w:tcPr>
            <w:tcW w:w="1036" w:type="pct"/>
          </w:tcPr>
          <w:p w14:paraId="0A04756C">
            <w:pPr>
              <w:spacing w:before="120"/>
              <w:jc w:val="both"/>
            </w:pPr>
            <w:r>
              <w:t>Hệ thống điện</w:t>
            </w:r>
          </w:p>
        </w:tc>
        <w:tc>
          <w:tcPr>
            <w:tcW w:w="1018" w:type="pct"/>
          </w:tcPr>
          <w:p w14:paraId="68195F36">
            <w:pPr>
              <w:spacing w:before="120"/>
              <w:jc w:val="both"/>
            </w:pPr>
            <w:r>
              <w:t>Được làm chủ nhiệm thiết kế xây dựng; chủ trì kiểm định; chủ trì thiết kế, thẩm tra thiết kế cơ - điện công trình - hệ thống điện của tất cả các cấp công trình/hạng mục công trình (bao gồm công trình đường dây và trạm biến áp); chủ trì lĩnh vực chuyên môn tất cả các quy hoạch đô thị và nông thôn.</w:t>
            </w:r>
          </w:p>
        </w:tc>
        <w:tc>
          <w:tcPr>
            <w:tcW w:w="935" w:type="pct"/>
          </w:tcPr>
          <w:p w14:paraId="3066968D">
            <w:pPr>
              <w:spacing w:before="120"/>
              <w:jc w:val="both"/>
            </w:pPr>
            <w:r>
              <w:t>Được làm chủ nhiệm thiết kế xây dựng; chủ trì kiểm định; chủ trì thiết kế, thẩm tra thiết kế cơ - điện công trình - hệ thống điện của các công trình/hạng mục công trình từ cấp II trở xuống (bao gồm công trình đường dây và trạm biến áp); chủ trì lĩnh vực chuyên môn các quy hoạch đô thị và nông thôn thuộc thẩm quyền của Ủy ban nhân dân cấp tỉnh, Ủy ban nhân dân cấp xã phê duyệt.</w:t>
            </w:r>
          </w:p>
        </w:tc>
        <w:tc>
          <w:tcPr>
            <w:tcW w:w="936" w:type="pct"/>
          </w:tcPr>
          <w:p w14:paraId="6AAA6355">
            <w:pPr>
              <w:spacing w:before="120"/>
              <w:jc w:val="both"/>
            </w:pPr>
            <w:r>
              <w:t>Được làm chủ nhiệm thiết kế xây dựng; chủ trì kiểm định; chủ trì thiết kế, thẩm tra thiết kế cơ - điện công trình - hệ thống điện của các công trình từ cấp III trở xuống (bao gồm công trình đường dây và trạm biến áp); chủ trì lĩnh vực chuyên môn các quy hoạch đô thị và nông thôn thuộc thẩm quyền của Ủy ban nhân dân cấp xã phê duyệt.</w:t>
            </w:r>
          </w:p>
        </w:tc>
      </w:tr>
      <w:tr w14:paraId="46BA16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tcPr>
          <w:p w14:paraId="283A7625">
            <w:pPr>
              <w:spacing w:before="120"/>
              <w:jc w:val="both"/>
            </w:pPr>
            <w:r>
              <w:t>3.11</w:t>
            </w:r>
          </w:p>
        </w:tc>
        <w:tc>
          <w:tcPr>
            <w:tcW w:w="765" w:type="pct"/>
            <w:vMerge w:val="continue"/>
          </w:tcPr>
          <w:p w14:paraId="65D33E1C">
            <w:pPr>
              <w:spacing w:before="120"/>
              <w:jc w:val="both"/>
            </w:pPr>
          </w:p>
        </w:tc>
        <w:tc>
          <w:tcPr>
            <w:tcW w:w="1036" w:type="pct"/>
          </w:tcPr>
          <w:p w14:paraId="74029BC0">
            <w:pPr>
              <w:spacing w:before="120"/>
              <w:jc w:val="both"/>
            </w:pPr>
            <w:r>
              <w:t>Hệ thống cấp - thoát nước công trình</w:t>
            </w:r>
          </w:p>
        </w:tc>
        <w:tc>
          <w:tcPr>
            <w:tcW w:w="1018" w:type="pct"/>
          </w:tcPr>
          <w:p w14:paraId="231DFDF4">
            <w:pPr>
              <w:spacing w:before="120"/>
              <w:jc w:val="both"/>
            </w:pPr>
            <w:r>
              <w:t>Được làm chủ nhiệm thiết kế xây dựng; chủ trì kiểm định; chủ trì thiết kế, thẩm tra thiết kế cơ - điện công trình - hệ thống cấp - thoát nước, tuyến ống, cống cấp thoát nước của tất cả các cấp công trình/hạng mục công trình; chủ trì lĩnh vực chuyên môn tất cả các quy hoạch đô thị và nông thôn.</w:t>
            </w:r>
          </w:p>
        </w:tc>
        <w:tc>
          <w:tcPr>
            <w:tcW w:w="935" w:type="pct"/>
          </w:tcPr>
          <w:p w14:paraId="50A42E04">
            <w:pPr>
              <w:spacing w:before="120"/>
              <w:jc w:val="both"/>
            </w:pPr>
            <w:r>
              <w:t>Được làm chủ nhiệm thiết kế xây dựng; chủ trì kiểm định; chủ trì thiết kế, thẩm tra thiết kế cơ - điện công trình - hệ thống cấp - thoát nước, tuyến ống, cống cấp thoát nước của các công trình/hạng mục công trình từ cấp II trở xuống; chủ trì lĩnh vực chuyên môn các quy hoạch đô thị và nông thôn thuộc thẩm quyền của Ủy ban nhân dân cấp tỉnh, Ủy ban nhân dân cấp xã phê duyệt.</w:t>
            </w:r>
          </w:p>
        </w:tc>
        <w:tc>
          <w:tcPr>
            <w:tcW w:w="936" w:type="pct"/>
          </w:tcPr>
          <w:p w14:paraId="45862805">
            <w:pPr>
              <w:spacing w:before="120"/>
              <w:jc w:val="both"/>
            </w:pPr>
            <w:r>
              <w:t>Được làm chủ nhiệm thiết kế xây dựng; chủ trì kiểm định; chủ trì thiết kế, thẩm tra thiết kế cơ - điện công trình - hệ thống cấp - thoát nước, tuyến ống, cống cấp thoát nước của các công trình/hạng mục công trình từ cấp III trở xuống; chủ trì lĩnh vực chuyên môn các quy hoạch đô thị và nông thôn thuộc thẩm quyền của Ủy ban nhân dân cấp xã phê duyệt.</w:t>
            </w:r>
          </w:p>
        </w:tc>
      </w:tr>
      <w:tr w14:paraId="32CA996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tcPr>
          <w:p w14:paraId="6BEF4F9E">
            <w:pPr>
              <w:spacing w:before="120"/>
              <w:jc w:val="center"/>
              <w:rPr>
                <w:rFonts w:ascii="Arial" w:hAnsi="Arial" w:cs="Arial"/>
                <w:sz w:val="20"/>
                <w:szCs w:val="20"/>
              </w:rPr>
            </w:pPr>
            <w:r>
              <w:rPr>
                <w:rFonts w:ascii="Arial" w:hAnsi="Arial" w:cs="Arial"/>
                <w:sz w:val="20"/>
                <w:szCs w:val="20"/>
              </w:rPr>
              <w:t>3.12</w:t>
            </w:r>
          </w:p>
        </w:tc>
        <w:tc>
          <w:tcPr>
            <w:tcW w:w="765" w:type="pct"/>
            <w:vMerge w:val="continue"/>
          </w:tcPr>
          <w:p w14:paraId="56CE4E9E">
            <w:pPr>
              <w:spacing w:before="120"/>
              <w:rPr>
                <w:rFonts w:ascii="Arial" w:hAnsi="Arial" w:cs="Arial"/>
                <w:sz w:val="20"/>
                <w:szCs w:val="20"/>
              </w:rPr>
            </w:pPr>
          </w:p>
        </w:tc>
        <w:tc>
          <w:tcPr>
            <w:tcW w:w="1036" w:type="pct"/>
          </w:tcPr>
          <w:p w14:paraId="43AAE4BB">
            <w:pPr>
              <w:spacing w:before="120"/>
              <w:jc w:val="both"/>
            </w:pPr>
            <w:r>
              <w:t>Hệ thống thông gió - cấp thoát nhiệt</w:t>
            </w:r>
          </w:p>
        </w:tc>
        <w:tc>
          <w:tcPr>
            <w:tcW w:w="1018" w:type="pct"/>
          </w:tcPr>
          <w:p w14:paraId="0E15B1E7">
            <w:pPr>
              <w:spacing w:before="120"/>
              <w:jc w:val="both"/>
            </w:pPr>
            <w:r>
              <w:t>Được làm chủ nhiệm thiết kế xây dựng; chủ trì kiểm định; chủ trì thiết kế, thẩm tra thiết kế cơ - điện công trình - hệ thống thông gió - cấp thoát nhiệt của tất cả các cấp công trình/hạng mục công trình.</w:t>
            </w:r>
          </w:p>
        </w:tc>
        <w:tc>
          <w:tcPr>
            <w:tcW w:w="935" w:type="pct"/>
          </w:tcPr>
          <w:p w14:paraId="7156A7D5">
            <w:pPr>
              <w:spacing w:before="120"/>
              <w:jc w:val="both"/>
            </w:pPr>
            <w:r>
              <w:t>Được làm chủ nhiệm thiết kế xây dựng; chủ trì kiểm định; chủ trì thiết kế, thẩm tra thiết kế cơ - điện công trình - hệ thống thông gió - cấp thoát nhiệt của các công trình /hạng mục công trình từ cấp II trở xuống.</w:t>
            </w:r>
          </w:p>
        </w:tc>
        <w:tc>
          <w:tcPr>
            <w:tcW w:w="936" w:type="pct"/>
          </w:tcPr>
          <w:p w14:paraId="24718A12">
            <w:pPr>
              <w:spacing w:before="120"/>
              <w:jc w:val="both"/>
            </w:pPr>
            <w:r>
              <w:t>Được làm chủ nhiệm thiết kế xây dựng; chủ trì kiểm định; chủ trì thiết kế, thẩm tra thiết kế cơ - điện công trình - hệ thống thông gió - cấp thoát nhiệt của các công trình/hạng mục công trình từ cấp III trở xuống.</w:t>
            </w:r>
          </w:p>
        </w:tc>
      </w:tr>
      <w:tr w14:paraId="56D9B2B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tcPr>
          <w:p w14:paraId="216BB520">
            <w:pPr>
              <w:spacing w:before="120"/>
              <w:jc w:val="center"/>
            </w:pPr>
            <w:r>
              <w:rPr>
                <w:b/>
                <w:bCs/>
              </w:rPr>
              <w:t>4</w:t>
            </w:r>
          </w:p>
        </w:tc>
        <w:tc>
          <w:tcPr>
            <w:tcW w:w="4696" w:type="pct"/>
            <w:gridSpan w:val="5"/>
          </w:tcPr>
          <w:p w14:paraId="3C1042A6">
            <w:pPr>
              <w:spacing w:before="120"/>
            </w:pPr>
            <w:r>
              <w:rPr>
                <w:b/>
                <w:bCs/>
              </w:rPr>
              <w:t>Lĩnh vực giám sát thi công xây dựng</w:t>
            </w:r>
          </w:p>
        </w:tc>
      </w:tr>
      <w:tr w14:paraId="00BB0D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tcPr>
          <w:p w14:paraId="78AA2391">
            <w:pPr>
              <w:spacing w:before="120"/>
              <w:jc w:val="center"/>
            </w:pPr>
            <w:r>
              <w:t>4.1</w:t>
            </w:r>
          </w:p>
        </w:tc>
        <w:tc>
          <w:tcPr>
            <w:tcW w:w="1801" w:type="pct"/>
            <w:gridSpan w:val="2"/>
          </w:tcPr>
          <w:p w14:paraId="32237301">
            <w:pPr>
              <w:spacing w:before="120"/>
              <w:jc w:val="center"/>
            </w:pPr>
            <w:r>
              <w:t>Giám sát công tác xây dựng công trình</w:t>
            </w:r>
          </w:p>
        </w:tc>
        <w:tc>
          <w:tcPr>
            <w:tcW w:w="1018" w:type="pct"/>
          </w:tcPr>
          <w:p w14:paraId="14FFB49F">
            <w:pPr>
              <w:spacing w:before="120"/>
              <w:jc w:val="both"/>
            </w:pPr>
            <w:r>
              <w:t>Được làm giám sát trưởng, giám sát khảo sát xây dựng tất cả các loại, cấp công trình/hạng mục công trình xây dựng; được làm giám sát viên công tác xây dựng tất cả các loại, cấp công trình.</w:t>
            </w:r>
          </w:p>
        </w:tc>
        <w:tc>
          <w:tcPr>
            <w:tcW w:w="935" w:type="pct"/>
          </w:tcPr>
          <w:p w14:paraId="30C107A3">
            <w:pPr>
              <w:spacing w:before="120"/>
              <w:jc w:val="both"/>
            </w:pPr>
            <w:r>
              <w:t>Được làm giám sát trưởng; giám sát khảo sát xây dựng các loại công trình/hạng mục công trình từ cấp II trở xuống; được làm giám sát viên công tác xây dựng tất cả các loại, cấp công trình.</w:t>
            </w:r>
          </w:p>
        </w:tc>
        <w:tc>
          <w:tcPr>
            <w:tcW w:w="936" w:type="pct"/>
          </w:tcPr>
          <w:p w14:paraId="784EC3D0">
            <w:pPr>
              <w:spacing w:before="120"/>
              <w:jc w:val="both"/>
            </w:pPr>
            <w:r>
              <w:t>Được làm giám sát trưởng; giám sát khảo sát xây dựng các loại công trình/hạng mục công trình từ cấp III trở xuống; được làm giám sát viên công tác xây dựng tất cả các loại, cấp công trình.</w:t>
            </w:r>
          </w:p>
        </w:tc>
      </w:tr>
      <w:tr w14:paraId="54D80A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tcPr>
          <w:p w14:paraId="22FB38A4">
            <w:pPr>
              <w:spacing w:before="120"/>
              <w:jc w:val="both"/>
            </w:pPr>
            <w:r>
              <w:t>4.2</w:t>
            </w:r>
          </w:p>
        </w:tc>
        <w:tc>
          <w:tcPr>
            <w:tcW w:w="1801" w:type="pct"/>
            <w:gridSpan w:val="2"/>
          </w:tcPr>
          <w:p w14:paraId="1AB8BF5A">
            <w:pPr>
              <w:spacing w:before="120"/>
              <w:jc w:val="both"/>
            </w:pPr>
            <w:r>
              <w:t>Giám sát công tác lắp đặt thiết bị công trình</w:t>
            </w:r>
          </w:p>
        </w:tc>
        <w:tc>
          <w:tcPr>
            <w:tcW w:w="1018" w:type="pct"/>
          </w:tcPr>
          <w:p w14:paraId="3C91A185">
            <w:pPr>
              <w:spacing w:before="120"/>
              <w:jc w:val="both"/>
            </w:pPr>
            <w:r>
              <w:t>Được làm giám sát trưởng, giám sát viên lắp đặt thiết bị công trình của tất cả các cấp công trình/hạng mục công trình (bao gồm công trình đường dây và trạm biến áp).</w:t>
            </w:r>
          </w:p>
        </w:tc>
        <w:tc>
          <w:tcPr>
            <w:tcW w:w="935" w:type="pct"/>
          </w:tcPr>
          <w:p w14:paraId="39EE47E4">
            <w:pPr>
              <w:spacing w:before="120"/>
              <w:jc w:val="both"/>
            </w:pPr>
            <w:r>
              <w:t>Được làm giám sát trưởng lắp đặt thiết bị công trình của các công trình/hạng mục công trình từ cấp II trở xuống; giám sát viên lắp đặt thiết bị công trình của tất cả các cấp công trình/hạng mục công trình (bao gồm công trình đường dây và trạm biến áp).</w:t>
            </w:r>
          </w:p>
        </w:tc>
        <w:tc>
          <w:tcPr>
            <w:tcW w:w="936" w:type="pct"/>
          </w:tcPr>
          <w:p w14:paraId="0548CC73">
            <w:pPr>
              <w:spacing w:before="120"/>
              <w:jc w:val="both"/>
            </w:pPr>
            <w:r>
              <w:t>Được làm giám sát trưởng lắp đặt thiết bị công trình của các công trình/hạng mục công trình từ cấp III trở xuống; giám sát viên lắp đặt thiết bị công trình của tất cả các cấp công trình/hạng mục công trình (bao gồm công trình đường dây và trạm biến áp).</w:t>
            </w:r>
          </w:p>
        </w:tc>
      </w:tr>
      <w:tr w14:paraId="722F79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tcPr>
          <w:p w14:paraId="7F120FD5">
            <w:pPr>
              <w:spacing w:before="120"/>
              <w:jc w:val="both"/>
            </w:pPr>
            <w:r>
              <w:rPr>
                <w:b/>
                <w:bCs/>
              </w:rPr>
              <w:t>5</w:t>
            </w:r>
          </w:p>
        </w:tc>
        <w:tc>
          <w:tcPr>
            <w:tcW w:w="4696" w:type="pct"/>
            <w:gridSpan w:val="5"/>
          </w:tcPr>
          <w:p w14:paraId="72F66938">
            <w:pPr>
              <w:spacing w:before="120"/>
              <w:jc w:val="both"/>
            </w:pPr>
            <w:r>
              <w:rPr>
                <w:b/>
                <w:bCs/>
              </w:rPr>
              <w:t>Quản lý dự án đầu tư xây dựng - Lĩnh vực không yêu cầu chứng chỉ hành nghề</w:t>
            </w:r>
          </w:p>
        </w:tc>
      </w:tr>
      <w:tr w14:paraId="63A3B0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tcPr>
          <w:p w14:paraId="22556D49">
            <w:pPr>
              <w:spacing w:before="120"/>
              <w:jc w:val="both"/>
            </w:pPr>
          </w:p>
        </w:tc>
        <w:tc>
          <w:tcPr>
            <w:tcW w:w="1801" w:type="pct"/>
            <w:gridSpan w:val="2"/>
          </w:tcPr>
          <w:p w14:paraId="424E4324">
            <w:pPr>
              <w:spacing w:before="120"/>
              <w:jc w:val="both"/>
            </w:pPr>
            <w:r>
              <w:t>Quản lý dự án đầu tư xây dựng</w:t>
            </w:r>
          </w:p>
        </w:tc>
        <w:tc>
          <w:tcPr>
            <w:tcW w:w="1018" w:type="pct"/>
          </w:tcPr>
          <w:p w14:paraId="4F7289B4">
            <w:pPr>
              <w:spacing w:before="120"/>
              <w:jc w:val="both"/>
            </w:pPr>
            <w:r>
              <w:t>Được làm giám đốc quản lý dự án đầu tư xây dựng tất cả các nhóm dự án.</w:t>
            </w:r>
          </w:p>
        </w:tc>
        <w:tc>
          <w:tcPr>
            <w:tcW w:w="935" w:type="pct"/>
          </w:tcPr>
          <w:p w14:paraId="78199F1F">
            <w:pPr>
              <w:spacing w:before="120"/>
              <w:jc w:val="both"/>
            </w:pPr>
            <w:r>
              <w:t>Được làm giám đốc quản lý dự án đầu tư xây dựng các dự án từ nhóm B trở xuống.</w:t>
            </w:r>
          </w:p>
        </w:tc>
        <w:tc>
          <w:tcPr>
            <w:tcW w:w="936" w:type="pct"/>
          </w:tcPr>
          <w:p w14:paraId="09FA5536">
            <w:pPr>
              <w:spacing w:before="120"/>
              <w:jc w:val="both"/>
            </w:pPr>
            <w:r>
              <w:t>Được làm giám đốc quản lý dự án đầu tư xây dựng các dự án nhóm C.</w:t>
            </w:r>
          </w:p>
        </w:tc>
      </w:tr>
      <w:tr w14:paraId="574BE3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tcPr>
          <w:p w14:paraId="19AEDF27">
            <w:pPr>
              <w:spacing w:before="120"/>
              <w:jc w:val="both"/>
            </w:pPr>
            <w:r>
              <w:rPr>
                <w:b/>
                <w:bCs/>
              </w:rPr>
              <w:t>6</w:t>
            </w:r>
          </w:p>
        </w:tc>
        <w:tc>
          <w:tcPr>
            <w:tcW w:w="4696" w:type="pct"/>
            <w:gridSpan w:val="5"/>
          </w:tcPr>
          <w:p w14:paraId="64B38D98">
            <w:pPr>
              <w:spacing w:before="120"/>
              <w:jc w:val="both"/>
            </w:pPr>
            <w:r>
              <w:rPr>
                <w:b/>
                <w:bCs/>
              </w:rPr>
              <w:t>Chỉ huy trưởng công trường - Lĩnh vực không yêu cầu chứng chỉ hành nghề</w:t>
            </w:r>
          </w:p>
        </w:tc>
      </w:tr>
      <w:tr w14:paraId="2A5457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tcPr>
          <w:p w14:paraId="156092F5">
            <w:pPr>
              <w:spacing w:before="120"/>
              <w:jc w:val="both"/>
            </w:pPr>
            <w:r>
              <w:t>6.1</w:t>
            </w:r>
          </w:p>
        </w:tc>
        <w:tc>
          <w:tcPr>
            <w:tcW w:w="1801" w:type="pct"/>
            <w:gridSpan w:val="2"/>
          </w:tcPr>
          <w:p w14:paraId="34F289FC">
            <w:pPr>
              <w:spacing w:before="120"/>
              <w:jc w:val="both"/>
            </w:pPr>
            <w:r>
              <w:t>Chỉ huy trưởng công tác xây dựng công trình</w:t>
            </w:r>
          </w:p>
        </w:tc>
        <w:tc>
          <w:tcPr>
            <w:tcW w:w="1018" w:type="pct"/>
          </w:tcPr>
          <w:p w14:paraId="57A45F3D">
            <w:pPr>
              <w:spacing w:before="120"/>
              <w:jc w:val="both"/>
            </w:pPr>
            <w:r>
              <w:t>Được làm chỉ huy trưởng công trường tất cả các cấp công trình/hạng mục công trình.</w:t>
            </w:r>
          </w:p>
        </w:tc>
        <w:tc>
          <w:tcPr>
            <w:tcW w:w="935" w:type="pct"/>
          </w:tcPr>
          <w:p w14:paraId="57E68711">
            <w:pPr>
              <w:spacing w:before="120"/>
              <w:jc w:val="both"/>
            </w:pPr>
            <w:r>
              <w:t>Được làm chỉ huy trưởng công trường các công trình/hạng mục công trình từ cấp II trở xuống.</w:t>
            </w:r>
          </w:p>
        </w:tc>
        <w:tc>
          <w:tcPr>
            <w:tcW w:w="936" w:type="pct"/>
          </w:tcPr>
          <w:p w14:paraId="41D88432">
            <w:pPr>
              <w:spacing w:before="120"/>
              <w:jc w:val="both"/>
            </w:pPr>
            <w:r>
              <w:t>Được làm chỉ huy trưởng công trường các công trình/hạng mục công trình từ cấp III trở xuống.</w:t>
            </w:r>
          </w:p>
        </w:tc>
      </w:tr>
      <w:tr w14:paraId="2953E4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tcPr>
          <w:p w14:paraId="009B2107">
            <w:pPr>
              <w:spacing w:before="120"/>
              <w:jc w:val="both"/>
            </w:pPr>
            <w:r>
              <w:t>6.2</w:t>
            </w:r>
          </w:p>
        </w:tc>
        <w:tc>
          <w:tcPr>
            <w:tcW w:w="1801" w:type="pct"/>
            <w:gridSpan w:val="2"/>
          </w:tcPr>
          <w:p w14:paraId="5A4EC496">
            <w:pPr>
              <w:spacing w:before="120"/>
              <w:jc w:val="both"/>
            </w:pPr>
            <w:r>
              <w:t>Chỉ huy trưởng công tác lắp đặt thiết bị công trình</w:t>
            </w:r>
          </w:p>
        </w:tc>
        <w:tc>
          <w:tcPr>
            <w:tcW w:w="1018" w:type="pct"/>
          </w:tcPr>
          <w:p w14:paraId="1AD88D6E">
            <w:pPr>
              <w:spacing w:before="120"/>
              <w:jc w:val="both"/>
            </w:pPr>
            <w:r>
              <w:t>Được làm chỉ huy trưởng công trường công tác lắp đặt thiết bị công trình của tất cả các cấp công trình/hạng mục công trình</w:t>
            </w:r>
          </w:p>
        </w:tc>
        <w:tc>
          <w:tcPr>
            <w:tcW w:w="935" w:type="pct"/>
          </w:tcPr>
          <w:p w14:paraId="00B6793A">
            <w:pPr>
              <w:spacing w:before="120"/>
              <w:jc w:val="both"/>
            </w:pPr>
            <w:r>
              <w:t>Được làm chỉ huy trưởng công trường công tác lắp đặt thiết bị công trình của các công trình/hạng mục công trình từ cấp II trở xuống.</w:t>
            </w:r>
          </w:p>
        </w:tc>
        <w:tc>
          <w:tcPr>
            <w:tcW w:w="936" w:type="pct"/>
          </w:tcPr>
          <w:p w14:paraId="73554563">
            <w:pPr>
              <w:spacing w:before="120"/>
              <w:jc w:val="both"/>
            </w:pPr>
            <w:r>
              <w:t>Được làm chỉ huy trưởng công trường công tác lắp đặt thiết bị công trình của các công trình/hạng mục công trình từ cấp III trở xuống.</w:t>
            </w:r>
          </w:p>
        </w:tc>
      </w:tr>
      <w:tr w14:paraId="05298C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tcPr>
          <w:p w14:paraId="126AFED3">
            <w:pPr>
              <w:spacing w:before="120"/>
              <w:jc w:val="both"/>
            </w:pPr>
            <w:r>
              <w:rPr>
                <w:b/>
                <w:bCs/>
              </w:rPr>
              <w:t>7</w:t>
            </w:r>
          </w:p>
        </w:tc>
        <w:tc>
          <w:tcPr>
            <w:tcW w:w="4696" w:type="pct"/>
            <w:gridSpan w:val="5"/>
          </w:tcPr>
          <w:p w14:paraId="2DBEA0BF">
            <w:pPr>
              <w:spacing w:before="120"/>
              <w:jc w:val="both"/>
            </w:pPr>
            <w:r>
              <w:rPr>
                <w:b/>
                <w:bCs/>
              </w:rPr>
              <w:t>Kiểm định xây dựng - Lĩnh vực không yêu cầu chứng chỉ hành nghề</w:t>
            </w:r>
          </w:p>
        </w:tc>
      </w:tr>
      <w:tr w14:paraId="7D0F85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04" w:type="pct"/>
          </w:tcPr>
          <w:p w14:paraId="260AED36">
            <w:pPr>
              <w:spacing w:before="120"/>
              <w:jc w:val="both"/>
            </w:pPr>
          </w:p>
        </w:tc>
        <w:tc>
          <w:tcPr>
            <w:tcW w:w="1801" w:type="pct"/>
            <w:gridSpan w:val="2"/>
          </w:tcPr>
          <w:p w14:paraId="0C3B0391">
            <w:pPr>
              <w:spacing w:before="120"/>
              <w:jc w:val="both"/>
            </w:pPr>
            <w:r>
              <w:t>Kiểm định xây dựng</w:t>
            </w:r>
          </w:p>
        </w:tc>
        <w:tc>
          <w:tcPr>
            <w:tcW w:w="1018" w:type="pct"/>
          </w:tcPr>
          <w:p w14:paraId="4F048813">
            <w:pPr>
              <w:spacing w:before="120"/>
              <w:jc w:val="both"/>
            </w:pPr>
            <w:r>
              <w:t>Được làm chủ trì kiểm định xây dựng tất cả các công trình/hạng mục công trình cùng lĩnh vực ghi trên chứng chỉ hành nghề thiết kế xây dựng hạng I</w:t>
            </w:r>
          </w:p>
        </w:tc>
        <w:tc>
          <w:tcPr>
            <w:tcW w:w="935" w:type="pct"/>
          </w:tcPr>
          <w:p w14:paraId="7BE515CB">
            <w:pPr>
              <w:spacing w:before="120"/>
              <w:jc w:val="both"/>
            </w:pPr>
            <w:r>
              <w:t>Được làm chủ trì kiểm định xây dựng công trình/hạng mục công trình từ cấp II trở xuống cùng lĩnh vực ghi trên chứng chỉ hành nghề thiết kế xây dựng hạng II</w:t>
            </w:r>
          </w:p>
        </w:tc>
        <w:tc>
          <w:tcPr>
            <w:tcW w:w="936" w:type="pct"/>
          </w:tcPr>
          <w:p w14:paraId="1E82053C">
            <w:pPr>
              <w:spacing w:before="120"/>
              <w:jc w:val="both"/>
            </w:pPr>
            <w:r>
              <w:t>Được làm chủ trì kiểm định xây dựng công trình/hạng mục công trình từ cấp III trở xuống cùng lĩnh vực ghi trên chứng chỉ hành nghề thiết kế xây dựng hạng III</w:t>
            </w:r>
          </w:p>
        </w:tc>
      </w:tr>
    </w:tbl>
    <w:p w14:paraId="577883ED"/>
    <w:p w14:paraId="456A0F9C"/>
    <w:p w14:paraId="10E5BED3"/>
    <w:p w14:paraId="58D64E63"/>
    <w:p w14:paraId="308A0C79"/>
    <w:p w14:paraId="3B0D5600"/>
    <w:p w14:paraId="09A901E4"/>
    <w:p w14:paraId="33BA2AAC"/>
    <w:p w14:paraId="1D8FE8A4">
      <w:pPr>
        <w:spacing w:before="120"/>
        <w:jc w:val="center"/>
        <w:rPr>
          <w:b/>
          <w:sz w:val="28"/>
          <w:szCs w:val="28"/>
        </w:rPr>
      </w:pPr>
      <w:bookmarkStart w:id="25" w:name="chuong_pl_4"/>
    </w:p>
    <w:p w14:paraId="0803CDB9">
      <w:pPr>
        <w:spacing w:before="120"/>
        <w:jc w:val="center"/>
        <w:rPr>
          <w:b/>
          <w:sz w:val="28"/>
          <w:szCs w:val="28"/>
        </w:rPr>
      </w:pPr>
      <w:r>
        <w:rPr>
          <w:b/>
          <w:sz w:val="28"/>
          <w:szCs w:val="28"/>
        </w:rPr>
        <w:t xml:space="preserve">Phụ lục </w:t>
      </w:r>
      <w:bookmarkEnd w:id="25"/>
      <w:r>
        <w:rPr>
          <w:b/>
          <w:sz w:val="28"/>
          <w:szCs w:val="28"/>
        </w:rPr>
        <w:t>X</w:t>
      </w:r>
    </w:p>
    <w:p w14:paraId="14F7DF64">
      <w:pPr>
        <w:spacing w:before="120"/>
        <w:jc w:val="center"/>
        <w:rPr>
          <w:i/>
          <w:sz w:val="26"/>
          <w:szCs w:val="26"/>
        </w:rPr>
      </w:pPr>
      <w:bookmarkStart w:id="26" w:name="chuong_pl_4_name"/>
      <w:r>
        <w:rPr>
          <w:b/>
          <w:bCs/>
          <w:sz w:val="26"/>
          <w:szCs w:val="26"/>
        </w:rPr>
        <w:t xml:space="preserve">MẪU CÁC VĂN BẢN TRONG QUY TRÌNH CẤP CHỨNG CHỈ HÀNH NGHỀ, </w:t>
      </w:r>
      <w:bookmarkEnd w:id="26"/>
      <w:r>
        <w:rPr>
          <w:b/>
          <w:bCs/>
          <w:sz w:val="26"/>
          <w:szCs w:val="26"/>
        </w:rPr>
        <w:t>ĐĂNG TẢI THÔNG TIN VỀ NĂNG LỰC HOẠT ĐỘNG XÂY DỰNG</w:t>
      </w:r>
      <w:r>
        <w:rPr>
          <w:rFonts w:ascii="Arial" w:hAnsi="Arial" w:cs="Arial"/>
          <w:sz w:val="26"/>
          <w:szCs w:val="26"/>
        </w:rPr>
        <w:br w:type="textWrapping"/>
      </w:r>
      <w:r>
        <w:rPr>
          <w:i/>
          <w:sz w:val="26"/>
          <w:szCs w:val="26"/>
        </w:rPr>
        <w:t>(Kèm theo Nghị định số    /2026/NĐ-CP ngày   tháng   năm 2026 của Chính …..)</w:t>
      </w:r>
    </w:p>
    <w:tbl>
      <w:tblPr>
        <w:tblStyle w:val="10"/>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337"/>
        <w:gridCol w:w="7951"/>
      </w:tblGrid>
      <w:tr w14:paraId="58A81E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20" w:type="pct"/>
            <w:vAlign w:val="center"/>
          </w:tcPr>
          <w:p w14:paraId="0441C71D">
            <w:pPr>
              <w:spacing w:before="120"/>
              <w:jc w:val="center"/>
              <w:rPr>
                <w:bCs/>
                <w:sz w:val="28"/>
                <w:szCs w:val="28"/>
              </w:rPr>
            </w:pPr>
            <w:bookmarkStart w:id="27" w:name="bieumau_ms_01_pl4_2"/>
            <w:r>
              <w:rPr>
                <w:bCs/>
                <w:sz w:val="28"/>
                <w:szCs w:val="28"/>
              </w:rPr>
              <w:t>Mẫu số 01</w:t>
            </w:r>
            <w:bookmarkEnd w:id="27"/>
          </w:p>
        </w:tc>
        <w:tc>
          <w:tcPr>
            <w:tcW w:w="4280" w:type="pct"/>
            <w:vAlign w:val="center"/>
          </w:tcPr>
          <w:p w14:paraId="6A805775">
            <w:pPr>
              <w:spacing w:before="120"/>
              <w:rPr>
                <w:bCs/>
                <w:sz w:val="28"/>
                <w:szCs w:val="28"/>
              </w:rPr>
            </w:pPr>
            <w:r>
              <w:rPr>
                <w:bCs/>
                <w:sz w:val="28"/>
                <w:szCs w:val="28"/>
              </w:rPr>
              <w:t>Đơn đề nghị cấp chứng chỉ hành nghề hoạt động xây dựng</w:t>
            </w:r>
          </w:p>
        </w:tc>
      </w:tr>
      <w:tr w14:paraId="07C299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20" w:type="pct"/>
            <w:vAlign w:val="center"/>
          </w:tcPr>
          <w:p w14:paraId="44B99093">
            <w:pPr>
              <w:spacing w:before="120"/>
              <w:jc w:val="center"/>
              <w:rPr>
                <w:sz w:val="28"/>
                <w:szCs w:val="28"/>
              </w:rPr>
            </w:pPr>
            <w:bookmarkStart w:id="28" w:name="bieumau_ms_02_pl4_1"/>
            <w:r>
              <w:rPr>
                <w:sz w:val="28"/>
                <w:szCs w:val="28"/>
              </w:rPr>
              <w:t>Mẫu số 02</w:t>
            </w:r>
            <w:bookmarkEnd w:id="28"/>
          </w:p>
        </w:tc>
        <w:tc>
          <w:tcPr>
            <w:tcW w:w="4280" w:type="pct"/>
            <w:vAlign w:val="center"/>
          </w:tcPr>
          <w:p w14:paraId="1DEC27E1">
            <w:pPr>
              <w:spacing w:before="120"/>
              <w:rPr>
                <w:sz w:val="28"/>
                <w:szCs w:val="28"/>
              </w:rPr>
            </w:pPr>
            <w:r>
              <w:rPr>
                <w:sz w:val="28"/>
                <w:szCs w:val="28"/>
              </w:rPr>
              <w:t>Đơn đề nghị cấp chuyển đổi chứng chỉ hành nghề hoạt động xây dựng</w:t>
            </w:r>
          </w:p>
        </w:tc>
      </w:tr>
      <w:tr w14:paraId="702F4B3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20" w:type="pct"/>
            <w:vAlign w:val="center"/>
          </w:tcPr>
          <w:p w14:paraId="4F824838">
            <w:pPr>
              <w:spacing w:before="120"/>
              <w:jc w:val="center"/>
              <w:rPr>
                <w:sz w:val="28"/>
                <w:szCs w:val="28"/>
              </w:rPr>
            </w:pPr>
            <w:bookmarkStart w:id="29" w:name="bieumau_ms_03_pl4_2"/>
            <w:r>
              <w:rPr>
                <w:sz w:val="28"/>
                <w:szCs w:val="28"/>
              </w:rPr>
              <w:t>Mẫu số 03</w:t>
            </w:r>
            <w:bookmarkEnd w:id="29"/>
          </w:p>
        </w:tc>
        <w:tc>
          <w:tcPr>
            <w:tcW w:w="4280" w:type="pct"/>
            <w:vAlign w:val="center"/>
          </w:tcPr>
          <w:p w14:paraId="54197877">
            <w:pPr>
              <w:spacing w:before="120"/>
              <w:rPr>
                <w:sz w:val="28"/>
                <w:szCs w:val="28"/>
              </w:rPr>
            </w:pPr>
            <w:r>
              <w:rPr>
                <w:sz w:val="28"/>
                <w:szCs w:val="28"/>
              </w:rPr>
              <w:t>Bản khai kinh nghiệm công tác chuyên môn và xác định hạng của chứng chỉ hành nghề hoạt động xây dựng</w:t>
            </w:r>
          </w:p>
        </w:tc>
      </w:tr>
      <w:tr w14:paraId="17DDC9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20" w:type="pct"/>
            <w:vAlign w:val="center"/>
          </w:tcPr>
          <w:p w14:paraId="61646819">
            <w:pPr>
              <w:spacing w:before="120"/>
              <w:jc w:val="center"/>
              <w:rPr>
                <w:sz w:val="28"/>
                <w:szCs w:val="28"/>
              </w:rPr>
            </w:pPr>
            <w:bookmarkStart w:id="30" w:name="bieumau_ms_04_pl4_1"/>
            <w:r>
              <w:rPr>
                <w:sz w:val="28"/>
                <w:szCs w:val="28"/>
              </w:rPr>
              <w:t>Mẫu số 04</w:t>
            </w:r>
            <w:bookmarkEnd w:id="30"/>
          </w:p>
        </w:tc>
        <w:tc>
          <w:tcPr>
            <w:tcW w:w="4280" w:type="pct"/>
            <w:vAlign w:val="center"/>
          </w:tcPr>
          <w:p w14:paraId="63FA6411">
            <w:pPr>
              <w:spacing w:before="120"/>
              <w:rPr>
                <w:sz w:val="28"/>
                <w:szCs w:val="28"/>
              </w:rPr>
            </w:pPr>
            <w:r>
              <w:rPr>
                <w:sz w:val="28"/>
                <w:szCs w:val="28"/>
              </w:rPr>
              <w:t>Mẫu chứng chỉ hành nghề hoạt động xây dựng</w:t>
            </w:r>
          </w:p>
        </w:tc>
      </w:tr>
      <w:tr w14:paraId="469FB8D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20" w:type="pct"/>
            <w:vAlign w:val="center"/>
          </w:tcPr>
          <w:p w14:paraId="329A4194">
            <w:pPr>
              <w:spacing w:before="120"/>
              <w:jc w:val="center"/>
              <w:rPr>
                <w:sz w:val="28"/>
                <w:szCs w:val="28"/>
              </w:rPr>
            </w:pPr>
            <w:bookmarkStart w:id="31" w:name="bieumau_ms_05_pl4_1"/>
            <w:r>
              <w:rPr>
                <w:sz w:val="28"/>
                <w:szCs w:val="28"/>
              </w:rPr>
              <w:t>Mẫu số 05</w:t>
            </w:r>
            <w:bookmarkEnd w:id="31"/>
          </w:p>
        </w:tc>
        <w:tc>
          <w:tcPr>
            <w:tcW w:w="4280" w:type="pct"/>
            <w:vAlign w:val="center"/>
          </w:tcPr>
          <w:p w14:paraId="62D2A8B9">
            <w:pPr>
              <w:spacing w:before="120"/>
              <w:rPr>
                <w:sz w:val="28"/>
                <w:szCs w:val="28"/>
              </w:rPr>
            </w:pPr>
            <w:r>
              <w:rPr>
                <w:sz w:val="28"/>
                <w:szCs w:val="28"/>
              </w:rPr>
              <w:t>Đơn đề nghị cung cấp tài khoản để công khai thông tin về năng lực</w:t>
            </w:r>
          </w:p>
        </w:tc>
      </w:tr>
    </w:tbl>
    <w:p w14:paraId="7883F98E"/>
    <w:p w14:paraId="7A09C5C7"/>
    <w:p w14:paraId="63F5539C"/>
    <w:p w14:paraId="55956C4D"/>
    <w:p w14:paraId="60689DA3"/>
    <w:p w14:paraId="287463FD"/>
    <w:p w14:paraId="142C985C"/>
    <w:p w14:paraId="0DDDC4C9"/>
    <w:p w14:paraId="0FD311D0"/>
    <w:p w14:paraId="2F5F1448"/>
    <w:p w14:paraId="6D99DF14"/>
    <w:p w14:paraId="430FE2B3"/>
    <w:p w14:paraId="5378BE2C"/>
    <w:p w14:paraId="5A249352"/>
    <w:p w14:paraId="48349BDD"/>
    <w:p w14:paraId="254C366B"/>
    <w:p w14:paraId="77D06522"/>
    <w:p w14:paraId="10C4C762"/>
    <w:p w14:paraId="6821C228"/>
    <w:p w14:paraId="72226447"/>
    <w:p w14:paraId="2C6DD947"/>
    <w:p w14:paraId="0D353869"/>
    <w:p w14:paraId="4DC1CFC9"/>
    <w:p w14:paraId="1F4D4257"/>
    <w:p w14:paraId="71F6C1CB"/>
    <w:p w14:paraId="22757FCF"/>
    <w:p w14:paraId="10B4F3CE"/>
    <w:p w14:paraId="08F9E3E1"/>
    <w:p w14:paraId="75A7F17F"/>
    <w:p w14:paraId="46E88F45"/>
    <w:p w14:paraId="62CD26E7"/>
    <w:p w14:paraId="735A47C7"/>
    <w:p w14:paraId="698091A8"/>
    <w:p w14:paraId="0D657DBD">
      <w:pPr>
        <w:shd w:val="clear" w:color="auto" w:fill="FFFFFF"/>
        <w:spacing w:before="120"/>
        <w:jc w:val="right"/>
        <w:rPr>
          <w:b/>
          <w:bCs/>
          <w:sz w:val="28"/>
          <w:szCs w:val="28"/>
        </w:rPr>
      </w:pPr>
      <w:bookmarkStart w:id="32" w:name="chuong_pl_4_1"/>
      <w:r>
        <w:rPr>
          <w:b/>
          <w:bCs/>
          <w:sz w:val="28"/>
          <w:szCs w:val="28"/>
        </w:rPr>
        <w:t>Phụ lục X - Mẫu số 01</w:t>
      </w:r>
      <w:bookmarkEnd w:id="32"/>
    </w:p>
    <w:p w14:paraId="099570F0">
      <w:pPr>
        <w:shd w:val="clear" w:color="auto" w:fill="FFFFFF"/>
        <w:spacing w:before="120"/>
        <w:jc w:val="center"/>
        <w:rPr>
          <w:b/>
          <w:bCs/>
          <w:sz w:val="28"/>
          <w:szCs w:val="20"/>
        </w:rPr>
      </w:pPr>
      <w:r>
        <w:rPr>
          <w:b/>
          <w:bCs/>
          <w:sz w:val="28"/>
          <w:szCs w:val="20"/>
        </w:rPr>
        <mc:AlternateContent>
          <mc:Choice Requires="wps">
            <w:drawing>
              <wp:anchor distT="0" distB="0" distL="114300" distR="114300" simplePos="0" relativeHeight="251661312" behindDoc="0" locked="0" layoutInCell="1" allowOverlap="1">
                <wp:simplePos x="0" y="0"/>
                <wp:positionH relativeFrom="column">
                  <wp:posOffset>1868805</wp:posOffset>
                </wp:positionH>
                <wp:positionV relativeFrom="paragraph">
                  <wp:posOffset>504825</wp:posOffset>
                </wp:positionV>
                <wp:extent cx="2001520" cy="0"/>
                <wp:effectExtent l="0" t="0" r="37465" b="19050"/>
                <wp:wrapNone/>
                <wp:docPr id="1" name="Straight Connector 1"/>
                <wp:cNvGraphicFramePr/>
                <a:graphic xmlns:a="http://schemas.openxmlformats.org/drawingml/2006/main">
                  <a:graphicData uri="http://schemas.microsoft.com/office/word/2010/wordprocessingShape">
                    <wps:wsp>
                      <wps:cNvCnPr/>
                      <wps:spPr>
                        <a:xfrm>
                          <a:off x="0" y="0"/>
                          <a:ext cx="20013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47.15pt;margin-top:39.75pt;height:0pt;width:157.6pt;z-index:251661312;mso-width-relative:page;mso-height-relative:page;" filled="f" stroked="t" coordsize="21600,21600" o:gfxdata="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Jnwr6dgAAAAJAQAADwAAAAAAAAABACAAAAAi&#10;AAAAZHJzL2Rvd25yZXYueG1sUEsBAhQAFAAAAAgAh07iQEJKM9rRAQAAtQMAAA4AAAAAAAAAAQAg&#10;AAAAJwEAAGRycy9lMm9Eb2MueG1sUEsFBgAAAAAGAAYAWQEAAGoFAAAAAA==&#10;">
                <v:fill on="f" focussize="0,0"/>
                <v:stroke weight="1pt" color="#000000 [3200]" miterlimit="8" joinstyle="miter"/>
                <v:imagedata o:title=""/>
                <o:lock v:ext="edit" aspectratio="f"/>
              </v:line>
            </w:pict>
          </mc:Fallback>
        </mc:AlternateContent>
      </w:r>
      <w:r>
        <w:rPr>
          <w:b/>
          <w:bCs/>
          <w:sz w:val="28"/>
          <w:szCs w:val="20"/>
        </w:rPr>
        <w:t>CỘNG HÒA XÃ HỘI CHỦ NGHĨA VIỆT NAM</w:t>
      </w:r>
      <w:r>
        <w:rPr>
          <w:b/>
          <w:bCs/>
          <w:sz w:val="28"/>
          <w:szCs w:val="20"/>
        </w:rPr>
        <w:br w:type="textWrapping"/>
      </w:r>
      <w:r>
        <w:rPr>
          <w:b/>
          <w:bCs/>
          <w:sz w:val="28"/>
          <w:szCs w:val="20"/>
        </w:rPr>
        <w:t>Độc lập - Tự do - Hạnh phúc</w:t>
      </w:r>
      <w:r>
        <w:rPr>
          <w:b/>
          <w:bCs/>
          <w:sz w:val="28"/>
          <w:szCs w:val="20"/>
        </w:rPr>
        <w:br w:type="textWrapping"/>
      </w:r>
    </w:p>
    <w:p w14:paraId="451A6048">
      <w:pPr>
        <w:shd w:val="clear" w:color="auto" w:fill="FFFFFF"/>
        <w:spacing w:before="120"/>
        <w:jc w:val="center"/>
        <w:rPr>
          <w:b/>
          <w:bCs/>
          <w:sz w:val="28"/>
          <w:szCs w:val="20"/>
        </w:rPr>
      </w:pPr>
      <w:r>
        <w:rPr>
          <w:i/>
          <w:iCs/>
          <w:sz w:val="28"/>
          <w:szCs w:val="20"/>
        </w:rPr>
        <w:t>..........., ngày … tháng … năm …</w:t>
      </w:r>
    </w:p>
    <w:p w14:paraId="1FEC93BC">
      <w:pPr>
        <w:spacing w:before="120"/>
        <w:jc w:val="center"/>
        <w:rPr>
          <w:b/>
          <w:bCs/>
          <w:sz w:val="28"/>
          <w:szCs w:val="20"/>
        </w:rPr>
      </w:pPr>
      <w:bookmarkStart w:id="33" w:name="chuong_pl_4_1_name"/>
      <w:r>
        <w:rPr>
          <w:b/>
          <w:bCs/>
          <w:sz w:val="28"/>
          <w:szCs w:val="20"/>
        </w:rPr>
        <w:t>ĐƠN ĐỀ NGHỊ</w:t>
      </w:r>
      <w:bookmarkEnd w:id="33"/>
    </w:p>
    <w:p w14:paraId="51EC4426">
      <w:pPr>
        <w:spacing w:before="120"/>
        <w:jc w:val="center"/>
        <w:rPr>
          <w:b/>
          <w:bCs/>
          <w:sz w:val="28"/>
          <w:szCs w:val="20"/>
        </w:rPr>
      </w:pPr>
      <w:bookmarkStart w:id="34" w:name="chuong_pl_4_1_name_name"/>
      <w:r>
        <w:rPr>
          <w:b/>
          <w:bCs/>
          <w:sz w:val="28"/>
          <w:szCs w:val="20"/>
        </w:rPr>
        <w:t>CẤP CHỨNG CHỈ HÀNH NGHỀ HOẠT ĐỘNG XÂY DỰNG</w:t>
      </w:r>
      <w:bookmarkEnd w:id="34"/>
    </w:p>
    <w:p w14:paraId="6FFF5020">
      <w:pPr>
        <w:shd w:val="clear" w:color="auto" w:fill="FFFFFF"/>
        <w:spacing w:before="120"/>
        <w:jc w:val="center"/>
        <w:rPr>
          <w:sz w:val="28"/>
          <w:szCs w:val="20"/>
        </w:rPr>
      </w:pPr>
      <w:r>
        <w:rPr>
          <w:sz w:val="28"/>
          <w:szCs w:val="20"/>
        </w:rPr>
        <w:t>Kính gửi: (Tên cơ quan có thẩm quyền)</w:t>
      </w:r>
    </w:p>
    <w:p w14:paraId="30B1D22A">
      <w:pPr>
        <w:shd w:val="clear" w:color="auto" w:fill="FFFFFF"/>
        <w:spacing w:before="120"/>
        <w:rPr>
          <w:sz w:val="28"/>
          <w:szCs w:val="20"/>
        </w:rPr>
      </w:pPr>
      <w:r>
        <w:rPr>
          <w:sz w:val="28"/>
          <w:szCs w:val="20"/>
        </w:rPr>
        <w:t>1. Họ và tên: ………………………………………...……………………...</w:t>
      </w:r>
    </w:p>
    <w:p w14:paraId="30D85686">
      <w:pPr>
        <w:shd w:val="clear" w:color="auto" w:fill="FFFFFF"/>
        <w:spacing w:before="120"/>
        <w:rPr>
          <w:sz w:val="28"/>
          <w:szCs w:val="20"/>
        </w:rPr>
      </w:pPr>
      <w:r>
        <w:rPr>
          <w:sz w:val="28"/>
          <w:szCs w:val="20"/>
        </w:rPr>
        <w:t>2. Ngày, tháng, năm sinh</w:t>
      </w:r>
      <w:r>
        <w:rPr>
          <w:sz w:val="28"/>
          <w:szCs w:val="20"/>
          <w:vertAlign w:val="superscript"/>
        </w:rPr>
        <w:t>(1)</w:t>
      </w:r>
      <w:r>
        <w:rPr>
          <w:sz w:val="28"/>
          <w:szCs w:val="20"/>
        </w:rPr>
        <w:t>: ………………….…3. Quốc tịch: ………….</w:t>
      </w:r>
    </w:p>
    <w:p w14:paraId="767C0E2B">
      <w:pPr>
        <w:shd w:val="clear" w:color="auto" w:fill="FFFFFF"/>
        <w:spacing w:before="120"/>
        <w:rPr>
          <w:sz w:val="28"/>
          <w:szCs w:val="20"/>
        </w:rPr>
      </w:pPr>
      <w:r>
        <w:rPr>
          <w:sz w:val="28"/>
          <w:szCs w:val="20"/>
        </w:rPr>
        <w:t>4. Số CC/CCCD/Hộ chiếu:……….…Ngày cấp:……………………………….</w:t>
      </w:r>
    </w:p>
    <w:p w14:paraId="1038905E">
      <w:pPr>
        <w:shd w:val="clear" w:color="auto" w:fill="FFFFFF"/>
        <w:spacing w:before="120"/>
        <w:rPr>
          <w:sz w:val="28"/>
          <w:szCs w:val="20"/>
        </w:rPr>
      </w:pPr>
      <w:r>
        <w:rPr>
          <w:sz w:val="28"/>
          <w:szCs w:val="20"/>
        </w:rPr>
        <w:t>Nơi cấp………………………………………………………………………...</w:t>
      </w:r>
    </w:p>
    <w:p w14:paraId="65072CA7">
      <w:pPr>
        <w:shd w:val="clear" w:color="auto" w:fill="FFFFFF"/>
        <w:spacing w:before="120"/>
        <w:rPr>
          <w:sz w:val="28"/>
          <w:szCs w:val="20"/>
        </w:rPr>
      </w:pPr>
      <w:r>
        <w:rPr>
          <w:sz w:val="28"/>
          <w:szCs w:val="20"/>
        </w:rPr>
        <w:t>5. Địa chỉ thường trú: …………………………………..…………………...</w:t>
      </w:r>
    </w:p>
    <w:p w14:paraId="5F48FFF2">
      <w:pPr>
        <w:shd w:val="clear" w:color="auto" w:fill="FFFFFF"/>
        <w:spacing w:before="120"/>
        <w:rPr>
          <w:sz w:val="28"/>
          <w:szCs w:val="20"/>
        </w:rPr>
      </w:pPr>
      <w:r>
        <w:rPr>
          <w:sz w:val="28"/>
          <w:szCs w:val="20"/>
        </w:rPr>
        <w:t>6. Số điện thoại</w:t>
      </w:r>
      <w:r>
        <w:rPr>
          <w:sz w:val="28"/>
          <w:szCs w:val="20"/>
          <w:vertAlign w:val="superscript"/>
        </w:rPr>
        <w:t>(2)</w:t>
      </w:r>
      <w:r>
        <w:rPr>
          <w:sz w:val="28"/>
          <w:szCs w:val="20"/>
        </w:rPr>
        <w:t>:…………Địa chỉ hòm thư điện tử: ……....………………</w:t>
      </w:r>
    </w:p>
    <w:p w14:paraId="0E8FDBBB">
      <w:pPr>
        <w:shd w:val="clear" w:color="auto" w:fill="FFFFFF"/>
        <w:spacing w:before="120"/>
        <w:rPr>
          <w:sz w:val="28"/>
          <w:szCs w:val="20"/>
        </w:rPr>
      </w:pPr>
      <w:r>
        <w:rPr>
          <w:sz w:val="28"/>
          <w:szCs w:val="20"/>
        </w:rPr>
        <w:t>7. Đơn vị công tác: ………………………………………..………………...</w:t>
      </w:r>
    </w:p>
    <w:p w14:paraId="3FED4F3A">
      <w:pPr>
        <w:shd w:val="clear" w:color="auto" w:fill="FFFFFF"/>
        <w:spacing w:before="120"/>
        <w:rPr>
          <w:sz w:val="28"/>
          <w:szCs w:val="20"/>
        </w:rPr>
      </w:pPr>
      <w:r>
        <w:rPr>
          <w:sz w:val="28"/>
          <w:szCs w:val="20"/>
        </w:rPr>
        <w:t>8. Trình độ chuyên môn </w:t>
      </w:r>
      <w:r>
        <w:rPr>
          <w:i/>
          <w:iCs/>
          <w:sz w:val="28"/>
          <w:szCs w:val="20"/>
        </w:rPr>
        <w:t>(ghi rõ chuyên ngành đào tạo)</w:t>
      </w:r>
      <w:r>
        <w:rPr>
          <w:sz w:val="28"/>
          <w:szCs w:val="20"/>
        </w:rPr>
        <w:t>: …………………..</w:t>
      </w:r>
    </w:p>
    <w:p w14:paraId="0E054A0D">
      <w:pPr>
        <w:shd w:val="clear" w:color="auto" w:fill="FFFFFF"/>
        <w:spacing w:before="120"/>
        <w:rPr>
          <w:sz w:val="28"/>
          <w:szCs w:val="20"/>
        </w:rPr>
      </w:pPr>
      <w:r>
        <w:rPr>
          <w:sz w:val="28"/>
          <w:szCs w:val="20"/>
        </w:rPr>
        <w:t>9. Thời gian kinh nghiệm liên quan đến lĩnh vực đề nghị cấp chứng chỉ hành nghề: …….. năm.</w:t>
      </w:r>
    </w:p>
    <w:p w14:paraId="7BF6905D">
      <w:pPr>
        <w:shd w:val="clear" w:color="auto" w:fill="FFFFFF"/>
        <w:spacing w:before="120"/>
        <w:rPr>
          <w:sz w:val="28"/>
          <w:szCs w:val="20"/>
        </w:rPr>
      </w:pPr>
      <w:r>
        <w:rPr>
          <w:sz w:val="28"/>
          <w:szCs w:val="20"/>
        </w:rPr>
        <w:t>10. Chứng chỉ hành nghề số: …………… Ngày cấp: ………………………</w:t>
      </w:r>
    </w:p>
    <w:p w14:paraId="3D0D301A">
      <w:pPr>
        <w:shd w:val="clear" w:color="auto" w:fill="FFFFFF"/>
        <w:spacing w:before="120"/>
        <w:rPr>
          <w:sz w:val="28"/>
          <w:szCs w:val="20"/>
        </w:rPr>
      </w:pPr>
      <w:r>
        <w:rPr>
          <w:sz w:val="28"/>
          <w:szCs w:val="20"/>
        </w:rPr>
        <w:t>Nơi cấp: ……………..</w:t>
      </w:r>
    </w:p>
    <w:p w14:paraId="3DFB3A13">
      <w:pPr>
        <w:shd w:val="clear" w:color="auto" w:fill="FFFFFF"/>
        <w:spacing w:before="120"/>
        <w:rPr>
          <w:sz w:val="28"/>
          <w:szCs w:val="20"/>
        </w:rPr>
      </w:pPr>
      <w:r>
        <w:rPr>
          <w:sz w:val="28"/>
          <w:szCs w:val="20"/>
        </w:rPr>
        <w:t>Lĩnh vực hoạt động xây dựng ……………………………………………….</w:t>
      </w:r>
    </w:p>
    <w:p w14:paraId="69EFC291">
      <w:pPr>
        <w:shd w:val="clear" w:color="auto" w:fill="FFFFFF"/>
        <w:spacing w:before="120"/>
        <w:rPr>
          <w:sz w:val="28"/>
          <w:szCs w:val="20"/>
        </w:rPr>
      </w:pPr>
      <w:r>
        <w:rPr>
          <w:sz w:val="28"/>
          <w:szCs w:val="20"/>
        </w:rPr>
        <w:t>11. Thông báo đánh giá hồ sơ đề nghị cấp chứng chỉ hành nghề (trường hợp được bảo lưu quyền dự thi sát hạch) số: ……….. Ngày cấp: ………….….</w:t>
      </w:r>
    </w:p>
    <w:p w14:paraId="2E082272">
      <w:pPr>
        <w:shd w:val="clear" w:color="auto" w:fill="FFFFFF"/>
        <w:spacing w:before="120"/>
        <w:rPr>
          <w:sz w:val="28"/>
          <w:szCs w:val="20"/>
        </w:rPr>
      </w:pPr>
      <w:r>
        <w:rPr>
          <w:sz w:val="28"/>
          <w:szCs w:val="20"/>
        </w:rPr>
        <w:t>Nơi cấp: ……………………………………………………………………..</w:t>
      </w:r>
    </w:p>
    <w:p w14:paraId="091E4D3A">
      <w:pPr>
        <w:shd w:val="clear" w:color="auto" w:fill="FFFFFF"/>
        <w:spacing w:before="120"/>
        <w:rPr>
          <w:sz w:val="28"/>
          <w:szCs w:val="20"/>
        </w:rPr>
      </w:pPr>
      <w:r>
        <w:rPr>
          <w:sz w:val="28"/>
          <w:szCs w:val="20"/>
        </w:rPr>
        <w:t>12. Quá trình hoạt động chuyên môn trong xây dựng</w:t>
      </w:r>
      <w:r>
        <w:rPr>
          <w:sz w:val="28"/>
          <w:szCs w:val="20"/>
          <w:vertAlign w:val="superscript"/>
        </w:rPr>
        <w:t>(3)</w:t>
      </w:r>
      <w:r>
        <w:rPr>
          <w:sz w:val="28"/>
          <w:szCs w:val="20"/>
        </w:rPr>
        <w:t>:</w:t>
      </w:r>
    </w:p>
    <w:tbl>
      <w:tblPr>
        <w:tblStyle w:val="10"/>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724"/>
        <w:gridCol w:w="2097"/>
        <w:gridCol w:w="2138"/>
        <w:gridCol w:w="3338"/>
        <w:gridCol w:w="991"/>
      </w:tblGrid>
      <w:tr w14:paraId="015DC7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390" w:type="pct"/>
            <w:vAlign w:val="center"/>
          </w:tcPr>
          <w:p w14:paraId="6A856D6E">
            <w:pPr>
              <w:spacing w:before="120"/>
              <w:jc w:val="center"/>
              <w:rPr>
                <w:b/>
                <w:bCs/>
                <w:szCs w:val="20"/>
              </w:rPr>
            </w:pPr>
            <w:r>
              <w:rPr>
                <w:b/>
                <w:bCs/>
                <w:szCs w:val="20"/>
              </w:rPr>
              <w:t>STT</w:t>
            </w:r>
          </w:p>
        </w:tc>
        <w:tc>
          <w:tcPr>
            <w:tcW w:w="1129" w:type="pct"/>
            <w:vAlign w:val="center"/>
          </w:tcPr>
          <w:p w14:paraId="1BC3FA1E">
            <w:pPr>
              <w:spacing w:before="120"/>
              <w:jc w:val="center"/>
              <w:rPr>
                <w:b/>
                <w:bCs/>
                <w:szCs w:val="20"/>
              </w:rPr>
            </w:pPr>
            <w:r>
              <w:rPr>
                <w:b/>
                <w:bCs/>
                <w:szCs w:val="20"/>
              </w:rPr>
              <w:t>Thời gian công tác</w:t>
            </w:r>
            <w:r>
              <w:rPr>
                <w:b/>
                <w:bCs/>
                <w:szCs w:val="20"/>
              </w:rPr>
              <w:br w:type="textWrapping"/>
            </w:r>
            <w:r>
              <w:rPr>
                <w:bCs/>
                <w:i/>
                <w:szCs w:val="20"/>
              </w:rPr>
              <w:t>(</w:t>
            </w:r>
            <w:r>
              <w:rPr>
                <w:bCs/>
                <w:i/>
                <w:iCs/>
                <w:szCs w:val="20"/>
              </w:rPr>
              <w:t>Từ tháng, năm đến tháng, năm)</w:t>
            </w:r>
          </w:p>
        </w:tc>
        <w:tc>
          <w:tcPr>
            <w:tcW w:w="1151" w:type="pct"/>
            <w:vAlign w:val="center"/>
          </w:tcPr>
          <w:p w14:paraId="485F0C9E">
            <w:pPr>
              <w:spacing w:before="120"/>
              <w:jc w:val="center"/>
              <w:rPr>
                <w:b/>
                <w:bCs/>
                <w:szCs w:val="20"/>
              </w:rPr>
            </w:pPr>
            <w:r>
              <w:rPr>
                <w:b/>
                <w:bCs/>
                <w:szCs w:val="20"/>
              </w:rPr>
              <w:t>Đơn vị công tác/ Hoạt động độc lập</w:t>
            </w:r>
            <w:r>
              <w:rPr>
                <w:b/>
                <w:bCs/>
                <w:szCs w:val="20"/>
              </w:rPr>
              <w:br w:type="textWrapping"/>
            </w:r>
            <w:r>
              <w:rPr>
                <w:bCs/>
                <w:i/>
                <w:iCs/>
                <w:szCs w:val="20"/>
              </w:rPr>
              <w:t>(Ghi rõ tên đơn vị)</w:t>
            </w:r>
          </w:p>
        </w:tc>
        <w:tc>
          <w:tcPr>
            <w:tcW w:w="1797" w:type="pct"/>
            <w:vAlign w:val="center"/>
          </w:tcPr>
          <w:p w14:paraId="0173DA53">
            <w:pPr>
              <w:spacing w:before="120"/>
              <w:jc w:val="center"/>
              <w:rPr>
                <w:b/>
                <w:bCs/>
                <w:szCs w:val="20"/>
              </w:rPr>
            </w:pPr>
            <w:r>
              <w:rPr>
                <w:b/>
                <w:bCs/>
                <w:szCs w:val="20"/>
              </w:rPr>
              <w:t>Kê khai kinh nghiệm thực hiện công việc tiêu biểu</w:t>
            </w:r>
          </w:p>
        </w:tc>
        <w:tc>
          <w:tcPr>
            <w:tcW w:w="533" w:type="pct"/>
            <w:vAlign w:val="center"/>
          </w:tcPr>
          <w:p w14:paraId="548B5C39">
            <w:pPr>
              <w:spacing w:before="120"/>
              <w:jc w:val="center"/>
              <w:rPr>
                <w:b/>
                <w:bCs/>
                <w:szCs w:val="20"/>
              </w:rPr>
            </w:pPr>
            <w:r>
              <w:rPr>
                <w:b/>
                <w:bCs/>
                <w:szCs w:val="20"/>
              </w:rPr>
              <w:t>Ghi chú</w:t>
            </w:r>
          </w:p>
        </w:tc>
      </w:tr>
      <w:tr w14:paraId="13381F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390" w:type="pct"/>
          </w:tcPr>
          <w:p w14:paraId="05C61721">
            <w:pPr>
              <w:spacing w:before="120"/>
              <w:jc w:val="center"/>
              <w:rPr>
                <w:szCs w:val="20"/>
              </w:rPr>
            </w:pPr>
            <w:r>
              <w:rPr>
                <w:szCs w:val="20"/>
              </w:rPr>
              <w:t>1</w:t>
            </w:r>
          </w:p>
        </w:tc>
        <w:tc>
          <w:tcPr>
            <w:tcW w:w="1129" w:type="pct"/>
          </w:tcPr>
          <w:p w14:paraId="1B720DCE">
            <w:pPr>
              <w:spacing w:before="120"/>
              <w:jc w:val="center"/>
              <w:rPr>
                <w:szCs w:val="20"/>
              </w:rPr>
            </w:pPr>
          </w:p>
        </w:tc>
        <w:tc>
          <w:tcPr>
            <w:tcW w:w="1151" w:type="pct"/>
          </w:tcPr>
          <w:p w14:paraId="01885B62">
            <w:pPr>
              <w:spacing w:before="120"/>
              <w:jc w:val="center"/>
              <w:rPr>
                <w:szCs w:val="20"/>
              </w:rPr>
            </w:pPr>
          </w:p>
        </w:tc>
        <w:tc>
          <w:tcPr>
            <w:tcW w:w="1797" w:type="pct"/>
          </w:tcPr>
          <w:p w14:paraId="672673FC">
            <w:pPr>
              <w:spacing w:before="120"/>
              <w:rPr>
                <w:szCs w:val="20"/>
              </w:rPr>
            </w:pPr>
            <w:r>
              <w:rPr>
                <w:szCs w:val="20"/>
              </w:rPr>
              <w:t>1. Tên Dự án/công trình/hạng mục công trình: ….....</w:t>
            </w:r>
          </w:p>
          <w:p w14:paraId="493C87A4">
            <w:pPr>
              <w:spacing w:before="120"/>
              <w:rPr>
                <w:szCs w:val="20"/>
              </w:rPr>
            </w:pPr>
            <w:r>
              <w:rPr>
                <w:szCs w:val="20"/>
              </w:rPr>
              <w:t>Nhóm dự án/Cấp công trình:…..</w:t>
            </w:r>
          </w:p>
          <w:p w14:paraId="322C7A4B">
            <w:pPr>
              <w:spacing w:before="120"/>
              <w:rPr>
                <w:szCs w:val="20"/>
              </w:rPr>
            </w:pPr>
            <w:r>
              <w:rPr>
                <w:szCs w:val="20"/>
              </w:rPr>
              <w:t>Loại công trình: ………………</w:t>
            </w:r>
          </w:p>
          <w:p w14:paraId="6F5C4F4F">
            <w:pPr>
              <w:spacing w:before="120"/>
              <w:rPr>
                <w:szCs w:val="20"/>
              </w:rPr>
            </w:pPr>
            <w:r>
              <w:rPr>
                <w:szCs w:val="20"/>
              </w:rPr>
              <w:t>Địa điểm xây dựng công trình:</w:t>
            </w:r>
          </w:p>
          <w:p w14:paraId="435B6F27">
            <w:pPr>
              <w:spacing w:before="120"/>
              <w:rPr>
                <w:szCs w:val="20"/>
              </w:rPr>
            </w:pPr>
            <w:r>
              <w:rPr>
                <w:szCs w:val="20"/>
              </w:rPr>
              <w:t>Chủ đầu tư:……………..</w:t>
            </w:r>
          </w:p>
          <w:p w14:paraId="25C402E9">
            <w:pPr>
              <w:spacing w:before="120"/>
              <w:rPr>
                <w:szCs w:val="20"/>
              </w:rPr>
            </w:pPr>
            <w:r>
              <w:rPr>
                <w:szCs w:val="20"/>
              </w:rPr>
              <w:t>Chức danh/Nội dung công việc thực hiện: ……………………..</w:t>
            </w:r>
          </w:p>
          <w:p w14:paraId="6BB07304">
            <w:pPr>
              <w:spacing w:before="120"/>
              <w:rPr>
                <w:szCs w:val="20"/>
              </w:rPr>
            </w:pPr>
            <w:r>
              <w:rPr>
                <w:szCs w:val="20"/>
              </w:rPr>
              <w:t>2. ….</w:t>
            </w:r>
          </w:p>
        </w:tc>
        <w:tc>
          <w:tcPr>
            <w:tcW w:w="533" w:type="pct"/>
          </w:tcPr>
          <w:p w14:paraId="6B396081">
            <w:pPr>
              <w:spacing w:before="120"/>
              <w:jc w:val="center"/>
              <w:rPr>
                <w:szCs w:val="20"/>
              </w:rPr>
            </w:pPr>
          </w:p>
        </w:tc>
      </w:tr>
      <w:tr w14:paraId="43D49C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390" w:type="pct"/>
          </w:tcPr>
          <w:p w14:paraId="6B0B84F1">
            <w:pPr>
              <w:spacing w:before="120"/>
              <w:jc w:val="center"/>
              <w:rPr>
                <w:szCs w:val="20"/>
              </w:rPr>
            </w:pPr>
            <w:r>
              <w:rPr>
                <w:szCs w:val="20"/>
              </w:rPr>
              <w:t>2</w:t>
            </w:r>
          </w:p>
        </w:tc>
        <w:tc>
          <w:tcPr>
            <w:tcW w:w="1129" w:type="pct"/>
          </w:tcPr>
          <w:p w14:paraId="33F8083D">
            <w:pPr>
              <w:spacing w:before="120"/>
              <w:jc w:val="center"/>
              <w:rPr>
                <w:szCs w:val="20"/>
              </w:rPr>
            </w:pPr>
          </w:p>
        </w:tc>
        <w:tc>
          <w:tcPr>
            <w:tcW w:w="1151" w:type="pct"/>
          </w:tcPr>
          <w:p w14:paraId="4D60DB36">
            <w:pPr>
              <w:spacing w:before="120"/>
              <w:jc w:val="center"/>
              <w:rPr>
                <w:szCs w:val="20"/>
              </w:rPr>
            </w:pPr>
          </w:p>
        </w:tc>
        <w:tc>
          <w:tcPr>
            <w:tcW w:w="1797" w:type="pct"/>
          </w:tcPr>
          <w:p w14:paraId="17C6724C">
            <w:pPr>
              <w:spacing w:before="120"/>
              <w:rPr>
                <w:szCs w:val="20"/>
              </w:rPr>
            </w:pPr>
          </w:p>
        </w:tc>
        <w:tc>
          <w:tcPr>
            <w:tcW w:w="533" w:type="pct"/>
          </w:tcPr>
          <w:p w14:paraId="331B929F">
            <w:pPr>
              <w:spacing w:before="120"/>
              <w:jc w:val="center"/>
              <w:rPr>
                <w:szCs w:val="20"/>
              </w:rPr>
            </w:pPr>
          </w:p>
        </w:tc>
      </w:tr>
      <w:tr w14:paraId="355B9E3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390" w:type="pct"/>
          </w:tcPr>
          <w:p w14:paraId="4E80EF90">
            <w:pPr>
              <w:spacing w:before="120"/>
              <w:jc w:val="center"/>
              <w:rPr>
                <w:szCs w:val="20"/>
              </w:rPr>
            </w:pPr>
            <w:r>
              <w:rPr>
                <w:szCs w:val="20"/>
              </w:rPr>
              <w:t>…</w:t>
            </w:r>
          </w:p>
        </w:tc>
        <w:tc>
          <w:tcPr>
            <w:tcW w:w="1129" w:type="pct"/>
          </w:tcPr>
          <w:p w14:paraId="4373407A">
            <w:pPr>
              <w:spacing w:before="120"/>
              <w:jc w:val="center"/>
              <w:rPr>
                <w:szCs w:val="20"/>
              </w:rPr>
            </w:pPr>
          </w:p>
        </w:tc>
        <w:tc>
          <w:tcPr>
            <w:tcW w:w="1151" w:type="pct"/>
          </w:tcPr>
          <w:p w14:paraId="377D6801">
            <w:pPr>
              <w:spacing w:before="120"/>
              <w:jc w:val="center"/>
              <w:rPr>
                <w:szCs w:val="20"/>
              </w:rPr>
            </w:pPr>
          </w:p>
        </w:tc>
        <w:tc>
          <w:tcPr>
            <w:tcW w:w="1797" w:type="pct"/>
          </w:tcPr>
          <w:p w14:paraId="610BC67A">
            <w:pPr>
              <w:spacing w:before="120"/>
              <w:rPr>
                <w:szCs w:val="20"/>
              </w:rPr>
            </w:pPr>
          </w:p>
        </w:tc>
        <w:tc>
          <w:tcPr>
            <w:tcW w:w="533" w:type="pct"/>
          </w:tcPr>
          <w:p w14:paraId="1BCA278A">
            <w:pPr>
              <w:spacing w:before="120"/>
              <w:jc w:val="center"/>
              <w:rPr>
                <w:szCs w:val="20"/>
              </w:rPr>
            </w:pPr>
          </w:p>
        </w:tc>
      </w:tr>
    </w:tbl>
    <w:p w14:paraId="16D18FF4"/>
    <w:p w14:paraId="008C53AB">
      <w:pPr>
        <w:shd w:val="clear" w:color="auto" w:fill="FFFFFF"/>
        <w:spacing w:before="120"/>
        <w:jc w:val="both"/>
        <w:rPr>
          <w:sz w:val="28"/>
        </w:rPr>
      </w:pPr>
      <w:r>
        <w:rPr>
          <w:b/>
          <w:bCs/>
          <w:sz w:val="28"/>
        </w:rPr>
        <w:t>Đề nghị cấp chứng chỉ hành nghề hoạt động xây dựng với nội dung như sau:</w:t>
      </w:r>
    </w:p>
    <w:p w14:paraId="22727A4D">
      <w:pPr>
        <w:shd w:val="clear" w:color="auto" w:fill="FFFFFF"/>
        <w:spacing w:before="120"/>
        <w:jc w:val="both"/>
        <w:rPr>
          <w:sz w:val="28"/>
        </w:rPr>
      </w:pPr>
      <w:r>
        <w:rPr>
          <w:sz w:val="28"/>
        </w:rPr>
        <w:t>Lĩnh vực hành nghề: …………………. ……………….</w:t>
      </w:r>
    </w:p>
    <w:p w14:paraId="1CCA91C6">
      <w:pPr>
        <w:shd w:val="clear" w:color="auto" w:fill="FFFFFF"/>
        <w:spacing w:before="120"/>
        <w:jc w:val="both"/>
        <w:rPr>
          <w:sz w:val="28"/>
        </w:rPr>
      </w:pPr>
      <w:r>
        <w:rPr>
          <w:sz w:val="28"/>
        </w:rPr>
        <w:t>Hạng: ………….</w:t>
      </w:r>
    </w:p>
    <w:p w14:paraId="224727F2">
      <w:pPr>
        <w:shd w:val="clear" w:color="auto" w:fill="FFFFFF"/>
        <w:spacing w:before="120"/>
        <w:jc w:val="both"/>
        <w:rPr>
          <w:sz w:val="28"/>
        </w:rPr>
      </w:pPr>
      <w:r>
        <w:rPr>
          <w:rStyle w:val="58"/>
          <w:sz w:val="28"/>
          <w:szCs w:val="22"/>
        </w:rPr>
        <w:t xml:space="preserve">□ </w:t>
      </w:r>
      <w:r>
        <w:rPr>
          <w:sz w:val="28"/>
        </w:rPr>
        <w:t>Cấp mới</w:t>
      </w:r>
    </w:p>
    <w:p w14:paraId="1ED423EE">
      <w:pPr>
        <w:shd w:val="clear" w:color="auto" w:fill="FFFFFF"/>
        <w:spacing w:before="120"/>
        <w:jc w:val="both"/>
        <w:rPr>
          <w:sz w:val="28"/>
        </w:rPr>
      </w:pPr>
      <w:r>
        <w:rPr>
          <w:rStyle w:val="58"/>
          <w:sz w:val="28"/>
          <w:szCs w:val="22"/>
        </w:rPr>
        <w:t xml:space="preserve">□ </w:t>
      </w:r>
      <w:r>
        <w:rPr>
          <w:sz w:val="28"/>
        </w:rPr>
        <w:t>Cấp lại</w:t>
      </w:r>
    </w:p>
    <w:p w14:paraId="4B731559">
      <w:pPr>
        <w:shd w:val="clear" w:color="auto" w:fill="FFFFFF"/>
        <w:spacing w:before="120"/>
        <w:jc w:val="both"/>
        <w:rPr>
          <w:sz w:val="28"/>
        </w:rPr>
      </w:pPr>
      <w:r>
        <w:rPr>
          <w:sz w:val="28"/>
        </w:rPr>
        <w:t>Lý do đề nghị cấp lại chứng chỉ: ……………………………….............</w:t>
      </w:r>
    </w:p>
    <w:p w14:paraId="1906DC27">
      <w:pPr>
        <w:shd w:val="clear" w:color="auto" w:fill="FFFFFF"/>
        <w:spacing w:before="120"/>
        <w:jc w:val="both"/>
        <w:rPr>
          <w:sz w:val="28"/>
        </w:rPr>
      </w:pPr>
      <w:r>
        <w:rPr>
          <w:sz w:val="28"/>
        </w:rPr>
        <w:t>Tôi xin chịu trách nhiệm về tính chính xác, hợp pháp của hồ sơ, nội dung kê khai trong đơn và cam kết hành nghề hoạt động xây dựng theo đúng nội dung ghi trong chứng chỉ hành nghề được cấp và tuân thủ các quy định của pháp luật có liên quan.</w:t>
      </w:r>
    </w:p>
    <w:tbl>
      <w:tblPr>
        <w:tblStyle w:val="10"/>
        <w:tblW w:w="5000" w:type="pct"/>
        <w:tblInd w:w="0" w:type="dxa"/>
        <w:tblLayout w:type="autofit"/>
        <w:tblCellMar>
          <w:top w:w="0" w:type="dxa"/>
          <w:left w:w="108" w:type="dxa"/>
          <w:bottom w:w="0" w:type="dxa"/>
          <w:right w:w="108" w:type="dxa"/>
        </w:tblCellMar>
      </w:tblPr>
      <w:tblGrid>
        <w:gridCol w:w="4644"/>
        <w:gridCol w:w="4644"/>
      </w:tblGrid>
      <w:tr w14:paraId="4D64C8D9">
        <w:tblPrEx>
          <w:tblCellMar>
            <w:top w:w="0" w:type="dxa"/>
            <w:left w:w="108" w:type="dxa"/>
            <w:bottom w:w="0" w:type="dxa"/>
            <w:right w:w="108" w:type="dxa"/>
          </w:tblCellMar>
        </w:tblPrEx>
        <w:trPr>
          <w:trHeight w:val="113" w:hRule="atLeast"/>
        </w:trPr>
        <w:tc>
          <w:tcPr>
            <w:tcW w:w="2500" w:type="pct"/>
          </w:tcPr>
          <w:p w14:paraId="373873AC">
            <w:pPr>
              <w:spacing w:before="120"/>
              <w:rPr>
                <w:sz w:val="20"/>
                <w:szCs w:val="20"/>
              </w:rPr>
            </w:pPr>
          </w:p>
        </w:tc>
        <w:tc>
          <w:tcPr>
            <w:tcW w:w="2500" w:type="pct"/>
          </w:tcPr>
          <w:p w14:paraId="0BBA6D79">
            <w:pPr>
              <w:spacing w:before="120"/>
              <w:jc w:val="center"/>
              <w:rPr>
                <w:bCs/>
                <w:i/>
                <w:iCs/>
                <w:sz w:val="28"/>
                <w:szCs w:val="28"/>
              </w:rPr>
            </w:pPr>
            <w:r>
              <w:rPr>
                <w:b/>
                <w:bCs/>
                <w:sz w:val="28"/>
                <w:szCs w:val="28"/>
              </w:rPr>
              <w:t>NGƯỜI LÀM ĐƠN</w:t>
            </w:r>
            <w:r>
              <w:rPr>
                <w:b/>
                <w:bCs/>
                <w:sz w:val="28"/>
                <w:szCs w:val="28"/>
              </w:rPr>
              <w:br w:type="textWrapping"/>
            </w:r>
            <w:r>
              <w:rPr>
                <w:bCs/>
                <w:i/>
                <w:iCs/>
                <w:sz w:val="28"/>
                <w:szCs w:val="28"/>
              </w:rPr>
              <w:t>(Ký và ghi rõ họ, tên)</w:t>
            </w:r>
          </w:p>
          <w:p w14:paraId="0A066239">
            <w:pPr>
              <w:spacing w:before="120"/>
              <w:jc w:val="center"/>
              <w:rPr>
                <w:bCs/>
                <w:i/>
                <w:iCs/>
                <w:sz w:val="20"/>
                <w:szCs w:val="20"/>
              </w:rPr>
            </w:pPr>
          </w:p>
          <w:p w14:paraId="31F2DF14">
            <w:pPr>
              <w:spacing w:before="120"/>
              <w:jc w:val="center"/>
              <w:rPr>
                <w:b/>
                <w:bCs/>
                <w:sz w:val="20"/>
                <w:szCs w:val="20"/>
              </w:rPr>
            </w:pPr>
          </w:p>
        </w:tc>
      </w:tr>
    </w:tbl>
    <w:p w14:paraId="2E7A0AB8">
      <w:pPr>
        <w:shd w:val="clear" w:color="auto" w:fill="FFFFFF"/>
        <w:spacing w:before="120"/>
        <w:jc w:val="both"/>
      </w:pPr>
      <w:r>
        <w:rPr>
          <w:b/>
          <w:bCs/>
          <w:i/>
          <w:iCs/>
        </w:rPr>
        <w:t>Ghi chú:</w:t>
      </w:r>
    </w:p>
    <w:p w14:paraId="1AF9FF2D">
      <w:pPr>
        <w:shd w:val="clear" w:color="auto" w:fill="FFFFFF"/>
        <w:spacing w:before="120"/>
        <w:jc w:val="both"/>
      </w:pPr>
      <w:r>
        <w:rPr>
          <w:vertAlign w:val="superscript"/>
        </w:rPr>
        <w:t>(1)</w:t>
      </w:r>
      <w:r>
        <w:t> Có thể thay thế các thông tin ngày, tháng, năm sinh, quốc tịch, số căn cước/căn cước công dân/hộ chiếu, địa chỉ thường trú bằng mã số định danh cá nhân.</w:t>
      </w:r>
    </w:p>
    <w:p w14:paraId="03BF1C05">
      <w:pPr>
        <w:shd w:val="clear" w:color="auto" w:fill="FFFFFF"/>
        <w:spacing w:before="120"/>
        <w:jc w:val="both"/>
      </w:pPr>
      <w:r>
        <w:rPr>
          <w:vertAlign w:val="superscript"/>
        </w:rPr>
        <w:t>(2)</w:t>
      </w:r>
      <w:r>
        <w:t> Số điện thoại, địa chỉ hòm thư điện tử phải là thông tin của cá nhân đề nghị cấp chứng chỉ hành nghề.</w:t>
      </w:r>
    </w:p>
    <w:p w14:paraId="55A2A7E8">
      <w:pPr>
        <w:shd w:val="clear" w:color="auto" w:fill="FFFFFF"/>
        <w:spacing w:before="120"/>
        <w:jc w:val="both"/>
      </w:pPr>
      <w:r>
        <w:rPr>
          <w:vertAlign w:val="superscript"/>
        </w:rPr>
        <w:t>(3)</w:t>
      </w:r>
      <w:r>
        <w:t> Không yêu cầu kê khai trong trường hợp cá nhân cấp lại chứng chỉ hành nghề.</w:t>
      </w:r>
    </w:p>
    <w:p w14:paraId="5C10630B"/>
    <w:p w14:paraId="7BB48F2F"/>
    <w:p w14:paraId="58E5F762"/>
    <w:p w14:paraId="09504771"/>
    <w:p w14:paraId="67D16F8C"/>
    <w:p w14:paraId="68B14239"/>
    <w:p w14:paraId="734661EA"/>
    <w:p w14:paraId="6E274CB6"/>
    <w:p w14:paraId="74B6C1F3"/>
    <w:p w14:paraId="223B6D68"/>
    <w:p w14:paraId="5CE0F86F"/>
    <w:p w14:paraId="3DA7A95E"/>
    <w:p w14:paraId="64195C54"/>
    <w:p w14:paraId="3BF7F2E9"/>
    <w:p w14:paraId="263A70C9">
      <w:pPr>
        <w:shd w:val="clear" w:color="auto" w:fill="FFFFFF"/>
        <w:spacing w:before="120"/>
        <w:jc w:val="right"/>
        <w:rPr>
          <w:b/>
          <w:bCs/>
          <w:sz w:val="28"/>
          <w:szCs w:val="28"/>
        </w:rPr>
      </w:pPr>
    </w:p>
    <w:p w14:paraId="322E99CE">
      <w:pPr>
        <w:shd w:val="clear" w:color="auto" w:fill="FFFFFF"/>
        <w:spacing w:before="120"/>
        <w:jc w:val="right"/>
        <w:rPr>
          <w:b/>
          <w:bCs/>
          <w:sz w:val="28"/>
          <w:szCs w:val="28"/>
        </w:rPr>
      </w:pPr>
      <w:r>
        <w:rPr>
          <w:b/>
          <w:bCs/>
          <w:sz w:val="28"/>
          <w:szCs w:val="28"/>
        </w:rPr>
        <w:t>Phụ lục X - Mẫu số 02</w:t>
      </w:r>
    </w:p>
    <w:p w14:paraId="40CF406A">
      <w:pPr>
        <w:shd w:val="clear" w:color="auto" w:fill="FFFFFF"/>
        <w:spacing w:before="120"/>
        <w:jc w:val="center"/>
        <w:rPr>
          <w:b/>
          <w:bCs/>
          <w:sz w:val="28"/>
        </w:rPr>
      </w:pPr>
      <w:r>
        <w:rPr>
          <w:b/>
          <w:bCs/>
          <w:sz w:val="28"/>
        </w:rPr>
        <mc:AlternateContent>
          <mc:Choice Requires="wps">
            <w:drawing>
              <wp:anchor distT="0" distB="0" distL="114300" distR="114300" simplePos="0" relativeHeight="251662336" behindDoc="0" locked="0" layoutInCell="1" allowOverlap="1">
                <wp:simplePos x="0" y="0"/>
                <wp:positionH relativeFrom="column">
                  <wp:posOffset>1853565</wp:posOffset>
                </wp:positionH>
                <wp:positionV relativeFrom="paragraph">
                  <wp:posOffset>505460</wp:posOffset>
                </wp:positionV>
                <wp:extent cx="204787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2047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45.95pt;margin-top:39.8pt;height:0pt;width:161.25pt;z-index:251662336;mso-width-relative:page;mso-height-relative:page;" filled="f" stroked="t" coordsize="21600,21600" o:gfxdata="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lOa32QAAAAkBAAAPAAAAAAAAAAEAIAAA&#10;ACIAAABkcnMvZG93bnJldi54bWxQSwECFAAUAAAACACHTuJA+P3a+9IBAAC1AwAADgAAAAAAAAAB&#10;ACAAAAAoAQAAZHJzL2Uyb0RvYy54bWxQSwUGAAAAAAYABgBZAQAAbAUAAAAA&#10;">
                <v:fill on="f" focussize="0,0"/>
                <v:stroke weight="1pt" color="#000000 [3200]" miterlimit="8" joinstyle="miter"/>
                <v:imagedata o:title=""/>
                <o:lock v:ext="edit" aspectratio="f"/>
              </v:line>
            </w:pict>
          </mc:Fallback>
        </mc:AlternateContent>
      </w:r>
      <w:r>
        <w:rPr>
          <w:b/>
          <w:bCs/>
          <w:sz w:val="28"/>
        </w:rPr>
        <w:t>CỘNG HÒA XÃ HỘI CHỦ NGHĨA VIỆT NAM</w:t>
      </w:r>
      <w:r>
        <w:rPr>
          <w:b/>
          <w:bCs/>
          <w:sz w:val="28"/>
        </w:rPr>
        <w:br w:type="textWrapping"/>
      </w:r>
      <w:r>
        <w:rPr>
          <w:b/>
          <w:bCs/>
          <w:sz w:val="28"/>
        </w:rPr>
        <w:t>Độc lập - Tự do - Hạnh phúc</w:t>
      </w:r>
      <w:r>
        <w:rPr>
          <w:b/>
          <w:bCs/>
          <w:sz w:val="28"/>
        </w:rPr>
        <w:br w:type="textWrapping"/>
      </w:r>
    </w:p>
    <w:p w14:paraId="69E6EE68">
      <w:pPr>
        <w:shd w:val="clear" w:color="auto" w:fill="FFFFFF"/>
        <w:spacing w:before="120"/>
        <w:jc w:val="center"/>
        <w:rPr>
          <w:i/>
          <w:iCs/>
          <w:sz w:val="28"/>
        </w:rPr>
      </w:pPr>
      <w:r>
        <w:rPr>
          <w:i/>
          <w:iCs/>
          <w:sz w:val="28"/>
        </w:rPr>
        <w:t>..........., ngày … tháng … năm …</w:t>
      </w:r>
    </w:p>
    <w:p w14:paraId="5B550C0F">
      <w:pPr>
        <w:shd w:val="clear" w:color="auto" w:fill="FFFFFF"/>
        <w:spacing w:before="120"/>
        <w:jc w:val="center"/>
        <w:rPr>
          <w:b/>
          <w:bCs/>
          <w:sz w:val="28"/>
        </w:rPr>
      </w:pPr>
      <w:bookmarkStart w:id="35" w:name="chuong_pl_4_2_name"/>
      <w:r>
        <w:rPr>
          <w:b/>
          <w:bCs/>
          <w:sz w:val="28"/>
        </w:rPr>
        <w:t>ĐƠN ĐỀ NGHỊ</w:t>
      </w:r>
      <w:bookmarkEnd w:id="35"/>
    </w:p>
    <w:p w14:paraId="68BC7416">
      <w:pPr>
        <w:shd w:val="clear" w:color="auto" w:fill="FFFFFF"/>
        <w:spacing w:before="120"/>
        <w:jc w:val="center"/>
        <w:rPr>
          <w:b/>
          <w:bCs/>
          <w:sz w:val="28"/>
        </w:rPr>
      </w:pPr>
      <w:bookmarkStart w:id="36" w:name="chuong_pl_4_2_name_name"/>
      <w:r>
        <w:rPr>
          <w:b/>
          <w:bCs/>
          <w:sz w:val="28"/>
        </w:rPr>
        <w:t>CẤP CHUYỂN ĐỔI CHỨNG CHỈ HÀNH NGHỀ HOẠT ĐỘNG XÂY DỰNG</w:t>
      </w:r>
      <w:bookmarkEnd w:id="36"/>
    </w:p>
    <w:p w14:paraId="20BE6BA0">
      <w:pPr>
        <w:shd w:val="clear" w:color="auto" w:fill="FFFFFF"/>
        <w:spacing w:before="120"/>
        <w:jc w:val="center"/>
        <w:rPr>
          <w:sz w:val="28"/>
        </w:rPr>
      </w:pPr>
      <w:r>
        <w:rPr>
          <w:sz w:val="28"/>
        </w:rPr>
        <w:t>Kính gửi: (Tên cơ quan có thẩm quyền).</w:t>
      </w:r>
    </w:p>
    <w:p w14:paraId="4433A7BA">
      <w:pPr>
        <w:shd w:val="clear" w:color="auto" w:fill="FFFFFF"/>
        <w:spacing w:before="120"/>
        <w:rPr>
          <w:sz w:val="28"/>
        </w:rPr>
      </w:pPr>
      <w:r>
        <w:rPr>
          <w:sz w:val="28"/>
        </w:rPr>
        <w:t>1. Họ và tên: ………………………………………………………..……….</w:t>
      </w:r>
    </w:p>
    <w:p w14:paraId="0CB652CE">
      <w:pPr>
        <w:shd w:val="clear" w:color="auto" w:fill="FFFFFF"/>
        <w:spacing w:before="120"/>
        <w:rPr>
          <w:sz w:val="28"/>
        </w:rPr>
      </w:pPr>
      <w:r>
        <w:rPr>
          <w:sz w:val="28"/>
        </w:rPr>
        <w:t>2. Ngày, tháng, năm sinh: …..………………………………………..……..</w:t>
      </w:r>
    </w:p>
    <w:p w14:paraId="49936035">
      <w:pPr>
        <w:shd w:val="clear" w:color="auto" w:fill="FFFFFF"/>
        <w:spacing w:before="120"/>
        <w:rPr>
          <w:sz w:val="28"/>
        </w:rPr>
      </w:pPr>
      <w:r>
        <w:rPr>
          <w:sz w:val="28"/>
        </w:rPr>
        <w:t>3. Quốc tịch: ………………….......................................................................</w:t>
      </w:r>
    </w:p>
    <w:p w14:paraId="35DEB403">
      <w:pPr>
        <w:shd w:val="clear" w:color="auto" w:fill="FFFFFF"/>
        <w:spacing w:before="120"/>
        <w:rPr>
          <w:sz w:val="28"/>
        </w:rPr>
      </w:pPr>
      <w:r>
        <w:rPr>
          <w:sz w:val="28"/>
        </w:rPr>
        <w:t>4. Hộ chiếu số:…… ……..……Ngày cấp: ………………………….…..….</w:t>
      </w:r>
    </w:p>
    <w:p w14:paraId="3BAC9A00">
      <w:pPr>
        <w:shd w:val="clear" w:color="auto" w:fill="FFFFFF"/>
        <w:spacing w:before="120"/>
        <w:rPr>
          <w:sz w:val="28"/>
        </w:rPr>
      </w:pPr>
      <w:r>
        <w:rPr>
          <w:sz w:val="28"/>
        </w:rPr>
        <w:t>Nơi cấp: …......................................................................................................</w:t>
      </w:r>
    </w:p>
    <w:p w14:paraId="679CD3B4">
      <w:pPr>
        <w:shd w:val="clear" w:color="auto" w:fill="FFFFFF"/>
        <w:spacing w:before="120"/>
        <w:rPr>
          <w:sz w:val="28"/>
        </w:rPr>
      </w:pPr>
      <w:r>
        <w:rPr>
          <w:sz w:val="28"/>
        </w:rPr>
        <w:t>5. Thời hạn trên giấy phép lao động:………………………………................</w:t>
      </w:r>
    </w:p>
    <w:p w14:paraId="06729B34">
      <w:pPr>
        <w:shd w:val="clear" w:color="auto" w:fill="FFFFFF"/>
        <w:spacing w:before="120"/>
        <w:rPr>
          <w:sz w:val="28"/>
        </w:rPr>
      </w:pPr>
      <w:r>
        <w:rPr>
          <w:sz w:val="28"/>
        </w:rPr>
        <w:t>6. Số điện thoại: ………………… Địa chỉ hòm thư điện tử: ……….....……</w:t>
      </w:r>
    </w:p>
    <w:p w14:paraId="75B8C233">
      <w:pPr>
        <w:shd w:val="clear" w:color="auto" w:fill="FFFFFF"/>
        <w:spacing w:before="120"/>
        <w:rPr>
          <w:sz w:val="28"/>
        </w:rPr>
      </w:pPr>
      <w:r>
        <w:rPr>
          <w:sz w:val="28"/>
        </w:rPr>
        <w:t>7. Đơn vị công tác: ………………………………………………..................</w:t>
      </w:r>
    </w:p>
    <w:p w14:paraId="4BFF1417">
      <w:pPr>
        <w:shd w:val="clear" w:color="auto" w:fill="FFFFFF"/>
        <w:spacing w:before="120"/>
        <w:rPr>
          <w:sz w:val="28"/>
        </w:rPr>
      </w:pPr>
      <w:r>
        <w:rPr>
          <w:sz w:val="28"/>
        </w:rPr>
        <w:t>8. Trình độ chuyên môn (ghi rõ chuyên ngành đào tạo): …………….....…..</w:t>
      </w:r>
    </w:p>
    <w:p w14:paraId="13B2900C">
      <w:pPr>
        <w:shd w:val="clear" w:color="auto" w:fill="FFFFFF"/>
        <w:spacing w:before="120"/>
        <w:rPr>
          <w:sz w:val="28"/>
        </w:rPr>
      </w:pPr>
      <w:r>
        <w:rPr>
          <w:sz w:val="28"/>
        </w:rPr>
        <w:t>9. Thời gian kinh nghiệm liên quan đến lĩnh vực đề nghị cấp chuyển đổi chứng chỉ hành nghề (năm): ……...</w:t>
      </w:r>
    </w:p>
    <w:p w14:paraId="444CE018">
      <w:pPr>
        <w:shd w:val="clear" w:color="auto" w:fill="FFFFFF"/>
        <w:spacing w:before="120"/>
        <w:rPr>
          <w:sz w:val="28"/>
        </w:rPr>
      </w:pPr>
      <w:r>
        <w:rPr>
          <w:sz w:val="28"/>
        </w:rPr>
        <w:t>10. Giấy phép năng lực hành nghề số: ….. Ngày cấp: ……</w:t>
      </w:r>
    </w:p>
    <w:p w14:paraId="543DDA59">
      <w:pPr>
        <w:shd w:val="clear" w:color="auto" w:fill="FFFFFF"/>
        <w:spacing w:before="120"/>
        <w:rPr>
          <w:sz w:val="28"/>
        </w:rPr>
      </w:pPr>
      <w:r>
        <w:rPr>
          <w:sz w:val="28"/>
        </w:rPr>
        <w:t>Nơi cấp: ……………..</w:t>
      </w:r>
    </w:p>
    <w:p w14:paraId="63EE7C2B">
      <w:pPr>
        <w:shd w:val="clear" w:color="auto" w:fill="FFFFFF"/>
        <w:spacing w:before="120"/>
        <w:rPr>
          <w:sz w:val="28"/>
        </w:rPr>
      </w:pPr>
      <w:r>
        <w:rPr>
          <w:sz w:val="28"/>
        </w:rPr>
        <w:t>Lĩnh vực hoạt động xây dựng …………………………………....………….</w:t>
      </w:r>
    </w:p>
    <w:p w14:paraId="4F1E76C8">
      <w:pPr>
        <w:shd w:val="clear" w:color="auto" w:fill="FFFFFF"/>
        <w:spacing w:before="120"/>
        <w:rPr>
          <w:rFonts w:ascii="Arial" w:hAnsi="Arial" w:cs="Arial"/>
          <w:szCs w:val="20"/>
        </w:rPr>
      </w:pPr>
      <w:r>
        <w:rPr>
          <w:sz w:val="28"/>
        </w:rPr>
        <w:t>11. Quá trình hoạt động chuyên môn trong xây dựng:</w:t>
      </w:r>
    </w:p>
    <w:p w14:paraId="5EBFA57B">
      <w:pPr>
        <w:shd w:val="clear" w:color="auto" w:fill="FFFFFF"/>
        <w:spacing w:before="120"/>
        <w:jc w:val="right"/>
        <w:rPr>
          <w:b/>
          <w:bCs/>
          <w:sz w:val="20"/>
          <w:szCs w:val="20"/>
        </w:rPr>
      </w:pPr>
    </w:p>
    <w:tbl>
      <w:tblPr>
        <w:tblStyle w:val="10"/>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018"/>
        <w:gridCol w:w="1804"/>
        <w:gridCol w:w="2285"/>
        <w:gridCol w:w="3191"/>
        <w:gridCol w:w="990"/>
      </w:tblGrid>
      <w:tr w14:paraId="6BA17E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548" w:type="pct"/>
            <w:vAlign w:val="center"/>
          </w:tcPr>
          <w:p w14:paraId="793C3CD1">
            <w:pPr>
              <w:spacing w:before="120"/>
              <w:jc w:val="center"/>
              <w:rPr>
                <w:b/>
                <w:bCs/>
                <w:szCs w:val="20"/>
              </w:rPr>
            </w:pPr>
            <w:r>
              <w:rPr>
                <w:b/>
                <w:bCs/>
                <w:szCs w:val="20"/>
              </w:rPr>
              <w:t>STT</w:t>
            </w:r>
          </w:p>
        </w:tc>
        <w:tc>
          <w:tcPr>
            <w:tcW w:w="971" w:type="pct"/>
            <w:vAlign w:val="center"/>
          </w:tcPr>
          <w:p w14:paraId="16F615AA">
            <w:pPr>
              <w:spacing w:before="120"/>
              <w:jc w:val="center"/>
              <w:rPr>
                <w:b/>
                <w:bCs/>
                <w:szCs w:val="20"/>
              </w:rPr>
            </w:pPr>
            <w:r>
              <w:rPr>
                <w:b/>
                <w:bCs/>
                <w:szCs w:val="20"/>
              </w:rPr>
              <w:t>Thời gian công tác</w:t>
            </w:r>
            <w:r>
              <w:rPr>
                <w:b/>
                <w:bCs/>
                <w:szCs w:val="20"/>
              </w:rPr>
              <w:br w:type="textWrapping"/>
            </w:r>
            <w:r>
              <w:rPr>
                <w:bCs/>
                <w:i/>
                <w:szCs w:val="20"/>
              </w:rPr>
              <w:t>(</w:t>
            </w:r>
            <w:r>
              <w:rPr>
                <w:bCs/>
                <w:i/>
                <w:iCs/>
                <w:szCs w:val="20"/>
              </w:rPr>
              <w:t>Từ tháng, năm đến tháng, năm)</w:t>
            </w:r>
          </w:p>
        </w:tc>
        <w:tc>
          <w:tcPr>
            <w:tcW w:w="1230" w:type="pct"/>
            <w:vAlign w:val="center"/>
          </w:tcPr>
          <w:p w14:paraId="79A9D86C">
            <w:pPr>
              <w:spacing w:before="120"/>
              <w:jc w:val="center"/>
              <w:rPr>
                <w:b/>
                <w:bCs/>
                <w:szCs w:val="20"/>
              </w:rPr>
            </w:pPr>
            <w:r>
              <w:rPr>
                <w:b/>
                <w:bCs/>
                <w:szCs w:val="20"/>
              </w:rPr>
              <w:t>Đơn vị công tác/ Hoạt động độc lập</w:t>
            </w:r>
            <w:r>
              <w:rPr>
                <w:b/>
                <w:bCs/>
                <w:szCs w:val="20"/>
              </w:rPr>
              <w:br w:type="textWrapping"/>
            </w:r>
            <w:r>
              <w:rPr>
                <w:bCs/>
                <w:i/>
                <w:iCs/>
                <w:szCs w:val="20"/>
              </w:rPr>
              <w:t>(Ghi rõ tên đơn vị)</w:t>
            </w:r>
          </w:p>
        </w:tc>
        <w:tc>
          <w:tcPr>
            <w:tcW w:w="1718" w:type="pct"/>
            <w:vAlign w:val="center"/>
          </w:tcPr>
          <w:p w14:paraId="03E093E2">
            <w:pPr>
              <w:spacing w:before="120"/>
              <w:jc w:val="center"/>
              <w:rPr>
                <w:b/>
                <w:bCs/>
                <w:szCs w:val="20"/>
              </w:rPr>
            </w:pPr>
            <w:r>
              <w:rPr>
                <w:b/>
                <w:bCs/>
                <w:szCs w:val="20"/>
              </w:rPr>
              <w:t>Kê khai kinh nghiệm thực hiện công việc tiêu biểu</w:t>
            </w:r>
          </w:p>
        </w:tc>
        <w:tc>
          <w:tcPr>
            <w:tcW w:w="533" w:type="pct"/>
            <w:vAlign w:val="center"/>
          </w:tcPr>
          <w:p w14:paraId="59960743">
            <w:pPr>
              <w:spacing w:before="120"/>
              <w:jc w:val="center"/>
              <w:rPr>
                <w:b/>
                <w:bCs/>
                <w:szCs w:val="20"/>
              </w:rPr>
            </w:pPr>
            <w:r>
              <w:rPr>
                <w:b/>
                <w:bCs/>
                <w:szCs w:val="20"/>
              </w:rPr>
              <w:t>Ghi chú</w:t>
            </w:r>
          </w:p>
        </w:tc>
      </w:tr>
      <w:tr w14:paraId="1ED5EA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548" w:type="pct"/>
          </w:tcPr>
          <w:p w14:paraId="2D6F0FA6">
            <w:pPr>
              <w:spacing w:before="120"/>
              <w:jc w:val="center"/>
              <w:rPr>
                <w:szCs w:val="20"/>
              </w:rPr>
            </w:pPr>
            <w:r>
              <w:rPr>
                <w:szCs w:val="20"/>
              </w:rPr>
              <w:t>1</w:t>
            </w:r>
          </w:p>
        </w:tc>
        <w:tc>
          <w:tcPr>
            <w:tcW w:w="971" w:type="pct"/>
          </w:tcPr>
          <w:p w14:paraId="18B81E50">
            <w:pPr>
              <w:spacing w:before="120"/>
              <w:jc w:val="center"/>
              <w:rPr>
                <w:szCs w:val="20"/>
              </w:rPr>
            </w:pPr>
          </w:p>
        </w:tc>
        <w:tc>
          <w:tcPr>
            <w:tcW w:w="1230" w:type="pct"/>
          </w:tcPr>
          <w:p w14:paraId="6A6F8FB8">
            <w:pPr>
              <w:spacing w:before="120"/>
              <w:jc w:val="center"/>
              <w:rPr>
                <w:szCs w:val="20"/>
              </w:rPr>
            </w:pPr>
          </w:p>
        </w:tc>
        <w:tc>
          <w:tcPr>
            <w:tcW w:w="1718" w:type="pct"/>
          </w:tcPr>
          <w:p w14:paraId="54E96993">
            <w:pPr>
              <w:spacing w:before="120"/>
              <w:rPr>
                <w:szCs w:val="20"/>
              </w:rPr>
            </w:pPr>
            <w:r>
              <w:rPr>
                <w:szCs w:val="20"/>
              </w:rPr>
              <w:t>1. Tên Dự án/công trình/hạng mục công trình: ….....</w:t>
            </w:r>
          </w:p>
          <w:p w14:paraId="1983FD2D">
            <w:pPr>
              <w:spacing w:before="120"/>
              <w:rPr>
                <w:szCs w:val="20"/>
              </w:rPr>
            </w:pPr>
            <w:r>
              <w:rPr>
                <w:szCs w:val="20"/>
              </w:rPr>
              <w:t>Nhóm dự án/Cấp công trình:…..</w:t>
            </w:r>
          </w:p>
          <w:p w14:paraId="779479D7">
            <w:pPr>
              <w:spacing w:before="120"/>
              <w:rPr>
                <w:szCs w:val="20"/>
              </w:rPr>
            </w:pPr>
            <w:r>
              <w:rPr>
                <w:szCs w:val="20"/>
              </w:rPr>
              <w:t>Loại công trình: ………………</w:t>
            </w:r>
          </w:p>
          <w:p w14:paraId="16132CC9">
            <w:pPr>
              <w:spacing w:before="120"/>
              <w:rPr>
                <w:szCs w:val="20"/>
              </w:rPr>
            </w:pPr>
            <w:r>
              <w:rPr>
                <w:szCs w:val="20"/>
              </w:rPr>
              <w:t>Địa điểm xây dựng công trình:</w:t>
            </w:r>
          </w:p>
          <w:p w14:paraId="78A9E246">
            <w:pPr>
              <w:spacing w:before="120"/>
              <w:rPr>
                <w:szCs w:val="20"/>
              </w:rPr>
            </w:pPr>
            <w:r>
              <w:rPr>
                <w:szCs w:val="20"/>
              </w:rPr>
              <w:t>Chủ đầu tư:……………..</w:t>
            </w:r>
          </w:p>
          <w:p w14:paraId="285A8DAB">
            <w:pPr>
              <w:spacing w:before="120"/>
              <w:rPr>
                <w:szCs w:val="20"/>
              </w:rPr>
            </w:pPr>
            <w:r>
              <w:rPr>
                <w:szCs w:val="20"/>
              </w:rPr>
              <w:t>Chức danh/Nội dung công việc thực hiện: ……………………..</w:t>
            </w:r>
          </w:p>
          <w:p w14:paraId="34F9A4E0">
            <w:pPr>
              <w:spacing w:before="120"/>
              <w:rPr>
                <w:szCs w:val="20"/>
              </w:rPr>
            </w:pPr>
            <w:r>
              <w:rPr>
                <w:szCs w:val="20"/>
              </w:rPr>
              <w:t>2. ….</w:t>
            </w:r>
          </w:p>
        </w:tc>
        <w:tc>
          <w:tcPr>
            <w:tcW w:w="533" w:type="pct"/>
          </w:tcPr>
          <w:p w14:paraId="6836F15A">
            <w:pPr>
              <w:spacing w:before="120"/>
              <w:jc w:val="center"/>
              <w:rPr>
                <w:szCs w:val="20"/>
              </w:rPr>
            </w:pPr>
          </w:p>
        </w:tc>
      </w:tr>
      <w:tr w14:paraId="0B611F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548" w:type="pct"/>
          </w:tcPr>
          <w:p w14:paraId="0F95044A">
            <w:pPr>
              <w:spacing w:before="120"/>
              <w:jc w:val="center"/>
              <w:rPr>
                <w:szCs w:val="20"/>
              </w:rPr>
            </w:pPr>
            <w:r>
              <w:rPr>
                <w:szCs w:val="20"/>
              </w:rPr>
              <w:t>2</w:t>
            </w:r>
          </w:p>
        </w:tc>
        <w:tc>
          <w:tcPr>
            <w:tcW w:w="971" w:type="pct"/>
          </w:tcPr>
          <w:p w14:paraId="62D23A29">
            <w:pPr>
              <w:spacing w:before="120"/>
              <w:jc w:val="center"/>
              <w:rPr>
                <w:szCs w:val="20"/>
              </w:rPr>
            </w:pPr>
          </w:p>
        </w:tc>
        <w:tc>
          <w:tcPr>
            <w:tcW w:w="1230" w:type="pct"/>
          </w:tcPr>
          <w:p w14:paraId="360E2856">
            <w:pPr>
              <w:spacing w:before="120"/>
              <w:jc w:val="center"/>
              <w:rPr>
                <w:szCs w:val="20"/>
              </w:rPr>
            </w:pPr>
          </w:p>
        </w:tc>
        <w:tc>
          <w:tcPr>
            <w:tcW w:w="1718" w:type="pct"/>
          </w:tcPr>
          <w:p w14:paraId="582E453B">
            <w:pPr>
              <w:spacing w:before="120"/>
              <w:rPr>
                <w:szCs w:val="20"/>
              </w:rPr>
            </w:pPr>
          </w:p>
        </w:tc>
        <w:tc>
          <w:tcPr>
            <w:tcW w:w="533" w:type="pct"/>
          </w:tcPr>
          <w:p w14:paraId="0222C80C">
            <w:pPr>
              <w:spacing w:before="120"/>
              <w:jc w:val="center"/>
              <w:rPr>
                <w:szCs w:val="20"/>
              </w:rPr>
            </w:pPr>
          </w:p>
        </w:tc>
      </w:tr>
      <w:tr w14:paraId="470FA4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548" w:type="pct"/>
          </w:tcPr>
          <w:p w14:paraId="27F49D6C">
            <w:pPr>
              <w:spacing w:before="120"/>
              <w:jc w:val="center"/>
              <w:rPr>
                <w:szCs w:val="20"/>
              </w:rPr>
            </w:pPr>
            <w:r>
              <w:rPr>
                <w:szCs w:val="20"/>
              </w:rPr>
              <w:t>…</w:t>
            </w:r>
          </w:p>
        </w:tc>
        <w:tc>
          <w:tcPr>
            <w:tcW w:w="971" w:type="pct"/>
          </w:tcPr>
          <w:p w14:paraId="6E47ED92">
            <w:pPr>
              <w:spacing w:before="120"/>
              <w:jc w:val="center"/>
              <w:rPr>
                <w:szCs w:val="20"/>
              </w:rPr>
            </w:pPr>
          </w:p>
        </w:tc>
        <w:tc>
          <w:tcPr>
            <w:tcW w:w="1230" w:type="pct"/>
          </w:tcPr>
          <w:p w14:paraId="5871F795">
            <w:pPr>
              <w:spacing w:before="120"/>
              <w:jc w:val="center"/>
              <w:rPr>
                <w:szCs w:val="20"/>
              </w:rPr>
            </w:pPr>
          </w:p>
        </w:tc>
        <w:tc>
          <w:tcPr>
            <w:tcW w:w="1718" w:type="pct"/>
          </w:tcPr>
          <w:p w14:paraId="2733E2D3">
            <w:pPr>
              <w:spacing w:before="120"/>
              <w:rPr>
                <w:szCs w:val="20"/>
              </w:rPr>
            </w:pPr>
          </w:p>
        </w:tc>
        <w:tc>
          <w:tcPr>
            <w:tcW w:w="533" w:type="pct"/>
          </w:tcPr>
          <w:p w14:paraId="0C918E60">
            <w:pPr>
              <w:spacing w:before="120"/>
              <w:jc w:val="center"/>
              <w:rPr>
                <w:szCs w:val="20"/>
              </w:rPr>
            </w:pPr>
          </w:p>
        </w:tc>
      </w:tr>
    </w:tbl>
    <w:p w14:paraId="3E28D7D1"/>
    <w:p w14:paraId="3FEC4CE9">
      <w:pPr>
        <w:widowControl w:val="0"/>
        <w:shd w:val="clear" w:color="auto" w:fill="FFFFFF"/>
        <w:spacing w:before="120" w:after="120"/>
        <w:rPr>
          <w:b/>
          <w:bCs/>
          <w:sz w:val="28"/>
        </w:rPr>
      </w:pPr>
      <w:r>
        <w:rPr>
          <w:b/>
          <w:bCs/>
          <w:sz w:val="28"/>
        </w:rPr>
        <w:t>Đề nghị cấp chuyển đổi chứng chỉ hành nghề hoạt động xây dựng với các nội dung sau:</w:t>
      </w:r>
    </w:p>
    <w:p w14:paraId="674F5445">
      <w:pPr>
        <w:widowControl w:val="0"/>
        <w:shd w:val="clear" w:color="auto" w:fill="FFFFFF"/>
        <w:spacing w:before="120" w:after="120"/>
        <w:rPr>
          <w:sz w:val="28"/>
        </w:rPr>
      </w:pPr>
      <w:r>
        <w:rPr>
          <w:sz w:val="28"/>
        </w:rPr>
        <w:t>Lĩnh vực hoạt động: ……………………….………….Hạng: ……….....….</w:t>
      </w:r>
    </w:p>
    <w:p w14:paraId="6960BBCC">
      <w:pPr>
        <w:widowControl w:val="0"/>
        <w:shd w:val="clear" w:color="auto" w:fill="FFFFFF"/>
        <w:spacing w:before="120" w:after="120"/>
        <w:ind w:firstLine="720"/>
        <w:jc w:val="both"/>
        <w:rPr>
          <w:sz w:val="28"/>
        </w:rPr>
      </w:pPr>
      <w:r>
        <w:rPr>
          <w:sz w:val="28"/>
        </w:rPr>
        <w:t>Tôi xin chịu trách nhiệm về tính chính xác, hợp pháp của hồ sơ, nội dung kê khai trong đơn và cam kết hành nghề hoạt động xây dựng theo đúng nội dung ghi trong chứng chỉ hành nghề được cấp và tuân thủ các quy định của pháp luật có liên quan.</w:t>
      </w:r>
    </w:p>
    <w:p w14:paraId="3F116E0E">
      <w:pPr>
        <w:shd w:val="clear" w:color="auto" w:fill="FFFFFF"/>
        <w:spacing w:before="120"/>
      </w:pPr>
    </w:p>
    <w:tbl>
      <w:tblPr>
        <w:tblStyle w:val="10"/>
        <w:tblW w:w="5000" w:type="pct"/>
        <w:tblInd w:w="0" w:type="dxa"/>
        <w:tblLayout w:type="autofit"/>
        <w:tblCellMar>
          <w:top w:w="0" w:type="dxa"/>
          <w:left w:w="108" w:type="dxa"/>
          <w:bottom w:w="0" w:type="dxa"/>
          <w:right w:w="108" w:type="dxa"/>
        </w:tblCellMar>
      </w:tblPr>
      <w:tblGrid>
        <w:gridCol w:w="4644"/>
        <w:gridCol w:w="4644"/>
      </w:tblGrid>
      <w:tr w14:paraId="43DEBE0D">
        <w:tblPrEx>
          <w:tblCellMar>
            <w:top w:w="0" w:type="dxa"/>
            <w:left w:w="108" w:type="dxa"/>
            <w:bottom w:w="0" w:type="dxa"/>
            <w:right w:w="108" w:type="dxa"/>
          </w:tblCellMar>
        </w:tblPrEx>
        <w:tc>
          <w:tcPr>
            <w:tcW w:w="2500" w:type="pct"/>
          </w:tcPr>
          <w:p w14:paraId="1AB7ECF9">
            <w:pPr>
              <w:spacing w:before="120"/>
              <w:jc w:val="center"/>
            </w:pPr>
          </w:p>
        </w:tc>
        <w:tc>
          <w:tcPr>
            <w:tcW w:w="2500" w:type="pct"/>
          </w:tcPr>
          <w:p w14:paraId="1D0AD6CA">
            <w:pPr>
              <w:spacing w:before="120"/>
              <w:jc w:val="center"/>
              <w:rPr>
                <w:b/>
                <w:bCs/>
              </w:rPr>
            </w:pPr>
            <w:r>
              <w:rPr>
                <w:b/>
                <w:bCs/>
                <w:sz w:val="28"/>
              </w:rPr>
              <w:t>NGƯỜI LÀM ĐƠN</w:t>
            </w:r>
            <w:r>
              <w:rPr>
                <w:b/>
                <w:bCs/>
                <w:sz w:val="28"/>
              </w:rPr>
              <w:br w:type="textWrapping"/>
            </w:r>
            <w:r>
              <w:rPr>
                <w:bCs/>
                <w:i/>
                <w:iCs/>
                <w:sz w:val="28"/>
              </w:rPr>
              <w:t>(Ký và ghi rõ họ, tên)</w:t>
            </w:r>
          </w:p>
        </w:tc>
      </w:tr>
    </w:tbl>
    <w:p w14:paraId="532DDB2D"/>
    <w:p w14:paraId="213E411D"/>
    <w:p w14:paraId="6C54C15C"/>
    <w:p w14:paraId="0A8ADFBC">
      <w:pPr>
        <w:shd w:val="clear" w:color="auto" w:fill="FFFFFF"/>
        <w:spacing w:before="120"/>
        <w:jc w:val="right"/>
        <w:rPr>
          <w:b/>
          <w:bCs/>
        </w:rPr>
      </w:pPr>
      <w:bookmarkStart w:id="37" w:name="chuong_pl_4_4"/>
    </w:p>
    <w:p w14:paraId="0CB5E5C6">
      <w:pPr>
        <w:shd w:val="clear" w:color="auto" w:fill="FFFFFF"/>
        <w:spacing w:before="120"/>
        <w:jc w:val="right"/>
        <w:rPr>
          <w:b/>
          <w:bCs/>
        </w:rPr>
      </w:pPr>
    </w:p>
    <w:p w14:paraId="393C926E">
      <w:pPr>
        <w:shd w:val="clear" w:color="auto" w:fill="FFFFFF"/>
        <w:spacing w:before="120"/>
        <w:jc w:val="right"/>
        <w:rPr>
          <w:b/>
          <w:bCs/>
        </w:rPr>
      </w:pPr>
    </w:p>
    <w:p w14:paraId="63CA53F6">
      <w:pPr>
        <w:shd w:val="clear" w:color="auto" w:fill="FFFFFF"/>
        <w:spacing w:before="120"/>
        <w:jc w:val="right"/>
        <w:rPr>
          <w:b/>
          <w:bCs/>
        </w:rPr>
      </w:pPr>
    </w:p>
    <w:p w14:paraId="6403E193">
      <w:pPr>
        <w:shd w:val="clear" w:color="auto" w:fill="FFFFFF"/>
        <w:spacing w:before="120"/>
        <w:jc w:val="right"/>
        <w:rPr>
          <w:b/>
          <w:bCs/>
        </w:rPr>
      </w:pPr>
    </w:p>
    <w:p w14:paraId="03F1C31C">
      <w:pPr>
        <w:shd w:val="clear" w:color="auto" w:fill="FFFFFF"/>
        <w:spacing w:before="120"/>
        <w:jc w:val="right"/>
        <w:rPr>
          <w:b/>
          <w:bCs/>
        </w:rPr>
      </w:pPr>
    </w:p>
    <w:p w14:paraId="6CD6C291">
      <w:pPr>
        <w:shd w:val="clear" w:color="auto" w:fill="FFFFFF"/>
        <w:spacing w:before="120"/>
        <w:jc w:val="right"/>
        <w:rPr>
          <w:b/>
          <w:bCs/>
        </w:rPr>
      </w:pPr>
    </w:p>
    <w:p w14:paraId="05F313C3">
      <w:pPr>
        <w:shd w:val="clear" w:color="auto" w:fill="FFFFFF"/>
        <w:spacing w:before="120"/>
        <w:jc w:val="right"/>
        <w:rPr>
          <w:b/>
          <w:bCs/>
        </w:rPr>
      </w:pPr>
    </w:p>
    <w:p w14:paraId="5949E6A5">
      <w:pPr>
        <w:shd w:val="clear" w:color="auto" w:fill="FFFFFF"/>
        <w:spacing w:before="120"/>
        <w:jc w:val="right"/>
        <w:rPr>
          <w:b/>
          <w:bCs/>
        </w:rPr>
      </w:pPr>
    </w:p>
    <w:p w14:paraId="03223ABC">
      <w:pPr>
        <w:shd w:val="clear" w:color="auto" w:fill="FFFFFF"/>
        <w:spacing w:before="120"/>
        <w:jc w:val="right"/>
        <w:rPr>
          <w:b/>
          <w:bCs/>
        </w:rPr>
      </w:pPr>
    </w:p>
    <w:p w14:paraId="5333FC43">
      <w:pPr>
        <w:shd w:val="clear" w:color="auto" w:fill="FFFFFF"/>
        <w:spacing w:before="120"/>
        <w:jc w:val="right"/>
        <w:rPr>
          <w:b/>
          <w:bCs/>
        </w:rPr>
      </w:pPr>
    </w:p>
    <w:p w14:paraId="0C617880">
      <w:pPr>
        <w:shd w:val="clear" w:color="auto" w:fill="FFFFFF"/>
        <w:spacing w:before="120"/>
        <w:jc w:val="right"/>
        <w:rPr>
          <w:b/>
          <w:bCs/>
        </w:rPr>
      </w:pPr>
    </w:p>
    <w:p w14:paraId="12588F09">
      <w:pPr>
        <w:shd w:val="clear" w:color="auto" w:fill="FFFFFF"/>
        <w:spacing w:before="120"/>
        <w:jc w:val="right"/>
        <w:rPr>
          <w:b/>
          <w:bCs/>
        </w:rPr>
      </w:pPr>
    </w:p>
    <w:p w14:paraId="6A73F926">
      <w:pPr>
        <w:shd w:val="clear" w:color="auto" w:fill="FFFFFF"/>
        <w:spacing w:before="120"/>
        <w:jc w:val="right"/>
        <w:rPr>
          <w:b/>
          <w:bCs/>
        </w:rPr>
      </w:pPr>
    </w:p>
    <w:p w14:paraId="7E2A1F70">
      <w:pPr>
        <w:shd w:val="clear" w:color="auto" w:fill="FFFFFF"/>
        <w:spacing w:before="120"/>
        <w:jc w:val="right"/>
        <w:rPr>
          <w:b/>
          <w:bCs/>
        </w:rPr>
      </w:pPr>
    </w:p>
    <w:p w14:paraId="10E44BDA">
      <w:pPr>
        <w:shd w:val="clear" w:color="auto" w:fill="FFFFFF"/>
        <w:spacing w:before="120"/>
        <w:jc w:val="right"/>
        <w:rPr>
          <w:b/>
          <w:bCs/>
          <w:sz w:val="28"/>
          <w:szCs w:val="28"/>
        </w:rPr>
      </w:pPr>
    </w:p>
    <w:p w14:paraId="7905CEBB">
      <w:pPr>
        <w:shd w:val="clear" w:color="auto" w:fill="FFFFFF"/>
        <w:spacing w:before="120"/>
        <w:jc w:val="right"/>
        <w:rPr>
          <w:b/>
          <w:bCs/>
          <w:sz w:val="28"/>
          <w:szCs w:val="28"/>
        </w:rPr>
      </w:pPr>
    </w:p>
    <w:p w14:paraId="120BCAAC">
      <w:pPr>
        <w:shd w:val="clear" w:color="auto" w:fill="FFFFFF"/>
        <w:spacing w:before="120"/>
        <w:jc w:val="right"/>
        <w:rPr>
          <w:b/>
          <w:bCs/>
          <w:sz w:val="28"/>
          <w:szCs w:val="28"/>
        </w:rPr>
      </w:pPr>
    </w:p>
    <w:p w14:paraId="3104F676">
      <w:pPr>
        <w:shd w:val="clear" w:color="auto" w:fill="FFFFFF"/>
        <w:spacing w:before="120"/>
        <w:jc w:val="right"/>
        <w:rPr>
          <w:b/>
          <w:bCs/>
          <w:sz w:val="28"/>
          <w:szCs w:val="28"/>
        </w:rPr>
      </w:pPr>
      <w:r>
        <w:rPr>
          <w:b/>
          <w:bCs/>
          <w:sz w:val="28"/>
          <w:szCs w:val="28"/>
        </w:rPr>
        <w:t>Phụ lục X - Mẫu số 0</w:t>
      </w:r>
      <w:bookmarkEnd w:id="37"/>
      <w:r>
        <w:rPr>
          <w:b/>
          <w:bCs/>
          <w:sz w:val="28"/>
          <w:szCs w:val="28"/>
        </w:rPr>
        <w:t>3</w:t>
      </w:r>
    </w:p>
    <w:p w14:paraId="266FE090">
      <w:pPr>
        <w:shd w:val="clear" w:color="auto" w:fill="FFFFFF"/>
        <w:spacing w:before="120"/>
        <w:jc w:val="center"/>
        <w:rPr>
          <w:b/>
          <w:bCs/>
          <w:sz w:val="28"/>
        </w:rPr>
      </w:pPr>
      <w:r>
        <w:rPr>
          <w:b/>
          <w:bCs/>
          <w:sz w:val="28"/>
        </w:rPr>
        <mc:AlternateContent>
          <mc:Choice Requires="wps">
            <w:drawing>
              <wp:anchor distT="0" distB="0" distL="114300" distR="114300" simplePos="0" relativeHeight="251663360" behindDoc="0" locked="0" layoutInCell="1" allowOverlap="1">
                <wp:simplePos x="0" y="0"/>
                <wp:positionH relativeFrom="column">
                  <wp:posOffset>1972945</wp:posOffset>
                </wp:positionH>
                <wp:positionV relativeFrom="paragraph">
                  <wp:posOffset>466090</wp:posOffset>
                </wp:positionV>
                <wp:extent cx="1804670" cy="0"/>
                <wp:effectExtent l="0" t="0" r="24130" b="19050"/>
                <wp:wrapNone/>
                <wp:docPr id="3" name="Straight Connector 3"/>
                <wp:cNvGraphicFramePr/>
                <a:graphic xmlns:a="http://schemas.openxmlformats.org/drawingml/2006/main">
                  <a:graphicData uri="http://schemas.microsoft.com/office/word/2010/wordprocessingShape">
                    <wps:wsp>
                      <wps:cNvCnPr/>
                      <wps:spPr>
                        <a:xfrm>
                          <a:off x="0" y="0"/>
                          <a:ext cx="180494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55.35pt;margin-top:36.7pt;height:0pt;width:142.1pt;z-index:251663360;mso-width-relative:page;mso-height-relative:page;" filled="f" stroked="t" coordsize="21600,21600" o:gfxdata="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A+VOw2AAAAAkBAAAPAAAAAAAAAAEAIAAA&#10;ACIAAABkcnMvZG93bnJldi54bWxQSwECFAAUAAAACACHTuJAU3OKENMBAAC1AwAADgAAAAAAAAAB&#10;ACAAAAAnAQAAZHJzL2Uyb0RvYy54bWxQSwUGAAAAAAYABgBZAQAAbAUAAAAA&#10;">
                <v:fill on="f" focussize="0,0"/>
                <v:stroke weight="1pt" color="#000000 [3200]" miterlimit="8" joinstyle="miter"/>
                <v:imagedata o:title=""/>
                <o:lock v:ext="edit" aspectratio="f"/>
              </v:line>
            </w:pict>
          </mc:Fallback>
        </mc:AlternateContent>
      </w:r>
      <w:r>
        <w:rPr>
          <w:b/>
          <w:bCs/>
          <w:sz w:val="28"/>
        </w:rPr>
        <w:t>CỘNG HÒA XÃ HỘI CHỦ NGHĨA VIỆT NAM</w:t>
      </w:r>
      <w:r>
        <w:rPr>
          <w:b/>
          <w:bCs/>
          <w:sz w:val="28"/>
        </w:rPr>
        <w:br w:type="textWrapping"/>
      </w:r>
      <w:r>
        <w:rPr>
          <w:b/>
          <w:bCs/>
          <w:sz w:val="28"/>
        </w:rPr>
        <w:t>Độc lập - Tự do - Hạnh phúc</w:t>
      </w:r>
      <w:r>
        <w:rPr>
          <w:b/>
          <w:bCs/>
          <w:sz w:val="28"/>
        </w:rPr>
        <w:br w:type="textWrapping"/>
      </w:r>
      <w:r>
        <w:rPr>
          <w:b/>
          <w:bCs/>
          <w:sz w:val="28"/>
        </w:rPr>
        <w:t xml:space="preserve"> </w:t>
      </w:r>
    </w:p>
    <w:p w14:paraId="2D06CA08">
      <w:pPr>
        <w:shd w:val="clear" w:color="auto" w:fill="FFFFFF"/>
        <w:spacing w:before="120"/>
        <w:jc w:val="center"/>
        <w:rPr>
          <w:sz w:val="28"/>
        </w:rPr>
      </w:pPr>
      <w:bookmarkStart w:id="38" w:name="chuong_pl_4_4_name"/>
      <w:r>
        <w:rPr>
          <w:b/>
          <w:bCs/>
          <w:sz w:val="28"/>
        </w:rPr>
        <w:t>BẢN KHAI KINH NGHIỆM CÔNG TÁC CHUYÊN MÔN VÀ XÁC ĐỊNH HẠNG CỦA CHỨNG CHỈ HÀNH NGHỀ HOẠT ĐỘNG XÂY DỰNG</w:t>
      </w:r>
      <w:bookmarkEnd w:id="38"/>
    </w:p>
    <w:p w14:paraId="788166F3">
      <w:pPr>
        <w:shd w:val="clear" w:color="auto" w:fill="FFFFFF"/>
        <w:spacing w:before="120"/>
        <w:rPr>
          <w:sz w:val="28"/>
        </w:rPr>
      </w:pPr>
      <w:r>
        <w:rPr>
          <w:sz w:val="28"/>
        </w:rPr>
        <w:t>1. Họ và tên:...........................2. Ngày, tháng, năm sinh: …..…….…...…….</w:t>
      </w:r>
    </w:p>
    <w:p w14:paraId="17577483">
      <w:pPr>
        <w:shd w:val="clear" w:color="auto" w:fill="FFFFFF"/>
        <w:spacing w:before="120"/>
        <w:rPr>
          <w:sz w:val="28"/>
        </w:rPr>
      </w:pPr>
      <w:r>
        <w:rPr>
          <w:sz w:val="28"/>
        </w:rPr>
        <w:t>3. Số Chứng minh thư nhân dân/Hộ chiếu/CCCD:…………..............………….</w:t>
      </w:r>
    </w:p>
    <w:p w14:paraId="111D7F5D">
      <w:pPr>
        <w:shd w:val="clear" w:color="auto" w:fill="FFFFFF"/>
        <w:spacing w:before="120"/>
        <w:rPr>
          <w:sz w:val="28"/>
        </w:rPr>
      </w:pPr>
      <w:r>
        <w:rPr>
          <w:sz w:val="28"/>
        </w:rPr>
        <w:t>Ngày cấp:…………………..Nơi cấp………………………………....…..……</w:t>
      </w:r>
    </w:p>
    <w:p w14:paraId="33ABC7FC">
      <w:pPr>
        <w:shd w:val="clear" w:color="auto" w:fill="FFFFFF"/>
        <w:spacing w:before="120"/>
        <w:rPr>
          <w:sz w:val="28"/>
        </w:rPr>
      </w:pPr>
      <w:r>
        <w:rPr>
          <w:sz w:val="28"/>
        </w:rPr>
        <w:t>4. Trình độ chuyên môn: .................................................................................</w:t>
      </w:r>
    </w:p>
    <w:p w14:paraId="6023E709">
      <w:pPr>
        <w:shd w:val="clear" w:color="auto" w:fill="FFFFFF"/>
        <w:spacing w:before="120"/>
        <w:rPr>
          <w:sz w:val="28"/>
        </w:rPr>
      </w:pPr>
      <w:r>
        <w:rPr>
          <w:sz w:val="28"/>
        </w:rPr>
        <w:t>5. Thời gian có kinh nghiệm nghề nghiệp (năm, tháng): ................................</w:t>
      </w:r>
    </w:p>
    <w:p w14:paraId="5C6331F7">
      <w:pPr>
        <w:shd w:val="clear" w:color="auto" w:fill="FFFFFF"/>
        <w:spacing w:before="120"/>
        <w:rPr>
          <w:sz w:val="28"/>
        </w:rPr>
      </w:pPr>
      <w:r>
        <w:rPr>
          <w:sz w:val="28"/>
        </w:rPr>
        <w:t>6. Đơn vị công tác: ..........................................................................................</w:t>
      </w:r>
    </w:p>
    <w:p w14:paraId="6480A792">
      <w:pPr>
        <w:shd w:val="clear" w:color="auto" w:fill="FFFFFF"/>
        <w:spacing w:before="120"/>
        <w:rPr>
          <w:b/>
          <w:bCs/>
        </w:rPr>
      </w:pPr>
      <w:r>
        <w:rPr>
          <w:sz w:val="28"/>
        </w:rPr>
        <w:t>7. Quá trình hoạt động chuyên môn trong xây dựng:</w:t>
      </w:r>
    </w:p>
    <w:tbl>
      <w:tblPr>
        <w:tblStyle w:val="10"/>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11"/>
        <w:gridCol w:w="1428"/>
        <w:gridCol w:w="2337"/>
        <w:gridCol w:w="4089"/>
        <w:gridCol w:w="823"/>
      </w:tblGrid>
      <w:tr w14:paraId="41964A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329" w:type="pct"/>
            <w:vAlign w:val="center"/>
          </w:tcPr>
          <w:p w14:paraId="36A979E3">
            <w:pPr>
              <w:spacing w:before="120"/>
              <w:jc w:val="center"/>
              <w:rPr>
                <w:b/>
                <w:bCs/>
                <w:sz w:val="20"/>
                <w:szCs w:val="20"/>
              </w:rPr>
            </w:pPr>
            <w:r>
              <w:rPr>
                <w:b/>
                <w:bCs/>
                <w:sz w:val="20"/>
                <w:szCs w:val="20"/>
              </w:rPr>
              <w:t>STT</w:t>
            </w:r>
          </w:p>
        </w:tc>
        <w:tc>
          <w:tcPr>
            <w:tcW w:w="769" w:type="pct"/>
            <w:vAlign w:val="center"/>
          </w:tcPr>
          <w:p w14:paraId="1EB5B7E2">
            <w:pPr>
              <w:spacing w:before="120"/>
              <w:jc w:val="center"/>
              <w:rPr>
                <w:b/>
                <w:bCs/>
                <w:sz w:val="20"/>
                <w:szCs w:val="20"/>
              </w:rPr>
            </w:pPr>
            <w:r>
              <w:rPr>
                <w:b/>
                <w:bCs/>
                <w:sz w:val="20"/>
                <w:szCs w:val="20"/>
              </w:rPr>
              <w:t>Thời gian công tác</w:t>
            </w:r>
            <w:r>
              <w:rPr>
                <w:b/>
                <w:bCs/>
                <w:sz w:val="20"/>
                <w:szCs w:val="20"/>
              </w:rPr>
              <w:br w:type="textWrapping"/>
            </w:r>
            <w:r>
              <w:rPr>
                <w:bCs/>
                <w:sz w:val="20"/>
                <w:szCs w:val="20"/>
              </w:rPr>
              <w:t>(</w:t>
            </w:r>
            <w:r>
              <w:rPr>
                <w:bCs/>
                <w:i/>
                <w:iCs/>
                <w:sz w:val="20"/>
                <w:szCs w:val="20"/>
              </w:rPr>
              <w:t>Từ tháng, năm</w:t>
            </w:r>
            <w:r>
              <w:rPr>
                <w:bCs/>
                <w:sz w:val="20"/>
                <w:szCs w:val="20"/>
              </w:rPr>
              <w:t xml:space="preserve"> </w:t>
            </w:r>
            <w:r>
              <w:rPr>
                <w:bCs/>
                <w:i/>
                <w:iCs/>
                <w:sz w:val="20"/>
                <w:szCs w:val="20"/>
              </w:rPr>
              <w:t>đến tháng, năm)</w:t>
            </w:r>
          </w:p>
        </w:tc>
        <w:tc>
          <w:tcPr>
            <w:tcW w:w="1258" w:type="pct"/>
            <w:vAlign w:val="center"/>
          </w:tcPr>
          <w:p w14:paraId="3C5C1857">
            <w:pPr>
              <w:spacing w:before="120"/>
              <w:jc w:val="center"/>
              <w:rPr>
                <w:b/>
                <w:bCs/>
                <w:sz w:val="20"/>
                <w:szCs w:val="20"/>
              </w:rPr>
            </w:pPr>
            <w:r>
              <w:rPr>
                <w:b/>
                <w:bCs/>
                <w:sz w:val="20"/>
                <w:szCs w:val="20"/>
              </w:rPr>
              <w:t>Đơn vị công tác/ Hoạt động độc lập</w:t>
            </w:r>
            <w:r>
              <w:rPr>
                <w:b/>
                <w:bCs/>
                <w:sz w:val="20"/>
                <w:szCs w:val="20"/>
              </w:rPr>
              <w:br w:type="textWrapping"/>
            </w:r>
            <w:r>
              <w:rPr>
                <w:bCs/>
                <w:i/>
                <w:iCs/>
                <w:sz w:val="20"/>
                <w:szCs w:val="20"/>
              </w:rPr>
              <w:t>(Ghi rõ tên đơn vị, số điện thoại liên hệ)</w:t>
            </w:r>
          </w:p>
        </w:tc>
        <w:tc>
          <w:tcPr>
            <w:tcW w:w="2201" w:type="pct"/>
            <w:vAlign w:val="center"/>
          </w:tcPr>
          <w:p w14:paraId="341EA722">
            <w:pPr>
              <w:spacing w:before="120"/>
              <w:jc w:val="center"/>
              <w:rPr>
                <w:b/>
                <w:bCs/>
                <w:sz w:val="20"/>
                <w:szCs w:val="20"/>
              </w:rPr>
            </w:pPr>
            <w:r>
              <w:rPr>
                <w:b/>
                <w:bCs/>
                <w:sz w:val="20"/>
                <w:szCs w:val="20"/>
              </w:rPr>
              <w:t>Kê khai kinh nghiệm thực hiện công việc tiêu biểu</w:t>
            </w:r>
            <w:r>
              <w:rPr>
                <w:b/>
                <w:bCs/>
                <w:sz w:val="20"/>
                <w:szCs w:val="20"/>
              </w:rPr>
              <w:br w:type="textWrapping"/>
            </w:r>
            <w:r>
              <w:rPr>
                <w:bCs/>
                <w:i/>
                <w:iCs/>
                <w:sz w:val="20"/>
                <w:szCs w:val="20"/>
              </w:rPr>
              <w:t>(Ghi rõ tên Dự án/công trình; Nhóm dự án/Cấp công trình; Loại công trình; Chức danh/ Nội dung công việc thực hiện)</w:t>
            </w:r>
          </w:p>
        </w:tc>
        <w:tc>
          <w:tcPr>
            <w:tcW w:w="443" w:type="pct"/>
            <w:vAlign w:val="center"/>
          </w:tcPr>
          <w:p w14:paraId="16FEA1EA">
            <w:pPr>
              <w:spacing w:before="120"/>
              <w:jc w:val="center"/>
              <w:rPr>
                <w:b/>
                <w:bCs/>
                <w:sz w:val="20"/>
                <w:szCs w:val="20"/>
              </w:rPr>
            </w:pPr>
            <w:r>
              <w:rPr>
                <w:b/>
                <w:bCs/>
                <w:sz w:val="20"/>
                <w:szCs w:val="20"/>
              </w:rPr>
              <w:t>Ghi chú</w:t>
            </w:r>
          </w:p>
        </w:tc>
      </w:tr>
      <w:tr w14:paraId="39B0BF9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329" w:type="pct"/>
            <w:vAlign w:val="center"/>
          </w:tcPr>
          <w:p w14:paraId="3DAE3475">
            <w:pPr>
              <w:spacing w:before="120"/>
              <w:jc w:val="center"/>
              <w:rPr>
                <w:sz w:val="20"/>
                <w:szCs w:val="20"/>
              </w:rPr>
            </w:pPr>
            <w:r>
              <w:rPr>
                <w:sz w:val="20"/>
                <w:szCs w:val="20"/>
              </w:rPr>
              <w:t>1</w:t>
            </w:r>
          </w:p>
        </w:tc>
        <w:tc>
          <w:tcPr>
            <w:tcW w:w="769" w:type="pct"/>
            <w:vAlign w:val="center"/>
          </w:tcPr>
          <w:p w14:paraId="5F1F5254">
            <w:pPr>
              <w:spacing w:before="120"/>
              <w:jc w:val="center"/>
              <w:rPr>
                <w:sz w:val="20"/>
                <w:szCs w:val="20"/>
              </w:rPr>
            </w:pPr>
          </w:p>
        </w:tc>
        <w:tc>
          <w:tcPr>
            <w:tcW w:w="1258" w:type="pct"/>
            <w:vAlign w:val="center"/>
          </w:tcPr>
          <w:p w14:paraId="4FA65AF3">
            <w:pPr>
              <w:spacing w:before="120"/>
              <w:jc w:val="center"/>
              <w:rPr>
                <w:sz w:val="20"/>
                <w:szCs w:val="20"/>
              </w:rPr>
            </w:pPr>
          </w:p>
        </w:tc>
        <w:tc>
          <w:tcPr>
            <w:tcW w:w="2201" w:type="pct"/>
            <w:vAlign w:val="center"/>
          </w:tcPr>
          <w:p w14:paraId="3BFBEE79">
            <w:pPr>
              <w:spacing w:before="120"/>
              <w:jc w:val="center"/>
              <w:rPr>
                <w:sz w:val="20"/>
                <w:szCs w:val="20"/>
              </w:rPr>
            </w:pPr>
          </w:p>
        </w:tc>
        <w:tc>
          <w:tcPr>
            <w:tcW w:w="443" w:type="pct"/>
            <w:vAlign w:val="center"/>
          </w:tcPr>
          <w:p w14:paraId="4AF87BC3">
            <w:pPr>
              <w:spacing w:before="120"/>
              <w:jc w:val="center"/>
              <w:rPr>
                <w:sz w:val="20"/>
                <w:szCs w:val="20"/>
              </w:rPr>
            </w:pPr>
          </w:p>
        </w:tc>
      </w:tr>
      <w:tr w14:paraId="3C972D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329" w:type="pct"/>
            <w:vAlign w:val="center"/>
          </w:tcPr>
          <w:p w14:paraId="4CB28581">
            <w:pPr>
              <w:spacing w:before="120"/>
              <w:jc w:val="center"/>
              <w:rPr>
                <w:sz w:val="20"/>
                <w:szCs w:val="20"/>
              </w:rPr>
            </w:pPr>
            <w:r>
              <w:rPr>
                <w:sz w:val="20"/>
                <w:szCs w:val="20"/>
              </w:rPr>
              <w:t>2</w:t>
            </w:r>
          </w:p>
        </w:tc>
        <w:tc>
          <w:tcPr>
            <w:tcW w:w="769" w:type="pct"/>
            <w:vAlign w:val="center"/>
          </w:tcPr>
          <w:p w14:paraId="77B87F8D">
            <w:pPr>
              <w:spacing w:before="120"/>
              <w:jc w:val="center"/>
              <w:rPr>
                <w:sz w:val="20"/>
                <w:szCs w:val="20"/>
              </w:rPr>
            </w:pPr>
          </w:p>
        </w:tc>
        <w:tc>
          <w:tcPr>
            <w:tcW w:w="1258" w:type="pct"/>
            <w:vAlign w:val="center"/>
          </w:tcPr>
          <w:p w14:paraId="7C022E51">
            <w:pPr>
              <w:spacing w:before="120"/>
              <w:jc w:val="center"/>
              <w:rPr>
                <w:sz w:val="20"/>
                <w:szCs w:val="20"/>
              </w:rPr>
            </w:pPr>
          </w:p>
        </w:tc>
        <w:tc>
          <w:tcPr>
            <w:tcW w:w="2201" w:type="pct"/>
            <w:vAlign w:val="center"/>
          </w:tcPr>
          <w:p w14:paraId="7AB7E16B">
            <w:pPr>
              <w:spacing w:before="120"/>
              <w:jc w:val="center"/>
              <w:rPr>
                <w:sz w:val="20"/>
                <w:szCs w:val="20"/>
              </w:rPr>
            </w:pPr>
          </w:p>
        </w:tc>
        <w:tc>
          <w:tcPr>
            <w:tcW w:w="443" w:type="pct"/>
            <w:vAlign w:val="center"/>
          </w:tcPr>
          <w:p w14:paraId="7B4FB9C8">
            <w:pPr>
              <w:spacing w:before="120"/>
              <w:jc w:val="center"/>
              <w:rPr>
                <w:sz w:val="20"/>
                <w:szCs w:val="20"/>
              </w:rPr>
            </w:pPr>
          </w:p>
        </w:tc>
      </w:tr>
      <w:tr w14:paraId="578B85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20" w:hRule="atLeast"/>
        </w:trPr>
        <w:tc>
          <w:tcPr>
            <w:tcW w:w="329" w:type="pct"/>
            <w:vAlign w:val="center"/>
          </w:tcPr>
          <w:p w14:paraId="0EC722AC">
            <w:pPr>
              <w:spacing w:before="120"/>
              <w:jc w:val="center"/>
              <w:rPr>
                <w:sz w:val="20"/>
                <w:szCs w:val="20"/>
              </w:rPr>
            </w:pPr>
            <w:r>
              <w:rPr>
                <w:sz w:val="20"/>
                <w:szCs w:val="20"/>
              </w:rPr>
              <w:t>…</w:t>
            </w:r>
          </w:p>
        </w:tc>
        <w:tc>
          <w:tcPr>
            <w:tcW w:w="769" w:type="pct"/>
            <w:vAlign w:val="center"/>
          </w:tcPr>
          <w:p w14:paraId="0889DA7C">
            <w:pPr>
              <w:spacing w:before="120"/>
              <w:jc w:val="center"/>
              <w:rPr>
                <w:sz w:val="20"/>
                <w:szCs w:val="20"/>
              </w:rPr>
            </w:pPr>
          </w:p>
        </w:tc>
        <w:tc>
          <w:tcPr>
            <w:tcW w:w="1258" w:type="pct"/>
            <w:vAlign w:val="center"/>
          </w:tcPr>
          <w:p w14:paraId="2B8F6ACA">
            <w:pPr>
              <w:spacing w:before="120"/>
              <w:jc w:val="center"/>
              <w:rPr>
                <w:sz w:val="20"/>
                <w:szCs w:val="20"/>
              </w:rPr>
            </w:pPr>
          </w:p>
        </w:tc>
        <w:tc>
          <w:tcPr>
            <w:tcW w:w="2201" w:type="pct"/>
            <w:vAlign w:val="center"/>
          </w:tcPr>
          <w:p w14:paraId="38009383">
            <w:pPr>
              <w:spacing w:before="120"/>
              <w:jc w:val="center"/>
              <w:rPr>
                <w:sz w:val="20"/>
                <w:szCs w:val="20"/>
              </w:rPr>
            </w:pPr>
          </w:p>
        </w:tc>
        <w:tc>
          <w:tcPr>
            <w:tcW w:w="443" w:type="pct"/>
            <w:vAlign w:val="center"/>
          </w:tcPr>
          <w:p w14:paraId="0927D10D">
            <w:pPr>
              <w:spacing w:before="120"/>
              <w:jc w:val="center"/>
              <w:rPr>
                <w:sz w:val="20"/>
                <w:szCs w:val="20"/>
              </w:rPr>
            </w:pPr>
          </w:p>
        </w:tc>
      </w:tr>
    </w:tbl>
    <w:p w14:paraId="1E92949C"/>
    <w:p w14:paraId="785BE8B4">
      <w:pPr>
        <w:shd w:val="clear" w:color="auto" w:fill="FFFFFF"/>
        <w:spacing w:before="120"/>
        <w:rPr>
          <w:sz w:val="28"/>
        </w:rPr>
      </w:pPr>
      <w:r>
        <w:rPr>
          <w:sz w:val="28"/>
        </w:rPr>
        <w:t>8. Số Chứng chỉ hành nghề đã được cấp: …… Ngày cấp: ……….……. Nơi cấp: …… Phạm vi hoạt động: ………………..............……………………………</w:t>
      </w:r>
    </w:p>
    <w:p w14:paraId="78FB3EE4">
      <w:pPr>
        <w:shd w:val="clear" w:color="auto" w:fill="FFFFFF"/>
        <w:spacing w:before="120"/>
        <w:rPr>
          <w:sz w:val="28"/>
        </w:rPr>
      </w:pPr>
      <w:r>
        <w:rPr>
          <w:sz w:val="28"/>
        </w:rPr>
        <w:t>9. Tự xếp Hạng:………………………………………......………………...</w:t>
      </w:r>
      <w:r>
        <w:rPr>
          <w:sz w:val="28"/>
          <w:vertAlign w:val="superscript"/>
        </w:rPr>
        <w:t>(2)</w:t>
      </w:r>
    </w:p>
    <w:p w14:paraId="59A8BA9F">
      <w:pPr>
        <w:shd w:val="clear" w:color="auto" w:fill="FFFFFF"/>
        <w:spacing w:before="120"/>
        <w:rPr>
          <w:sz w:val="28"/>
        </w:rPr>
      </w:pPr>
      <w:r>
        <w:rPr>
          <w:sz w:val="28"/>
        </w:rPr>
        <w:t>Tôi xin cam đoan nội dung bản khai này là đúng sự thật, nếu sai tôi hoàn toàn chịu trách nhiệm.</w:t>
      </w:r>
    </w:p>
    <w:tbl>
      <w:tblPr>
        <w:tblStyle w:val="10"/>
        <w:tblW w:w="5000" w:type="pct"/>
        <w:tblInd w:w="0" w:type="dxa"/>
        <w:tblLayout w:type="autofit"/>
        <w:tblCellMar>
          <w:top w:w="0" w:type="dxa"/>
          <w:left w:w="108" w:type="dxa"/>
          <w:bottom w:w="0" w:type="dxa"/>
          <w:right w:w="108" w:type="dxa"/>
        </w:tblCellMar>
      </w:tblPr>
      <w:tblGrid>
        <w:gridCol w:w="4941"/>
        <w:gridCol w:w="4347"/>
      </w:tblGrid>
      <w:tr w14:paraId="55BC04CE">
        <w:trPr>
          <w:trHeight w:val="397" w:hRule="atLeast"/>
        </w:trPr>
        <w:tc>
          <w:tcPr>
            <w:tcW w:w="2660" w:type="pct"/>
          </w:tcPr>
          <w:p w14:paraId="390C411A">
            <w:pPr>
              <w:spacing w:before="120"/>
              <w:jc w:val="center"/>
              <w:rPr>
                <w:bCs/>
                <w:i/>
                <w:iCs/>
                <w:sz w:val="28"/>
              </w:rPr>
            </w:pPr>
            <w:r>
              <w:rPr>
                <w:b/>
                <w:bCs/>
                <w:sz w:val="28"/>
              </w:rPr>
              <w:t>XÁC NHẬN CỦA CƠ QUAN,</w:t>
            </w:r>
            <w:r>
              <w:rPr>
                <w:b/>
                <w:bCs/>
                <w:sz w:val="28"/>
              </w:rPr>
              <w:br w:type="textWrapping"/>
            </w:r>
            <w:r>
              <w:rPr>
                <w:b/>
                <w:bCs/>
                <w:sz w:val="28"/>
              </w:rPr>
              <w:t>TỔ CHỨC QUẢN LÝ TRỰC TIẾP </w:t>
            </w:r>
            <w:r>
              <w:rPr>
                <w:b/>
                <w:bCs/>
                <w:sz w:val="28"/>
                <w:vertAlign w:val="superscript"/>
              </w:rPr>
              <w:t>(3)</w:t>
            </w:r>
            <w:r>
              <w:rPr>
                <w:b/>
                <w:bCs/>
                <w:sz w:val="28"/>
              </w:rPr>
              <w:br w:type="textWrapping"/>
            </w:r>
            <w:r>
              <w:rPr>
                <w:bCs/>
                <w:i/>
                <w:iCs/>
                <w:sz w:val="28"/>
              </w:rPr>
              <w:t>(Ký, đóng dấu)</w:t>
            </w:r>
          </w:p>
          <w:p w14:paraId="262A4608">
            <w:pPr>
              <w:spacing w:before="120"/>
              <w:jc w:val="center"/>
              <w:rPr>
                <w:bCs/>
                <w:i/>
                <w:iCs/>
                <w:sz w:val="28"/>
              </w:rPr>
            </w:pPr>
          </w:p>
          <w:p w14:paraId="3ECD749A">
            <w:pPr>
              <w:spacing w:before="120"/>
              <w:jc w:val="center"/>
              <w:rPr>
                <w:b/>
                <w:bCs/>
                <w:sz w:val="28"/>
              </w:rPr>
            </w:pPr>
          </w:p>
        </w:tc>
        <w:tc>
          <w:tcPr>
            <w:tcW w:w="2340" w:type="pct"/>
          </w:tcPr>
          <w:p w14:paraId="6AFF0DA9">
            <w:pPr>
              <w:spacing w:before="120"/>
              <w:jc w:val="center"/>
              <w:rPr>
                <w:b/>
                <w:bCs/>
                <w:sz w:val="28"/>
              </w:rPr>
            </w:pPr>
            <w:r>
              <w:rPr>
                <w:bCs/>
                <w:i/>
                <w:iCs/>
                <w:sz w:val="28"/>
              </w:rPr>
              <w:t>Tỉnh/thành phố, ngày …/…/…</w:t>
            </w:r>
            <w:r>
              <w:rPr>
                <w:b/>
                <w:bCs/>
                <w:sz w:val="28"/>
              </w:rPr>
              <w:br w:type="textWrapping"/>
            </w:r>
            <w:r>
              <w:rPr>
                <w:b/>
                <w:bCs/>
                <w:sz w:val="28"/>
              </w:rPr>
              <w:t>NGƯỜI KHAI</w:t>
            </w:r>
            <w:r>
              <w:rPr>
                <w:b/>
                <w:bCs/>
                <w:sz w:val="28"/>
              </w:rPr>
              <w:br w:type="textWrapping"/>
            </w:r>
            <w:r>
              <w:rPr>
                <w:bCs/>
                <w:i/>
                <w:iCs/>
                <w:sz w:val="28"/>
              </w:rPr>
              <w:t>(Ký và ghi rõ họ, tên)</w:t>
            </w:r>
          </w:p>
        </w:tc>
      </w:tr>
    </w:tbl>
    <w:p w14:paraId="291128C8">
      <w:pPr>
        <w:shd w:val="clear" w:color="auto" w:fill="FFFFFF"/>
        <w:spacing w:before="120"/>
        <w:rPr>
          <w:szCs w:val="20"/>
        </w:rPr>
      </w:pPr>
      <w:r>
        <w:rPr>
          <w:b/>
          <w:bCs/>
          <w:i/>
          <w:iCs/>
          <w:szCs w:val="20"/>
        </w:rPr>
        <w:t>Ghi chú:</w:t>
      </w:r>
    </w:p>
    <w:p w14:paraId="1256413F">
      <w:pPr>
        <w:shd w:val="clear" w:color="auto" w:fill="FFFFFF"/>
        <w:spacing w:before="120"/>
        <w:jc w:val="both"/>
        <w:rPr>
          <w:szCs w:val="20"/>
        </w:rPr>
      </w:pPr>
      <w:r>
        <w:rPr>
          <w:szCs w:val="20"/>
          <w:vertAlign w:val="superscript"/>
        </w:rPr>
        <w:t>(1)</w:t>
      </w:r>
      <w:r>
        <w:rPr>
          <w:szCs w:val="20"/>
        </w:rPr>
        <w:t> Thay thế các thông tin ngày tháng năm sinh, số chứng minh thư nhân dân/hộ chiếu bằng mã số định danh cá nhân khi cơ sở dữ liệu quốc gia về dân cư chính thức hoạt động.</w:t>
      </w:r>
    </w:p>
    <w:p w14:paraId="1211D765">
      <w:pPr>
        <w:shd w:val="clear" w:color="auto" w:fill="FFFFFF"/>
        <w:spacing w:before="120"/>
        <w:jc w:val="both"/>
        <w:rPr>
          <w:szCs w:val="20"/>
        </w:rPr>
      </w:pPr>
      <w:r>
        <w:rPr>
          <w:szCs w:val="20"/>
          <w:vertAlign w:val="superscript"/>
        </w:rPr>
        <w:t>(2)</w:t>
      </w:r>
      <w:r>
        <w:rPr>
          <w:szCs w:val="20"/>
        </w:rPr>
        <w:t> Cá nhân đối chiếu kinh nghiệm thực hiện công việc và điều kiện năng lực theo quy định tại Nghị định này để tự nhận Hạng</w:t>
      </w:r>
    </w:p>
    <w:p w14:paraId="5180F86F">
      <w:pPr>
        <w:jc w:val="both"/>
        <w:rPr>
          <w:szCs w:val="20"/>
        </w:rPr>
      </w:pPr>
      <w:r>
        <w:rPr>
          <w:szCs w:val="20"/>
          <w:vertAlign w:val="superscript"/>
        </w:rPr>
        <w:t>(3)</w:t>
      </w:r>
      <w:r>
        <w:rPr>
          <w:szCs w:val="20"/>
        </w:rPr>
        <w:t> Xác nhận đối với các nội dung từ Mục 1 đến Mục 6 (Cá nhân tham gia hành nghề độc lập không phải lấy xác nhận này).</w:t>
      </w:r>
    </w:p>
    <w:p w14:paraId="5BC7A3BF">
      <w:pPr>
        <w:jc w:val="both"/>
        <w:rPr>
          <w:szCs w:val="20"/>
        </w:rPr>
      </w:pPr>
    </w:p>
    <w:p w14:paraId="3476ED1C">
      <w:pPr>
        <w:shd w:val="clear" w:color="auto" w:fill="FFFFFF"/>
        <w:spacing w:before="120"/>
        <w:jc w:val="right"/>
        <w:rPr>
          <w:b/>
          <w:bCs/>
          <w:sz w:val="28"/>
          <w:szCs w:val="28"/>
        </w:rPr>
      </w:pPr>
      <w:bookmarkStart w:id="39" w:name="chuong_pl_4_5"/>
      <w:r>
        <w:rPr>
          <w:b/>
          <w:bCs/>
          <w:sz w:val="28"/>
          <w:szCs w:val="28"/>
        </w:rPr>
        <w:t>Phụ lục X - Mẫu số 0</w:t>
      </w:r>
      <w:bookmarkEnd w:id="39"/>
      <w:r>
        <w:rPr>
          <w:b/>
          <w:bCs/>
          <w:sz w:val="28"/>
          <w:szCs w:val="28"/>
        </w:rPr>
        <w:t>4</w:t>
      </w:r>
    </w:p>
    <w:p w14:paraId="51731A98">
      <w:pPr>
        <w:shd w:val="clear" w:color="auto" w:fill="FFFFFF"/>
        <w:spacing w:before="120"/>
        <w:jc w:val="center"/>
        <w:rPr>
          <w:b/>
          <w:bCs/>
          <w:sz w:val="28"/>
          <w:szCs w:val="20"/>
        </w:rPr>
      </w:pPr>
      <w:bookmarkStart w:id="40" w:name="chuong_pl_4_5_name"/>
      <w:r>
        <w:rPr>
          <w:b/>
          <w:bCs/>
          <w:sz w:val="28"/>
          <w:szCs w:val="20"/>
        </w:rPr>
        <w:t>MẪU CHỨNG CHỈ HÀNH NGHỀ HOẠT ĐỘNG XÂY DỰNG</w:t>
      </w:r>
      <w:bookmarkEnd w:id="40"/>
    </w:p>
    <w:p w14:paraId="47D027BD">
      <w:pPr>
        <w:shd w:val="clear" w:color="auto" w:fill="FFFFFF"/>
        <w:spacing w:before="120"/>
        <w:jc w:val="center"/>
        <w:rPr>
          <w:b/>
          <w:bCs/>
          <w:szCs w:val="20"/>
        </w:rPr>
      </w:pPr>
      <w:r>
        <w:rPr>
          <w:b/>
          <w:bCs/>
          <w:szCs w:val="20"/>
        </w:rPr>
        <w:drawing>
          <wp:inline distT="0" distB="0" distL="0" distR="0">
            <wp:extent cx="5019675" cy="6105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019675" cy="6105525"/>
                    </a:xfrm>
                    <a:prstGeom prst="rect">
                      <a:avLst/>
                    </a:prstGeom>
                  </pic:spPr>
                </pic:pic>
              </a:graphicData>
            </a:graphic>
          </wp:inline>
        </w:drawing>
      </w:r>
    </w:p>
    <w:p w14:paraId="1791546E">
      <w:pPr>
        <w:spacing w:before="120"/>
        <w:rPr>
          <w:i/>
          <w:iCs/>
        </w:rPr>
      </w:pPr>
      <w:r>
        <w:rPr>
          <w:i/>
          <w:iCs/>
        </w:rPr>
        <w:t>* Trường hợp cấp lại thì ghi rõ lần cấp (cấp lại lần 1, lần 2,...)</w:t>
      </w:r>
    </w:p>
    <w:p w14:paraId="3D60C07A">
      <w:pPr>
        <w:shd w:val="clear" w:color="auto" w:fill="FFFFFF"/>
        <w:spacing w:before="120"/>
        <w:jc w:val="center"/>
        <w:rPr>
          <w:b/>
          <w:bCs/>
          <w:szCs w:val="20"/>
        </w:rPr>
      </w:pPr>
    </w:p>
    <w:p w14:paraId="43C4CADB">
      <w:pPr>
        <w:jc w:val="both"/>
        <w:rPr>
          <w:sz w:val="28"/>
        </w:rPr>
      </w:pPr>
    </w:p>
    <w:p w14:paraId="6FA718C9">
      <w:pPr>
        <w:jc w:val="both"/>
        <w:rPr>
          <w:sz w:val="28"/>
        </w:rPr>
      </w:pPr>
    </w:p>
    <w:p w14:paraId="786EC011">
      <w:pPr>
        <w:jc w:val="both"/>
        <w:rPr>
          <w:sz w:val="28"/>
        </w:rPr>
      </w:pPr>
    </w:p>
    <w:p w14:paraId="4BCB3F7D">
      <w:pPr>
        <w:jc w:val="both"/>
        <w:rPr>
          <w:sz w:val="28"/>
        </w:rPr>
      </w:pPr>
    </w:p>
    <w:p w14:paraId="4F4F8D3A">
      <w:pPr>
        <w:jc w:val="both"/>
        <w:rPr>
          <w:sz w:val="28"/>
        </w:rPr>
      </w:pPr>
    </w:p>
    <w:p w14:paraId="39E9DCB6">
      <w:pPr>
        <w:jc w:val="both"/>
        <w:rPr>
          <w:sz w:val="28"/>
        </w:rPr>
      </w:pPr>
    </w:p>
    <w:p w14:paraId="5BC50882">
      <w:pPr>
        <w:jc w:val="both"/>
        <w:rPr>
          <w:sz w:val="28"/>
        </w:rPr>
      </w:pPr>
    </w:p>
    <w:p w14:paraId="30E44DA0">
      <w:pPr>
        <w:jc w:val="both"/>
        <w:rPr>
          <w:sz w:val="28"/>
        </w:rPr>
      </w:pPr>
    </w:p>
    <w:p w14:paraId="4182CA44">
      <w:pPr>
        <w:jc w:val="both"/>
        <w:rPr>
          <w:sz w:val="28"/>
        </w:rPr>
      </w:pPr>
    </w:p>
    <w:p w14:paraId="1056BC12">
      <w:pPr>
        <w:shd w:val="clear" w:color="auto" w:fill="FFFFFF"/>
        <w:spacing w:before="120"/>
        <w:jc w:val="right"/>
        <w:rPr>
          <w:b/>
          <w:bCs/>
          <w:sz w:val="28"/>
          <w:szCs w:val="28"/>
        </w:rPr>
      </w:pPr>
      <w:r>
        <w:rPr>
          <w:b/>
          <w:bCs/>
          <w:sz w:val="28"/>
          <w:szCs w:val="28"/>
        </w:rPr>
        <w:t>Phụ lục X– Mẫu số 05</w:t>
      </w:r>
    </w:p>
    <w:p w14:paraId="6A79B10A">
      <w:pPr>
        <w:widowControl w:val="0"/>
        <w:jc w:val="center"/>
        <w:rPr>
          <w:b/>
          <w:bCs/>
          <w:color w:val="000000" w:themeColor="text1"/>
          <w:sz w:val="26"/>
          <w:szCs w:val="26"/>
          <w:shd w:val="clear" w:color="auto" w:fill="FFFFFF"/>
          <w14:textFill>
            <w14:solidFill>
              <w14:schemeClr w14:val="tx1"/>
            </w14:solidFill>
          </w14:textFill>
        </w:rPr>
      </w:pPr>
    </w:p>
    <w:p w14:paraId="5989B6CE">
      <w:pPr>
        <w:widowControl w:val="0"/>
        <w:jc w:val="center"/>
        <w:rPr>
          <w:b/>
          <w:bCs/>
          <w:color w:val="000000" w:themeColor="text1"/>
          <w:sz w:val="26"/>
          <w:szCs w:val="26"/>
          <w:shd w:val="clear" w:color="auto" w:fill="FFFFFF"/>
          <w14:textFill>
            <w14:solidFill>
              <w14:schemeClr w14:val="tx1"/>
            </w14:solidFill>
          </w14:textFill>
        </w:rPr>
      </w:pPr>
      <w:r>
        <w:rPr>
          <w:b/>
          <w:bCs/>
          <w:color w:val="000000" w:themeColor="text1"/>
          <w:sz w:val="26"/>
          <w:szCs w:val="26"/>
          <w:shd w:val="clear" w:color="auto" w:fill="FFFFFF"/>
          <w14:textFill>
            <w14:solidFill>
              <w14:schemeClr w14:val="tx1"/>
            </w14:solidFill>
          </w14:textFill>
        </w:rPr>
        <w:t>CỘNG HÒA XÃ HỘI CHỦ NGHĨA VIỆT NAM</w:t>
      </w:r>
    </w:p>
    <w:p w14:paraId="1336E570">
      <w:pPr>
        <w:widowControl w:val="0"/>
        <w:jc w:val="center"/>
        <w:rPr>
          <w:b/>
          <w:color w:val="000000" w:themeColor="text1"/>
          <w:sz w:val="28"/>
          <w:szCs w:val="28"/>
          <w14:textFill>
            <w14:solidFill>
              <w14:schemeClr w14:val="tx1"/>
            </w14:solidFill>
          </w14:textFill>
        </w:rPr>
      </w:pPr>
      <w:r>
        <w:rPr>
          <w:b/>
          <w:bCs/>
          <w:color w:val="000000" w:themeColor="text1"/>
          <w:sz w:val="28"/>
          <w:szCs w:val="28"/>
          <w:shd w:val="clear" w:color="auto" w:fill="FFFFFF"/>
          <w14:textFill>
            <w14:solidFill>
              <w14:schemeClr w14:val="tx1"/>
            </w14:solidFill>
          </w14:textFill>
        </w:rPr>
        <w:t>Độc lập - Tự do - Hạnh phúc</w:t>
      </w:r>
    </w:p>
    <w:p w14:paraId="3C0CC30B">
      <w:pPr>
        <w:widowControl w:val="0"/>
        <w:spacing w:before="120" w:after="120"/>
        <w:jc w:val="both"/>
        <w:rPr>
          <w:b/>
          <w:color w:val="000000" w:themeColor="text1"/>
          <w14:textFill>
            <w14:solidFill>
              <w14:schemeClr w14:val="tx1"/>
            </w14:solidFill>
          </w14:textFill>
        </w:rPr>
      </w:pPr>
      <w:r>
        <w:rPr>
          <w:b/>
          <w:color w:val="000000" w:themeColor="text1"/>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1840230</wp:posOffset>
                </wp:positionH>
                <wp:positionV relativeFrom="paragraph">
                  <wp:posOffset>20320</wp:posOffset>
                </wp:positionV>
                <wp:extent cx="2094865" cy="0"/>
                <wp:effectExtent l="0" t="0" r="19685" b="19050"/>
                <wp:wrapNone/>
                <wp:docPr id="5" name="Straight Connector 5"/>
                <wp:cNvGraphicFramePr/>
                <a:graphic xmlns:a="http://schemas.openxmlformats.org/drawingml/2006/main">
                  <a:graphicData uri="http://schemas.microsoft.com/office/word/2010/wordprocessingShape">
                    <wps:wsp>
                      <wps:cNvCnPr/>
                      <wps:spPr>
                        <a:xfrm>
                          <a:off x="0" y="0"/>
                          <a:ext cx="209493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44.9pt;margin-top:1.6pt;height:0pt;width:164.95pt;z-index:251664384;mso-width-relative:page;mso-height-relative:page;" filled="f" stroked="t" coordsize="21600,21600" o:gfxdata="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Y0vxyNYAAAAHAQAADwAAAAAAAAABACAAAAAi&#10;AAAAZHJzL2Rvd25yZXYueG1sUEsBAhQAFAAAAAgAh07iQAh0k7zTAQAAtQMAAA4AAAAAAAAAAQAg&#10;AAAAJQEAAGRycy9lMm9Eb2MueG1sUEsFBgAAAAAGAAYAWQEAAGoFAAAAAA==&#10;">
                <v:fill on="f" focussize="0,0"/>
                <v:stroke weight="1pt" color="#000000 [3200]" miterlimit="8" joinstyle="miter"/>
                <v:imagedata o:title=""/>
                <o:lock v:ext="edit" aspectratio="f"/>
              </v:line>
            </w:pict>
          </mc:Fallback>
        </mc:AlternateContent>
      </w:r>
    </w:p>
    <w:p w14:paraId="50A3502A">
      <w:pPr>
        <w:widowControl w:val="0"/>
        <w:jc w:val="center"/>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 xml:space="preserve">ĐƠN ĐỀ NGHỊ CUNG CẤP TÀI KHOẢN </w:t>
      </w:r>
    </w:p>
    <w:p w14:paraId="24474CED">
      <w:pPr>
        <w:widowControl w:val="0"/>
        <w:jc w:val="center"/>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ĐỂ CÔNG KHAI THÔNG TIN VỀ NĂNG LỰC</w:t>
      </w:r>
    </w:p>
    <w:p w14:paraId="5E5EE8A0">
      <w:pPr>
        <w:widowControl w:val="0"/>
        <w:jc w:val="center"/>
        <w:rPr>
          <w:b/>
          <w:color w:val="000000" w:themeColor="text1"/>
          <w:sz w:val="28"/>
          <w:szCs w:val="28"/>
          <w14:textFill>
            <w14:solidFill>
              <w14:schemeClr w14:val="tx1"/>
            </w14:solidFill>
          </w14:textFill>
        </w:rPr>
      </w:pPr>
    </w:p>
    <w:p w14:paraId="7A0F3BBB">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Kính gửi: Cơ quan được giao nhiệm vụ quản lý</w:t>
      </w:r>
    </w:p>
    <w:p w14:paraId="35736D92">
      <w:pPr>
        <w:widowControl w:val="0"/>
        <w:jc w:val="both"/>
        <w:rPr>
          <w:color w:val="000000" w:themeColor="text1"/>
          <w:sz w:val="28"/>
          <w:szCs w:val="28"/>
          <w14:textFill>
            <w14:solidFill>
              <w14:schemeClr w14:val="tx1"/>
            </w14:solidFill>
          </w14:textFill>
        </w:rPr>
      </w:pPr>
    </w:p>
    <w:p w14:paraId="283F3E9A">
      <w:pPr>
        <w:widowControl w:val="0"/>
        <w:spacing w:before="120" w:after="12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 Tên tổ chức: ......................................................................................................</w:t>
      </w:r>
    </w:p>
    <w:p w14:paraId="1D515524">
      <w:pPr>
        <w:widowControl w:val="0"/>
        <w:spacing w:before="120" w:after="12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 Địa chỉ trụ sở chính: .........................................................................................</w:t>
      </w:r>
    </w:p>
    <w:p w14:paraId="543C0C96">
      <w:pPr>
        <w:widowControl w:val="0"/>
        <w:spacing w:before="120" w:after="12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 Số điện thoại: ........................................... Số fax: ...........................................</w:t>
      </w:r>
    </w:p>
    <w:p w14:paraId="1EBBAD69">
      <w:pPr>
        <w:widowControl w:val="0"/>
        <w:spacing w:before="120" w:after="12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 Người đại diện theo pháp luật:</w:t>
      </w:r>
    </w:p>
    <w:p w14:paraId="20F86399">
      <w:pPr>
        <w:pStyle w:val="25"/>
        <w:shd w:val="clear" w:color="auto" w:fill="FFFFFF"/>
        <w:spacing w:before="120" w:beforeAutospacing="0" w:after="120" w:afterAutospacing="0" w:line="234" w:lineRule="atLeas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Họ và tên: ..........................................................................................................</w:t>
      </w:r>
    </w:p>
    <w:p w14:paraId="74119EE0">
      <w:pPr>
        <w:pStyle w:val="25"/>
        <w:shd w:val="clear" w:color="auto" w:fill="FFFFFF"/>
        <w:spacing w:before="120" w:beforeAutospacing="0" w:after="120" w:afterAutospacing="0" w:line="234" w:lineRule="atLeas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Chức vụ: ............................................................................................................</w:t>
      </w:r>
    </w:p>
    <w:p w14:paraId="6308DD5A">
      <w:pPr>
        <w:pStyle w:val="25"/>
        <w:shd w:val="clear" w:color="auto" w:fill="FFFFFF"/>
        <w:spacing w:before="120" w:beforeAutospacing="0" w:after="120" w:afterAutospacing="0" w:line="234" w:lineRule="atLeas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Điện thoại liên hệ: .............................................................................................</w:t>
      </w:r>
    </w:p>
    <w:p w14:paraId="6620A7C6">
      <w:pPr>
        <w:widowControl w:val="0"/>
        <w:spacing w:before="120" w:after="12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 Mã số doanh nghiệp/Quyết định thành lập số: ................................................</w:t>
      </w:r>
    </w:p>
    <w:p w14:paraId="0DD14E38">
      <w:pPr>
        <w:widowControl w:val="0"/>
        <w:spacing w:before="120" w:after="12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Nơi cấp: ...................................... Ngày cấp: .......................................................</w:t>
      </w:r>
    </w:p>
    <w:p w14:paraId="31B2746A">
      <w:pPr>
        <w:pStyle w:val="25"/>
        <w:spacing w:before="120" w:beforeAutospacing="0" w:after="120" w:afterAutospacing="0" w:line="234" w:lineRule="atLeas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 Mã số chứng chỉ năng lực (nếu có):</w:t>
      </w:r>
    </w:p>
    <w:p w14:paraId="2628D795">
      <w:pPr>
        <w:pStyle w:val="25"/>
        <w:spacing w:before="120" w:beforeAutospacing="0" w:after="120" w:afterAutospacing="0" w:line="234" w:lineRule="atLeas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Số Chứng chỉ: ..................... Ngày cấp .................. Nơi cấp: ..............................</w:t>
      </w:r>
    </w:p>
    <w:p w14:paraId="07E33724">
      <w:pPr>
        <w:pStyle w:val="25"/>
        <w:spacing w:before="120" w:beforeAutospacing="0" w:after="120" w:afterAutospacing="0" w:line="234" w:lineRule="atLeas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Lĩnh vực hoạt động xây dựng: .............................................................................</w:t>
      </w:r>
    </w:p>
    <w:p w14:paraId="32C7028C">
      <w:pPr>
        <w:pStyle w:val="25"/>
        <w:spacing w:before="120" w:beforeAutospacing="0" w:after="120" w:afterAutospacing="0" w:line="234" w:lineRule="atLeas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 Lĩnh vực công khai thông tin về năng lực dự kiến:</w:t>
      </w:r>
    </w:p>
    <w:p w14:paraId="17B97D9E">
      <w:pPr>
        <w:pStyle w:val="25"/>
        <w:spacing w:before="120" w:beforeAutospacing="0" w:after="120" w:afterAutospacing="0" w:line="234" w:lineRule="atLeas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Lĩnh vực hoạt động:…………….……..Nhóm:………………………………</w:t>
      </w:r>
    </w:p>
    <w:p w14:paraId="4214D830">
      <w:pPr>
        <w:pStyle w:val="25"/>
        <w:spacing w:before="120" w:beforeAutospacing="0" w:after="120" w:afterAutospacing="0" w:line="234" w:lineRule="atLeas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Lĩnh vực hoạt động:…………………..Nhóm:…………………………………</w:t>
      </w:r>
    </w:p>
    <w:p w14:paraId="34B66F59">
      <w:pPr>
        <w:pStyle w:val="25"/>
        <w:spacing w:before="120" w:beforeAutospacing="0" w:after="120" w:afterAutospacing="0" w:line="234" w:lineRule="atLeast"/>
        <w:jc w:val="both"/>
        <w:rPr>
          <w:color w:val="000000" w:themeColor="text1"/>
          <w:sz w:val="28"/>
          <w:szCs w:val="28"/>
          <w14:textFill>
            <w14:solidFill>
              <w14:schemeClr w14:val="tx1"/>
            </w14:solidFill>
          </w14:textFill>
        </w:rPr>
      </w:pPr>
      <w:r>
        <w:rPr>
          <w:i/>
          <w:color w:val="000000" w:themeColor="text1"/>
          <w:sz w:val="28"/>
          <w:szCs w:val="28"/>
          <w14:textFill>
            <w14:solidFill>
              <w14:schemeClr w14:val="tx1"/>
            </w14:solidFill>
          </w14:textFill>
        </w:rPr>
        <w:t xml:space="preserve">(Tên tổ chức) </w:t>
      </w:r>
      <w:r>
        <w:rPr>
          <w:color w:val="000000" w:themeColor="text1"/>
          <w:sz w:val="28"/>
          <w:szCs w:val="28"/>
          <w14:textFill>
            <w14:solidFill>
              <w14:schemeClr w14:val="tx1"/>
            </w14:solidFill>
          </w14:textFill>
        </w:rPr>
        <w:t xml:space="preserve">đề nghị </w:t>
      </w:r>
      <w:r>
        <w:rPr>
          <w:i/>
          <w:color w:val="000000" w:themeColor="text1"/>
          <w:sz w:val="28"/>
          <w:szCs w:val="28"/>
          <w14:textFill>
            <w14:solidFill>
              <w14:schemeClr w14:val="tx1"/>
            </w14:solidFill>
          </w14:textFill>
        </w:rPr>
        <w:t>(Cơ quan được giao nhiệm vụ quản lý)</w:t>
      </w:r>
      <w:r>
        <w:rPr>
          <w:color w:val="000000" w:themeColor="text1"/>
          <w:sz w:val="28"/>
          <w:szCs w:val="28"/>
          <w14:textFill>
            <w14:solidFill>
              <w14:schemeClr w14:val="tx1"/>
            </w14:solidFill>
          </w14:textFill>
        </w:rPr>
        <w:t xml:space="preserve"> cung cấp tài khoản để tổ chức tự công khai thông tin về năng lực theo quy định. </w:t>
      </w:r>
    </w:p>
    <w:p w14:paraId="55DA6EDD">
      <w:pPr>
        <w:pStyle w:val="25"/>
        <w:spacing w:before="120" w:beforeAutospacing="0" w:after="120" w:afterAutospacing="0" w:line="234" w:lineRule="atLeast"/>
        <w:jc w:val="both"/>
        <w:rPr>
          <w:color w:val="000000" w:themeColor="text1"/>
          <w:sz w:val="28"/>
          <w:szCs w:val="28"/>
          <w14:textFill>
            <w14:solidFill>
              <w14:schemeClr w14:val="tx1"/>
            </w14:solidFill>
          </w14:textFill>
        </w:rPr>
      </w:pPr>
      <w:r>
        <w:rPr>
          <w:i/>
          <w:color w:val="000000" w:themeColor="text1"/>
          <w:sz w:val="28"/>
          <w:szCs w:val="28"/>
          <w14:textFill>
            <w14:solidFill>
              <w14:schemeClr w14:val="tx1"/>
            </w14:solidFill>
          </w14:textFill>
        </w:rPr>
        <w:t>(Tên tổ chức)</w:t>
      </w:r>
      <w:r>
        <w:rPr>
          <w:color w:val="000000" w:themeColor="text1"/>
          <w:sz w:val="28"/>
          <w:szCs w:val="28"/>
          <w14:textFill>
            <w14:solidFill>
              <w14:schemeClr w14:val="tx1"/>
            </w14:solidFill>
          </w14:textFill>
        </w:rPr>
        <w:t> chịu trách nhiệm về tính chính xác, hợp pháp của hồ sơ và các nội dung công khai trên hệ thống.</w:t>
      </w:r>
    </w:p>
    <w:p w14:paraId="37DC03B4">
      <w:pPr>
        <w:widowControl w:val="0"/>
        <w:spacing w:before="120" w:after="120"/>
        <w:ind w:left="2880"/>
        <w:jc w:val="both"/>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ĐẠI DIỆN THEO PHÁP LUẬT CỦA TỔ CHỨC</w:t>
      </w:r>
    </w:p>
    <w:p w14:paraId="0E86EE0E">
      <w:pPr>
        <w:widowControl w:val="0"/>
        <w:spacing w:before="120" w:after="120"/>
        <w:ind w:left="3600" w:firstLine="720"/>
        <w:jc w:val="both"/>
        <w:rPr>
          <w:i/>
          <w:color w:val="000000" w:themeColor="text1"/>
          <w:sz w:val="28"/>
          <w:szCs w:val="28"/>
          <w14:textFill>
            <w14:solidFill>
              <w14:schemeClr w14:val="tx1"/>
            </w14:solidFill>
          </w14:textFill>
        </w:rPr>
      </w:pPr>
      <w:r>
        <w:rPr>
          <w:i/>
          <w:color w:val="000000" w:themeColor="text1"/>
          <w:sz w:val="28"/>
          <w:szCs w:val="28"/>
          <w14:textFill>
            <w14:solidFill>
              <w14:schemeClr w14:val="tx1"/>
            </w14:solidFill>
          </w14:textFill>
        </w:rPr>
        <w:t>(Ký, họ và tên, đóng dấu)</w:t>
      </w:r>
    </w:p>
    <w:p w14:paraId="69674482"/>
    <w:p w14:paraId="39BC1C9F"/>
    <w:p w14:paraId="00A2E119"/>
    <w:p w14:paraId="03A22DB0"/>
    <w:p w14:paraId="7FBF75DA"/>
    <w:p w14:paraId="6F192B61"/>
    <w:p w14:paraId="6CDFA0DA">
      <w:pPr>
        <w:pStyle w:val="25"/>
        <w:shd w:val="clear" w:color="auto" w:fill="FFFFFF"/>
        <w:spacing w:before="0" w:beforeAutospacing="0" w:after="0" w:afterAutospacing="0" w:line="234" w:lineRule="atLeast"/>
        <w:jc w:val="center"/>
        <w:rPr>
          <w:color w:val="000000"/>
          <w:sz w:val="28"/>
          <w:szCs w:val="28"/>
        </w:rPr>
      </w:pPr>
      <w:r>
        <w:rPr>
          <w:b/>
          <w:bCs/>
          <w:color w:val="000000"/>
          <w:sz w:val="28"/>
          <w:szCs w:val="28"/>
          <w:lang w:val="en"/>
        </w:rPr>
        <w:t>Phụ lục XI</w:t>
      </w:r>
    </w:p>
    <w:p w14:paraId="5A2AAACD">
      <w:pPr>
        <w:pStyle w:val="25"/>
        <w:shd w:val="clear" w:color="auto" w:fill="FFFFFF"/>
        <w:spacing w:before="0" w:beforeAutospacing="0" w:after="0" w:afterAutospacing="0" w:line="234" w:lineRule="atLeast"/>
        <w:jc w:val="center"/>
        <w:rPr>
          <w:b/>
          <w:bCs/>
          <w:color w:val="000000"/>
          <w:sz w:val="28"/>
          <w:szCs w:val="28"/>
        </w:rPr>
      </w:pPr>
      <w:bookmarkStart w:id="41" w:name="chuong_pl_37_name"/>
      <w:r>
        <w:rPr>
          <w:b/>
          <w:bCs/>
          <w:color w:val="000000"/>
          <w:sz w:val="28"/>
          <w:szCs w:val="28"/>
          <w:lang w:val="en"/>
        </w:rPr>
        <w:t>KÝ HI</w:t>
      </w:r>
      <w:r>
        <w:rPr>
          <w:b/>
          <w:bCs/>
          <w:color w:val="000000"/>
          <w:sz w:val="28"/>
          <w:szCs w:val="28"/>
        </w:rPr>
        <w:t>ỆU NƠI CẤP CHỨNG CHỈ HÀNH NGHỀ HOẠT ĐỘNG XÂY DỰNG</w:t>
      </w:r>
      <w:bookmarkEnd w:id="41"/>
    </w:p>
    <w:p w14:paraId="31E771FC">
      <w:pPr>
        <w:pStyle w:val="25"/>
        <w:shd w:val="clear" w:color="auto" w:fill="FFFFFF"/>
        <w:spacing w:before="0" w:beforeAutospacing="0" w:after="0" w:afterAutospacing="0" w:line="234" w:lineRule="atLeast"/>
        <w:jc w:val="center"/>
        <w:rPr>
          <w:b/>
          <w:bCs/>
          <w:color w:val="000000"/>
          <w:sz w:val="28"/>
          <w:szCs w:val="28"/>
        </w:rPr>
      </w:pPr>
    </w:p>
    <w:p w14:paraId="170C9F86">
      <w:pPr>
        <w:pStyle w:val="25"/>
        <w:shd w:val="clear" w:color="auto" w:fill="FFFFFF"/>
        <w:spacing w:before="0" w:beforeAutospacing="0" w:after="0" w:afterAutospacing="0" w:line="234" w:lineRule="atLeast"/>
        <w:jc w:val="center"/>
        <w:rPr>
          <w:color w:val="000000"/>
          <w:szCs w:val="28"/>
        </w:rPr>
      </w:pPr>
      <w:r>
        <w:rPr>
          <w:i/>
          <w:iCs/>
          <w:color w:val="000000"/>
          <w:szCs w:val="28"/>
          <w:lang w:val="en"/>
        </w:rPr>
        <w:t>(Kèm theo Ngh</w:t>
      </w:r>
      <w:r>
        <w:rPr>
          <w:i/>
          <w:iCs/>
          <w:color w:val="000000"/>
          <w:szCs w:val="28"/>
        </w:rPr>
        <w:t>ị định số       /2026/NĐ-CP ngày      tháng     năm 2026 của Chính phủ)</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2288"/>
        <w:gridCol w:w="1498"/>
        <w:gridCol w:w="746"/>
        <w:gridCol w:w="2285"/>
        <w:gridCol w:w="1499"/>
      </w:tblGrid>
      <w:tr w14:paraId="2F2DC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Align w:val="center"/>
          </w:tcPr>
          <w:p w14:paraId="5A509C63">
            <w:pPr>
              <w:pStyle w:val="25"/>
              <w:spacing w:before="120" w:beforeAutospacing="0" w:after="120" w:afterAutospacing="0" w:line="234" w:lineRule="atLeast"/>
              <w:jc w:val="center"/>
              <w:rPr>
                <w:color w:val="000000"/>
                <w:sz w:val="28"/>
                <w:szCs w:val="28"/>
              </w:rPr>
            </w:pPr>
            <w:r>
              <w:rPr>
                <w:b/>
                <w:bCs/>
                <w:color w:val="000000"/>
                <w:sz w:val="28"/>
                <w:szCs w:val="28"/>
                <w:lang w:val="en"/>
              </w:rPr>
              <w:t>STT</w:t>
            </w:r>
          </w:p>
        </w:tc>
        <w:tc>
          <w:tcPr>
            <w:tcW w:w="2288" w:type="dxa"/>
            <w:vAlign w:val="center"/>
          </w:tcPr>
          <w:p w14:paraId="618C7175">
            <w:pPr>
              <w:pStyle w:val="25"/>
              <w:spacing w:before="120" w:beforeAutospacing="0" w:after="120" w:afterAutospacing="0" w:line="234" w:lineRule="atLeast"/>
              <w:jc w:val="center"/>
              <w:rPr>
                <w:color w:val="000000"/>
                <w:sz w:val="28"/>
                <w:szCs w:val="28"/>
              </w:rPr>
            </w:pPr>
            <w:r>
              <w:rPr>
                <w:b/>
                <w:bCs/>
                <w:color w:val="000000"/>
                <w:sz w:val="28"/>
                <w:szCs w:val="28"/>
                <w:lang w:val="en"/>
              </w:rPr>
              <w:t>Nơi c</w:t>
            </w:r>
            <w:r>
              <w:rPr>
                <w:b/>
                <w:bCs/>
                <w:color w:val="000000"/>
                <w:sz w:val="28"/>
                <w:szCs w:val="28"/>
              </w:rPr>
              <w:t>ấp</w:t>
            </w:r>
          </w:p>
        </w:tc>
        <w:tc>
          <w:tcPr>
            <w:tcW w:w="1498" w:type="dxa"/>
            <w:vAlign w:val="center"/>
          </w:tcPr>
          <w:p w14:paraId="63E97A21">
            <w:pPr>
              <w:pStyle w:val="25"/>
              <w:spacing w:before="120" w:beforeAutospacing="0" w:after="120" w:afterAutospacing="0" w:line="234" w:lineRule="atLeast"/>
              <w:jc w:val="center"/>
              <w:rPr>
                <w:color w:val="000000"/>
                <w:sz w:val="28"/>
                <w:szCs w:val="28"/>
              </w:rPr>
            </w:pPr>
            <w:r>
              <w:rPr>
                <w:b/>
                <w:bCs/>
                <w:color w:val="000000"/>
                <w:sz w:val="28"/>
                <w:szCs w:val="28"/>
                <w:lang w:val="en"/>
              </w:rPr>
              <w:t>Ký hi</w:t>
            </w:r>
            <w:r>
              <w:rPr>
                <w:b/>
                <w:bCs/>
                <w:color w:val="000000"/>
                <w:sz w:val="28"/>
                <w:szCs w:val="28"/>
              </w:rPr>
              <w:t>ệu</w:t>
            </w:r>
          </w:p>
        </w:tc>
        <w:tc>
          <w:tcPr>
            <w:tcW w:w="746" w:type="dxa"/>
            <w:vAlign w:val="center"/>
          </w:tcPr>
          <w:p w14:paraId="0EFF4205">
            <w:pPr>
              <w:pStyle w:val="25"/>
              <w:spacing w:before="120" w:beforeAutospacing="0" w:after="120" w:afterAutospacing="0" w:line="234" w:lineRule="atLeast"/>
              <w:jc w:val="center"/>
              <w:rPr>
                <w:color w:val="000000"/>
                <w:sz w:val="28"/>
                <w:szCs w:val="28"/>
              </w:rPr>
            </w:pPr>
            <w:r>
              <w:rPr>
                <w:b/>
                <w:bCs/>
                <w:color w:val="000000"/>
                <w:sz w:val="28"/>
                <w:szCs w:val="28"/>
                <w:lang w:val="en"/>
              </w:rPr>
              <w:t>STT</w:t>
            </w:r>
          </w:p>
        </w:tc>
        <w:tc>
          <w:tcPr>
            <w:tcW w:w="2285" w:type="dxa"/>
            <w:vAlign w:val="center"/>
          </w:tcPr>
          <w:p w14:paraId="71948138">
            <w:pPr>
              <w:pStyle w:val="25"/>
              <w:spacing w:before="120" w:beforeAutospacing="0" w:after="120" w:afterAutospacing="0" w:line="234" w:lineRule="atLeast"/>
              <w:jc w:val="center"/>
              <w:rPr>
                <w:color w:val="000000"/>
                <w:sz w:val="28"/>
                <w:szCs w:val="28"/>
              </w:rPr>
            </w:pPr>
            <w:r>
              <w:rPr>
                <w:b/>
                <w:bCs/>
                <w:color w:val="000000"/>
                <w:sz w:val="28"/>
                <w:szCs w:val="28"/>
                <w:lang w:val="en"/>
              </w:rPr>
              <w:t>Nơi c</w:t>
            </w:r>
            <w:r>
              <w:rPr>
                <w:b/>
                <w:bCs/>
                <w:color w:val="000000"/>
                <w:sz w:val="28"/>
                <w:szCs w:val="28"/>
              </w:rPr>
              <w:t>ấp</w:t>
            </w:r>
          </w:p>
        </w:tc>
        <w:tc>
          <w:tcPr>
            <w:tcW w:w="1499" w:type="dxa"/>
            <w:vAlign w:val="center"/>
          </w:tcPr>
          <w:p w14:paraId="692E4584">
            <w:pPr>
              <w:pStyle w:val="25"/>
              <w:spacing w:before="120" w:beforeAutospacing="0" w:after="120" w:afterAutospacing="0" w:line="234" w:lineRule="atLeast"/>
              <w:jc w:val="center"/>
              <w:rPr>
                <w:color w:val="000000"/>
                <w:sz w:val="28"/>
                <w:szCs w:val="28"/>
              </w:rPr>
            </w:pPr>
            <w:r>
              <w:rPr>
                <w:b/>
                <w:bCs/>
                <w:color w:val="000000"/>
                <w:sz w:val="28"/>
                <w:szCs w:val="28"/>
                <w:lang w:val="en"/>
              </w:rPr>
              <w:t>Ký hi</w:t>
            </w:r>
            <w:r>
              <w:rPr>
                <w:b/>
                <w:bCs/>
                <w:color w:val="000000"/>
                <w:sz w:val="28"/>
                <w:szCs w:val="28"/>
              </w:rPr>
              <w:t>ệu</w:t>
            </w:r>
          </w:p>
        </w:tc>
      </w:tr>
      <w:tr w14:paraId="6457B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Align w:val="center"/>
          </w:tcPr>
          <w:p w14:paraId="09924C01">
            <w:pPr>
              <w:pStyle w:val="25"/>
              <w:spacing w:before="120" w:beforeAutospacing="0" w:after="120" w:afterAutospacing="0" w:line="234" w:lineRule="atLeast"/>
              <w:jc w:val="center"/>
              <w:rPr>
                <w:color w:val="000000"/>
                <w:sz w:val="28"/>
                <w:szCs w:val="28"/>
              </w:rPr>
            </w:pPr>
            <w:r>
              <w:rPr>
                <w:color w:val="000000"/>
                <w:sz w:val="28"/>
                <w:szCs w:val="28"/>
                <w:lang w:val="en"/>
              </w:rPr>
              <w:t>1</w:t>
            </w:r>
          </w:p>
        </w:tc>
        <w:tc>
          <w:tcPr>
            <w:tcW w:w="2288" w:type="dxa"/>
            <w:vAlign w:val="center"/>
          </w:tcPr>
          <w:p w14:paraId="4C7A7E15">
            <w:pPr>
              <w:pStyle w:val="25"/>
              <w:spacing w:before="120" w:beforeAutospacing="0" w:after="120" w:afterAutospacing="0" w:line="234" w:lineRule="atLeast"/>
              <w:jc w:val="center"/>
              <w:rPr>
                <w:color w:val="000000"/>
                <w:sz w:val="28"/>
                <w:szCs w:val="28"/>
              </w:rPr>
            </w:pPr>
            <w:r>
              <w:rPr>
                <w:color w:val="000000"/>
                <w:sz w:val="28"/>
                <w:szCs w:val="28"/>
                <w:lang w:val="en"/>
              </w:rPr>
              <w:t>An Giang</w:t>
            </w:r>
          </w:p>
        </w:tc>
        <w:tc>
          <w:tcPr>
            <w:tcW w:w="1498" w:type="dxa"/>
            <w:vAlign w:val="center"/>
          </w:tcPr>
          <w:p w14:paraId="1243BC8E">
            <w:pPr>
              <w:pStyle w:val="25"/>
              <w:spacing w:before="120" w:beforeAutospacing="0" w:after="120" w:afterAutospacing="0" w:line="234" w:lineRule="atLeast"/>
              <w:jc w:val="center"/>
              <w:rPr>
                <w:color w:val="000000"/>
                <w:sz w:val="28"/>
                <w:szCs w:val="28"/>
              </w:rPr>
            </w:pPr>
            <w:r>
              <w:rPr>
                <w:color w:val="000000"/>
                <w:sz w:val="28"/>
                <w:szCs w:val="28"/>
                <w:lang w:val="en"/>
              </w:rPr>
              <w:t>ANG</w:t>
            </w:r>
          </w:p>
        </w:tc>
        <w:tc>
          <w:tcPr>
            <w:tcW w:w="746" w:type="dxa"/>
            <w:vAlign w:val="center"/>
          </w:tcPr>
          <w:p w14:paraId="4BA54DA8">
            <w:pPr>
              <w:pStyle w:val="25"/>
              <w:spacing w:before="120" w:beforeAutospacing="0" w:after="120" w:afterAutospacing="0" w:line="234" w:lineRule="atLeast"/>
              <w:jc w:val="center"/>
              <w:rPr>
                <w:color w:val="000000"/>
                <w:sz w:val="28"/>
                <w:szCs w:val="28"/>
              </w:rPr>
            </w:pPr>
            <w:r>
              <w:rPr>
                <w:color w:val="000000"/>
                <w:sz w:val="28"/>
                <w:szCs w:val="28"/>
                <w:lang w:val="en"/>
              </w:rPr>
              <w:t>18</w:t>
            </w:r>
          </w:p>
        </w:tc>
        <w:tc>
          <w:tcPr>
            <w:tcW w:w="2285" w:type="dxa"/>
            <w:vAlign w:val="center"/>
          </w:tcPr>
          <w:p w14:paraId="1FA0F71B">
            <w:pPr>
              <w:pStyle w:val="25"/>
              <w:spacing w:before="120" w:beforeAutospacing="0" w:after="120" w:afterAutospacing="0" w:line="234" w:lineRule="atLeast"/>
              <w:jc w:val="center"/>
              <w:rPr>
                <w:color w:val="000000"/>
                <w:sz w:val="28"/>
                <w:szCs w:val="28"/>
              </w:rPr>
            </w:pPr>
            <w:r>
              <w:rPr>
                <w:color w:val="000000"/>
                <w:sz w:val="28"/>
                <w:szCs w:val="28"/>
                <w:lang w:val="en"/>
              </w:rPr>
              <w:t>Lâm Đ</w:t>
            </w:r>
            <w:r>
              <w:rPr>
                <w:color w:val="000000"/>
                <w:sz w:val="28"/>
                <w:szCs w:val="28"/>
              </w:rPr>
              <w:t>ồng</w:t>
            </w:r>
          </w:p>
        </w:tc>
        <w:tc>
          <w:tcPr>
            <w:tcW w:w="1499" w:type="dxa"/>
            <w:vAlign w:val="center"/>
          </w:tcPr>
          <w:p w14:paraId="7D348ED0">
            <w:pPr>
              <w:pStyle w:val="25"/>
              <w:spacing w:before="120" w:beforeAutospacing="0" w:after="120" w:afterAutospacing="0" w:line="234" w:lineRule="atLeast"/>
              <w:jc w:val="center"/>
              <w:rPr>
                <w:color w:val="000000"/>
                <w:sz w:val="28"/>
                <w:szCs w:val="28"/>
              </w:rPr>
            </w:pPr>
            <w:r>
              <w:rPr>
                <w:color w:val="000000"/>
                <w:sz w:val="28"/>
                <w:szCs w:val="28"/>
                <w:lang w:val="en"/>
              </w:rPr>
              <w:t>LAD</w:t>
            </w:r>
          </w:p>
        </w:tc>
      </w:tr>
      <w:tr w14:paraId="610B1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Align w:val="center"/>
          </w:tcPr>
          <w:p w14:paraId="1324CB3C">
            <w:pPr>
              <w:pStyle w:val="25"/>
              <w:spacing w:before="120" w:beforeAutospacing="0" w:after="120" w:afterAutospacing="0" w:line="234" w:lineRule="atLeast"/>
              <w:jc w:val="center"/>
              <w:rPr>
                <w:color w:val="000000"/>
                <w:sz w:val="28"/>
                <w:szCs w:val="28"/>
              </w:rPr>
            </w:pPr>
            <w:r>
              <w:rPr>
                <w:color w:val="000000"/>
                <w:sz w:val="28"/>
                <w:szCs w:val="28"/>
                <w:lang w:val="en"/>
              </w:rPr>
              <w:t>2</w:t>
            </w:r>
          </w:p>
        </w:tc>
        <w:tc>
          <w:tcPr>
            <w:tcW w:w="2288" w:type="dxa"/>
            <w:vAlign w:val="center"/>
          </w:tcPr>
          <w:p w14:paraId="05957E96">
            <w:pPr>
              <w:pStyle w:val="25"/>
              <w:spacing w:before="120" w:beforeAutospacing="0" w:after="120" w:afterAutospacing="0" w:line="234" w:lineRule="atLeast"/>
              <w:jc w:val="center"/>
              <w:rPr>
                <w:color w:val="000000"/>
                <w:sz w:val="28"/>
                <w:szCs w:val="28"/>
              </w:rPr>
            </w:pPr>
            <w:r>
              <w:rPr>
                <w:color w:val="000000"/>
                <w:sz w:val="28"/>
                <w:szCs w:val="28"/>
                <w:lang w:val="en"/>
              </w:rPr>
              <w:t>B</w:t>
            </w:r>
            <w:r>
              <w:rPr>
                <w:color w:val="000000"/>
                <w:sz w:val="28"/>
                <w:szCs w:val="28"/>
              </w:rPr>
              <w:t>ắc Ninh</w:t>
            </w:r>
          </w:p>
        </w:tc>
        <w:tc>
          <w:tcPr>
            <w:tcW w:w="1498" w:type="dxa"/>
            <w:vAlign w:val="center"/>
          </w:tcPr>
          <w:p w14:paraId="53260666">
            <w:pPr>
              <w:pStyle w:val="25"/>
              <w:spacing w:before="120" w:beforeAutospacing="0" w:after="120" w:afterAutospacing="0" w:line="234" w:lineRule="atLeast"/>
              <w:jc w:val="center"/>
              <w:rPr>
                <w:color w:val="000000"/>
                <w:sz w:val="28"/>
                <w:szCs w:val="28"/>
              </w:rPr>
            </w:pPr>
            <w:r>
              <w:rPr>
                <w:color w:val="000000"/>
                <w:sz w:val="28"/>
                <w:szCs w:val="28"/>
                <w:lang w:val="en"/>
              </w:rPr>
              <w:t>BAN</w:t>
            </w:r>
          </w:p>
        </w:tc>
        <w:tc>
          <w:tcPr>
            <w:tcW w:w="746" w:type="dxa"/>
            <w:vAlign w:val="center"/>
          </w:tcPr>
          <w:p w14:paraId="74D062F3">
            <w:pPr>
              <w:pStyle w:val="25"/>
              <w:spacing w:before="120" w:beforeAutospacing="0" w:after="120" w:afterAutospacing="0" w:line="234" w:lineRule="atLeast"/>
              <w:jc w:val="center"/>
              <w:rPr>
                <w:color w:val="000000"/>
                <w:sz w:val="28"/>
                <w:szCs w:val="28"/>
              </w:rPr>
            </w:pPr>
            <w:r>
              <w:rPr>
                <w:color w:val="000000"/>
                <w:sz w:val="28"/>
                <w:szCs w:val="28"/>
                <w:lang w:val="en"/>
              </w:rPr>
              <w:t>19</w:t>
            </w:r>
          </w:p>
        </w:tc>
        <w:tc>
          <w:tcPr>
            <w:tcW w:w="2285" w:type="dxa"/>
            <w:vAlign w:val="center"/>
          </w:tcPr>
          <w:p w14:paraId="7970F3B1">
            <w:pPr>
              <w:pStyle w:val="25"/>
              <w:spacing w:before="120" w:beforeAutospacing="0" w:after="120" w:afterAutospacing="0" w:line="234" w:lineRule="atLeast"/>
              <w:jc w:val="center"/>
              <w:rPr>
                <w:color w:val="000000"/>
                <w:sz w:val="28"/>
                <w:szCs w:val="28"/>
              </w:rPr>
            </w:pPr>
            <w:r>
              <w:rPr>
                <w:color w:val="000000"/>
                <w:sz w:val="28"/>
                <w:szCs w:val="28"/>
                <w:lang w:val="en"/>
              </w:rPr>
              <w:t>L</w:t>
            </w:r>
            <w:r>
              <w:rPr>
                <w:color w:val="000000"/>
                <w:sz w:val="28"/>
                <w:szCs w:val="28"/>
              </w:rPr>
              <w:t>ạng Sơn</w:t>
            </w:r>
          </w:p>
        </w:tc>
        <w:tc>
          <w:tcPr>
            <w:tcW w:w="1499" w:type="dxa"/>
            <w:vAlign w:val="center"/>
          </w:tcPr>
          <w:p w14:paraId="7D41D165">
            <w:pPr>
              <w:pStyle w:val="25"/>
              <w:spacing w:before="120" w:beforeAutospacing="0" w:after="120" w:afterAutospacing="0" w:line="234" w:lineRule="atLeast"/>
              <w:jc w:val="center"/>
              <w:rPr>
                <w:color w:val="000000"/>
                <w:sz w:val="28"/>
                <w:szCs w:val="28"/>
              </w:rPr>
            </w:pPr>
            <w:r>
              <w:rPr>
                <w:color w:val="000000"/>
                <w:sz w:val="28"/>
                <w:szCs w:val="28"/>
                <w:lang w:val="en"/>
              </w:rPr>
              <w:t>LAS</w:t>
            </w:r>
          </w:p>
        </w:tc>
      </w:tr>
      <w:tr w14:paraId="78322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Align w:val="center"/>
          </w:tcPr>
          <w:p w14:paraId="01C6866C">
            <w:pPr>
              <w:pStyle w:val="25"/>
              <w:spacing w:before="120" w:beforeAutospacing="0" w:after="120" w:afterAutospacing="0" w:line="234" w:lineRule="atLeast"/>
              <w:jc w:val="center"/>
              <w:rPr>
                <w:color w:val="000000"/>
                <w:sz w:val="28"/>
                <w:szCs w:val="28"/>
              </w:rPr>
            </w:pPr>
            <w:r>
              <w:rPr>
                <w:color w:val="000000"/>
                <w:sz w:val="28"/>
                <w:szCs w:val="28"/>
                <w:lang w:val="en"/>
              </w:rPr>
              <w:t>3</w:t>
            </w:r>
          </w:p>
        </w:tc>
        <w:tc>
          <w:tcPr>
            <w:tcW w:w="2288" w:type="dxa"/>
            <w:vAlign w:val="center"/>
          </w:tcPr>
          <w:p w14:paraId="381F9B6D">
            <w:pPr>
              <w:pStyle w:val="25"/>
              <w:spacing w:before="120" w:beforeAutospacing="0" w:after="120" w:afterAutospacing="0" w:line="234" w:lineRule="atLeast"/>
              <w:jc w:val="center"/>
              <w:rPr>
                <w:color w:val="000000"/>
                <w:sz w:val="28"/>
                <w:szCs w:val="28"/>
              </w:rPr>
            </w:pPr>
            <w:r>
              <w:rPr>
                <w:color w:val="000000"/>
                <w:sz w:val="28"/>
                <w:szCs w:val="28"/>
                <w:lang w:val="en"/>
              </w:rPr>
              <w:t>Cà Mau</w:t>
            </w:r>
          </w:p>
        </w:tc>
        <w:tc>
          <w:tcPr>
            <w:tcW w:w="1498" w:type="dxa"/>
            <w:vAlign w:val="center"/>
          </w:tcPr>
          <w:p w14:paraId="2F9A754D">
            <w:pPr>
              <w:pStyle w:val="25"/>
              <w:spacing w:before="120" w:beforeAutospacing="0" w:after="120" w:afterAutospacing="0" w:line="234" w:lineRule="atLeast"/>
              <w:jc w:val="center"/>
              <w:rPr>
                <w:color w:val="000000"/>
                <w:sz w:val="28"/>
                <w:szCs w:val="28"/>
              </w:rPr>
            </w:pPr>
            <w:r>
              <w:rPr>
                <w:color w:val="000000"/>
                <w:sz w:val="28"/>
                <w:szCs w:val="28"/>
                <w:lang w:val="en"/>
              </w:rPr>
              <w:t>CAM</w:t>
            </w:r>
          </w:p>
        </w:tc>
        <w:tc>
          <w:tcPr>
            <w:tcW w:w="746" w:type="dxa"/>
            <w:vAlign w:val="center"/>
          </w:tcPr>
          <w:p w14:paraId="5392C724">
            <w:pPr>
              <w:pStyle w:val="25"/>
              <w:spacing w:before="120" w:beforeAutospacing="0" w:after="120" w:afterAutospacing="0" w:line="234" w:lineRule="atLeast"/>
              <w:jc w:val="center"/>
              <w:rPr>
                <w:color w:val="000000"/>
                <w:sz w:val="28"/>
                <w:szCs w:val="28"/>
              </w:rPr>
            </w:pPr>
            <w:r>
              <w:rPr>
                <w:color w:val="000000"/>
                <w:sz w:val="28"/>
                <w:szCs w:val="28"/>
                <w:lang w:val="en"/>
              </w:rPr>
              <w:t>20</w:t>
            </w:r>
          </w:p>
        </w:tc>
        <w:tc>
          <w:tcPr>
            <w:tcW w:w="2285" w:type="dxa"/>
            <w:vAlign w:val="center"/>
          </w:tcPr>
          <w:p w14:paraId="40EE8473">
            <w:pPr>
              <w:pStyle w:val="25"/>
              <w:spacing w:before="120" w:beforeAutospacing="0" w:after="120" w:afterAutospacing="0" w:line="234" w:lineRule="atLeast"/>
              <w:jc w:val="center"/>
              <w:rPr>
                <w:color w:val="000000"/>
                <w:sz w:val="28"/>
                <w:szCs w:val="28"/>
              </w:rPr>
            </w:pPr>
            <w:r>
              <w:rPr>
                <w:color w:val="000000"/>
                <w:sz w:val="28"/>
                <w:szCs w:val="28"/>
                <w:lang w:val="en"/>
              </w:rPr>
              <w:t>Lào Cai</w:t>
            </w:r>
          </w:p>
        </w:tc>
        <w:tc>
          <w:tcPr>
            <w:tcW w:w="1499" w:type="dxa"/>
            <w:vAlign w:val="center"/>
          </w:tcPr>
          <w:p w14:paraId="195BF77D">
            <w:pPr>
              <w:pStyle w:val="25"/>
              <w:spacing w:before="120" w:beforeAutospacing="0" w:after="120" w:afterAutospacing="0" w:line="234" w:lineRule="atLeast"/>
              <w:jc w:val="center"/>
              <w:rPr>
                <w:color w:val="000000"/>
                <w:sz w:val="28"/>
                <w:szCs w:val="28"/>
              </w:rPr>
            </w:pPr>
            <w:r>
              <w:rPr>
                <w:color w:val="000000"/>
                <w:sz w:val="28"/>
                <w:szCs w:val="28"/>
                <w:lang w:val="en"/>
              </w:rPr>
              <w:t>LCA</w:t>
            </w:r>
          </w:p>
        </w:tc>
      </w:tr>
      <w:tr w14:paraId="386C3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Align w:val="center"/>
          </w:tcPr>
          <w:p w14:paraId="3683A664">
            <w:pPr>
              <w:pStyle w:val="25"/>
              <w:spacing w:before="120" w:beforeAutospacing="0" w:after="120" w:afterAutospacing="0" w:line="234" w:lineRule="atLeast"/>
              <w:jc w:val="center"/>
              <w:rPr>
                <w:color w:val="000000"/>
                <w:sz w:val="28"/>
                <w:szCs w:val="28"/>
              </w:rPr>
            </w:pPr>
            <w:r>
              <w:rPr>
                <w:color w:val="000000"/>
                <w:sz w:val="28"/>
                <w:szCs w:val="28"/>
                <w:lang w:val="en"/>
              </w:rPr>
              <w:t>4</w:t>
            </w:r>
          </w:p>
        </w:tc>
        <w:tc>
          <w:tcPr>
            <w:tcW w:w="2288" w:type="dxa"/>
            <w:vAlign w:val="center"/>
          </w:tcPr>
          <w:p w14:paraId="73930AB0">
            <w:pPr>
              <w:pStyle w:val="25"/>
              <w:spacing w:before="120" w:beforeAutospacing="0" w:after="120" w:afterAutospacing="0" w:line="234" w:lineRule="atLeast"/>
              <w:jc w:val="center"/>
              <w:rPr>
                <w:color w:val="000000"/>
                <w:sz w:val="28"/>
                <w:szCs w:val="28"/>
              </w:rPr>
            </w:pPr>
            <w:r>
              <w:rPr>
                <w:color w:val="000000"/>
                <w:sz w:val="28"/>
                <w:szCs w:val="28"/>
                <w:lang w:val="en"/>
              </w:rPr>
              <w:t>Cao B</w:t>
            </w:r>
            <w:r>
              <w:rPr>
                <w:color w:val="000000"/>
                <w:sz w:val="28"/>
                <w:szCs w:val="28"/>
              </w:rPr>
              <w:t>ằng</w:t>
            </w:r>
          </w:p>
        </w:tc>
        <w:tc>
          <w:tcPr>
            <w:tcW w:w="1498" w:type="dxa"/>
            <w:vAlign w:val="center"/>
          </w:tcPr>
          <w:p w14:paraId="6B0E0343">
            <w:pPr>
              <w:pStyle w:val="25"/>
              <w:spacing w:before="120" w:beforeAutospacing="0" w:after="120" w:afterAutospacing="0" w:line="234" w:lineRule="atLeast"/>
              <w:jc w:val="center"/>
              <w:rPr>
                <w:color w:val="000000"/>
                <w:sz w:val="28"/>
                <w:szCs w:val="28"/>
              </w:rPr>
            </w:pPr>
            <w:r>
              <w:rPr>
                <w:color w:val="000000"/>
                <w:sz w:val="28"/>
                <w:szCs w:val="28"/>
                <w:lang w:val="en"/>
              </w:rPr>
              <w:t>CAB</w:t>
            </w:r>
          </w:p>
        </w:tc>
        <w:tc>
          <w:tcPr>
            <w:tcW w:w="746" w:type="dxa"/>
            <w:vAlign w:val="center"/>
          </w:tcPr>
          <w:p w14:paraId="13A00EF7">
            <w:pPr>
              <w:pStyle w:val="25"/>
              <w:spacing w:before="120" w:beforeAutospacing="0" w:after="120" w:afterAutospacing="0" w:line="234" w:lineRule="atLeast"/>
              <w:jc w:val="center"/>
              <w:rPr>
                <w:color w:val="000000"/>
                <w:sz w:val="28"/>
                <w:szCs w:val="28"/>
              </w:rPr>
            </w:pPr>
            <w:r>
              <w:rPr>
                <w:color w:val="000000"/>
                <w:sz w:val="28"/>
                <w:szCs w:val="28"/>
                <w:lang w:val="en"/>
              </w:rPr>
              <w:t>21</w:t>
            </w:r>
          </w:p>
        </w:tc>
        <w:tc>
          <w:tcPr>
            <w:tcW w:w="2285" w:type="dxa"/>
            <w:vAlign w:val="center"/>
          </w:tcPr>
          <w:p w14:paraId="7E6AC350">
            <w:pPr>
              <w:pStyle w:val="25"/>
              <w:spacing w:before="120" w:beforeAutospacing="0" w:after="120" w:afterAutospacing="0" w:line="234" w:lineRule="atLeast"/>
              <w:jc w:val="center"/>
              <w:rPr>
                <w:color w:val="000000"/>
                <w:sz w:val="28"/>
                <w:szCs w:val="28"/>
              </w:rPr>
            </w:pPr>
            <w:r>
              <w:rPr>
                <w:color w:val="000000"/>
                <w:sz w:val="28"/>
                <w:szCs w:val="28"/>
                <w:lang w:val="en"/>
              </w:rPr>
              <w:t>Ngh</w:t>
            </w:r>
            <w:r>
              <w:rPr>
                <w:color w:val="000000"/>
                <w:sz w:val="28"/>
                <w:szCs w:val="28"/>
              </w:rPr>
              <w:t>ệ An</w:t>
            </w:r>
          </w:p>
        </w:tc>
        <w:tc>
          <w:tcPr>
            <w:tcW w:w="1499" w:type="dxa"/>
            <w:vAlign w:val="center"/>
          </w:tcPr>
          <w:p w14:paraId="60D3CCFF">
            <w:pPr>
              <w:pStyle w:val="25"/>
              <w:spacing w:before="120" w:beforeAutospacing="0" w:after="120" w:afterAutospacing="0" w:line="234" w:lineRule="atLeast"/>
              <w:jc w:val="center"/>
              <w:rPr>
                <w:color w:val="000000"/>
                <w:sz w:val="28"/>
                <w:szCs w:val="28"/>
              </w:rPr>
            </w:pPr>
            <w:r>
              <w:rPr>
                <w:color w:val="000000"/>
                <w:sz w:val="28"/>
                <w:szCs w:val="28"/>
                <w:lang w:val="en"/>
              </w:rPr>
              <w:t>NGA</w:t>
            </w:r>
          </w:p>
        </w:tc>
      </w:tr>
      <w:tr w14:paraId="5F335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Align w:val="center"/>
          </w:tcPr>
          <w:p w14:paraId="29F00A9D">
            <w:pPr>
              <w:pStyle w:val="25"/>
              <w:spacing w:before="120" w:beforeAutospacing="0" w:after="120" w:afterAutospacing="0" w:line="234" w:lineRule="atLeast"/>
              <w:jc w:val="center"/>
              <w:rPr>
                <w:color w:val="000000"/>
                <w:sz w:val="28"/>
                <w:szCs w:val="28"/>
              </w:rPr>
            </w:pPr>
            <w:r>
              <w:rPr>
                <w:color w:val="000000"/>
                <w:sz w:val="28"/>
                <w:szCs w:val="28"/>
                <w:lang w:val="en"/>
              </w:rPr>
              <w:t>5</w:t>
            </w:r>
          </w:p>
        </w:tc>
        <w:tc>
          <w:tcPr>
            <w:tcW w:w="2288" w:type="dxa"/>
            <w:vAlign w:val="center"/>
          </w:tcPr>
          <w:p w14:paraId="78D3F10A">
            <w:pPr>
              <w:pStyle w:val="25"/>
              <w:spacing w:before="120" w:beforeAutospacing="0" w:after="120" w:afterAutospacing="0" w:line="234" w:lineRule="atLeast"/>
              <w:jc w:val="center"/>
              <w:rPr>
                <w:color w:val="000000"/>
                <w:sz w:val="28"/>
                <w:szCs w:val="28"/>
              </w:rPr>
            </w:pPr>
            <w:r>
              <w:rPr>
                <w:color w:val="000000"/>
                <w:sz w:val="28"/>
                <w:szCs w:val="28"/>
                <w:lang w:val="en"/>
              </w:rPr>
              <w:t>C</w:t>
            </w:r>
            <w:r>
              <w:rPr>
                <w:color w:val="000000"/>
                <w:sz w:val="28"/>
                <w:szCs w:val="28"/>
              </w:rPr>
              <w:t>ần Thơ</w:t>
            </w:r>
          </w:p>
        </w:tc>
        <w:tc>
          <w:tcPr>
            <w:tcW w:w="1498" w:type="dxa"/>
            <w:vAlign w:val="center"/>
          </w:tcPr>
          <w:p w14:paraId="75D2FBD3">
            <w:pPr>
              <w:pStyle w:val="25"/>
              <w:spacing w:before="120" w:beforeAutospacing="0" w:after="120" w:afterAutospacing="0" w:line="234" w:lineRule="atLeast"/>
              <w:jc w:val="center"/>
              <w:rPr>
                <w:color w:val="000000"/>
                <w:sz w:val="28"/>
                <w:szCs w:val="28"/>
              </w:rPr>
            </w:pPr>
            <w:r>
              <w:rPr>
                <w:color w:val="000000"/>
                <w:sz w:val="28"/>
                <w:szCs w:val="28"/>
                <w:lang w:val="en"/>
              </w:rPr>
              <w:t>CAT</w:t>
            </w:r>
          </w:p>
        </w:tc>
        <w:tc>
          <w:tcPr>
            <w:tcW w:w="746" w:type="dxa"/>
            <w:vAlign w:val="center"/>
          </w:tcPr>
          <w:p w14:paraId="3A13BCC6">
            <w:pPr>
              <w:pStyle w:val="25"/>
              <w:spacing w:before="120" w:beforeAutospacing="0" w:after="120" w:afterAutospacing="0" w:line="234" w:lineRule="atLeast"/>
              <w:jc w:val="center"/>
              <w:rPr>
                <w:color w:val="000000"/>
                <w:sz w:val="28"/>
                <w:szCs w:val="28"/>
              </w:rPr>
            </w:pPr>
            <w:r>
              <w:rPr>
                <w:color w:val="000000"/>
                <w:sz w:val="28"/>
                <w:szCs w:val="28"/>
                <w:lang w:val="en"/>
              </w:rPr>
              <w:t>22</w:t>
            </w:r>
          </w:p>
        </w:tc>
        <w:tc>
          <w:tcPr>
            <w:tcW w:w="2285" w:type="dxa"/>
            <w:vAlign w:val="center"/>
          </w:tcPr>
          <w:p w14:paraId="223DB9CB">
            <w:pPr>
              <w:pStyle w:val="25"/>
              <w:spacing w:before="120" w:beforeAutospacing="0" w:after="120" w:afterAutospacing="0" w:line="234" w:lineRule="atLeast"/>
              <w:jc w:val="center"/>
              <w:rPr>
                <w:color w:val="000000"/>
                <w:sz w:val="28"/>
                <w:szCs w:val="28"/>
              </w:rPr>
            </w:pPr>
            <w:r>
              <w:rPr>
                <w:color w:val="000000"/>
                <w:sz w:val="28"/>
                <w:szCs w:val="28"/>
                <w:lang w:val="en"/>
              </w:rPr>
              <w:t>Ninh Bình</w:t>
            </w:r>
          </w:p>
        </w:tc>
        <w:tc>
          <w:tcPr>
            <w:tcW w:w="1499" w:type="dxa"/>
            <w:vAlign w:val="center"/>
          </w:tcPr>
          <w:p w14:paraId="350D6DA0">
            <w:pPr>
              <w:pStyle w:val="25"/>
              <w:spacing w:before="120" w:beforeAutospacing="0" w:after="120" w:afterAutospacing="0" w:line="234" w:lineRule="atLeast"/>
              <w:jc w:val="center"/>
              <w:rPr>
                <w:color w:val="000000"/>
                <w:sz w:val="28"/>
                <w:szCs w:val="28"/>
              </w:rPr>
            </w:pPr>
            <w:r>
              <w:rPr>
                <w:color w:val="000000"/>
                <w:sz w:val="28"/>
                <w:szCs w:val="28"/>
                <w:lang w:val="en"/>
              </w:rPr>
              <w:t>NIB</w:t>
            </w:r>
          </w:p>
        </w:tc>
      </w:tr>
      <w:tr w14:paraId="7C522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Align w:val="center"/>
          </w:tcPr>
          <w:p w14:paraId="4F3EFB90">
            <w:pPr>
              <w:pStyle w:val="25"/>
              <w:spacing w:before="120" w:beforeAutospacing="0" w:after="120" w:afterAutospacing="0" w:line="234" w:lineRule="atLeast"/>
              <w:jc w:val="center"/>
              <w:rPr>
                <w:color w:val="000000"/>
                <w:sz w:val="28"/>
                <w:szCs w:val="28"/>
              </w:rPr>
            </w:pPr>
            <w:r>
              <w:rPr>
                <w:color w:val="000000"/>
                <w:sz w:val="28"/>
                <w:szCs w:val="28"/>
                <w:lang w:val="en"/>
              </w:rPr>
              <w:t>6</w:t>
            </w:r>
          </w:p>
        </w:tc>
        <w:tc>
          <w:tcPr>
            <w:tcW w:w="2288" w:type="dxa"/>
            <w:vAlign w:val="center"/>
          </w:tcPr>
          <w:p w14:paraId="3E459D74">
            <w:pPr>
              <w:pStyle w:val="25"/>
              <w:spacing w:before="120" w:beforeAutospacing="0" w:after="120" w:afterAutospacing="0" w:line="234" w:lineRule="atLeast"/>
              <w:jc w:val="center"/>
              <w:rPr>
                <w:color w:val="000000"/>
                <w:sz w:val="28"/>
                <w:szCs w:val="28"/>
              </w:rPr>
            </w:pPr>
            <w:r>
              <w:rPr>
                <w:color w:val="000000"/>
                <w:sz w:val="28"/>
                <w:szCs w:val="28"/>
                <w:lang w:val="en"/>
              </w:rPr>
              <w:t>Đà N</w:t>
            </w:r>
            <w:r>
              <w:rPr>
                <w:color w:val="000000"/>
                <w:sz w:val="28"/>
                <w:szCs w:val="28"/>
              </w:rPr>
              <w:t>ẵng</w:t>
            </w:r>
          </w:p>
        </w:tc>
        <w:tc>
          <w:tcPr>
            <w:tcW w:w="1498" w:type="dxa"/>
            <w:vAlign w:val="center"/>
          </w:tcPr>
          <w:p w14:paraId="0FB63253">
            <w:pPr>
              <w:pStyle w:val="25"/>
              <w:spacing w:before="120" w:beforeAutospacing="0" w:after="120" w:afterAutospacing="0" w:line="234" w:lineRule="atLeast"/>
              <w:jc w:val="center"/>
              <w:rPr>
                <w:color w:val="000000"/>
                <w:sz w:val="28"/>
                <w:szCs w:val="28"/>
              </w:rPr>
            </w:pPr>
            <w:r>
              <w:rPr>
                <w:color w:val="000000"/>
                <w:sz w:val="28"/>
                <w:szCs w:val="28"/>
                <w:lang w:val="en"/>
              </w:rPr>
              <w:t>DNA</w:t>
            </w:r>
          </w:p>
        </w:tc>
        <w:tc>
          <w:tcPr>
            <w:tcW w:w="746" w:type="dxa"/>
            <w:vAlign w:val="center"/>
          </w:tcPr>
          <w:p w14:paraId="5BB5630E">
            <w:pPr>
              <w:pStyle w:val="25"/>
              <w:spacing w:before="120" w:beforeAutospacing="0" w:after="120" w:afterAutospacing="0" w:line="234" w:lineRule="atLeast"/>
              <w:jc w:val="center"/>
              <w:rPr>
                <w:color w:val="000000"/>
                <w:sz w:val="28"/>
                <w:szCs w:val="28"/>
              </w:rPr>
            </w:pPr>
            <w:r>
              <w:rPr>
                <w:color w:val="000000"/>
                <w:sz w:val="28"/>
                <w:szCs w:val="28"/>
                <w:lang w:val="en"/>
              </w:rPr>
              <w:t>23</w:t>
            </w:r>
          </w:p>
        </w:tc>
        <w:tc>
          <w:tcPr>
            <w:tcW w:w="2285" w:type="dxa"/>
            <w:vAlign w:val="center"/>
          </w:tcPr>
          <w:p w14:paraId="58A6062C">
            <w:pPr>
              <w:pStyle w:val="25"/>
              <w:spacing w:before="120" w:beforeAutospacing="0" w:after="120" w:afterAutospacing="0" w:line="234" w:lineRule="atLeast"/>
              <w:jc w:val="center"/>
              <w:rPr>
                <w:color w:val="000000"/>
                <w:sz w:val="28"/>
                <w:szCs w:val="28"/>
              </w:rPr>
            </w:pPr>
            <w:r>
              <w:rPr>
                <w:color w:val="000000"/>
                <w:sz w:val="28"/>
                <w:szCs w:val="28"/>
                <w:lang w:val="en"/>
              </w:rPr>
              <w:t>Phú Th</w:t>
            </w:r>
            <w:r>
              <w:rPr>
                <w:color w:val="000000"/>
                <w:sz w:val="28"/>
                <w:szCs w:val="28"/>
              </w:rPr>
              <w:t>ọ</w:t>
            </w:r>
          </w:p>
        </w:tc>
        <w:tc>
          <w:tcPr>
            <w:tcW w:w="1499" w:type="dxa"/>
            <w:vAlign w:val="center"/>
          </w:tcPr>
          <w:p w14:paraId="7447AA03">
            <w:pPr>
              <w:pStyle w:val="25"/>
              <w:spacing w:before="120" w:beforeAutospacing="0" w:after="120" w:afterAutospacing="0" w:line="234" w:lineRule="atLeast"/>
              <w:jc w:val="center"/>
              <w:rPr>
                <w:color w:val="000000"/>
                <w:sz w:val="28"/>
                <w:szCs w:val="28"/>
              </w:rPr>
            </w:pPr>
            <w:r>
              <w:rPr>
                <w:color w:val="000000"/>
                <w:sz w:val="28"/>
                <w:szCs w:val="28"/>
                <w:lang w:val="en"/>
              </w:rPr>
              <w:t>PHT</w:t>
            </w:r>
          </w:p>
        </w:tc>
      </w:tr>
      <w:tr w14:paraId="4368B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Align w:val="center"/>
          </w:tcPr>
          <w:p w14:paraId="75E511D2">
            <w:pPr>
              <w:pStyle w:val="25"/>
              <w:spacing w:before="120" w:beforeAutospacing="0" w:after="120" w:afterAutospacing="0" w:line="234" w:lineRule="atLeast"/>
              <w:jc w:val="center"/>
              <w:rPr>
                <w:color w:val="000000"/>
                <w:sz w:val="28"/>
                <w:szCs w:val="28"/>
                <w:lang w:val="en"/>
              </w:rPr>
            </w:pPr>
            <w:r>
              <w:rPr>
                <w:color w:val="000000"/>
                <w:sz w:val="28"/>
                <w:szCs w:val="28"/>
                <w:lang w:val="en"/>
              </w:rPr>
              <w:t>7</w:t>
            </w:r>
          </w:p>
        </w:tc>
        <w:tc>
          <w:tcPr>
            <w:tcW w:w="2288" w:type="dxa"/>
            <w:vAlign w:val="center"/>
          </w:tcPr>
          <w:p w14:paraId="6FE98E1C">
            <w:pPr>
              <w:pStyle w:val="25"/>
              <w:spacing w:before="120" w:beforeAutospacing="0" w:after="120" w:afterAutospacing="0" w:line="234" w:lineRule="atLeast"/>
              <w:jc w:val="center"/>
              <w:rPr>
                <w:color w:val="000000"/>
                <w:sz w:val="28"/>
                <w:szCs w:val="28"/>
                <w:lang w:val="en"/>
              </w:rPr>
            </w:pPr>
            <w:r>
              <w:rPr>
                <w:color w:val="000000"/>
                <w:sz w:val="28"/>
                <w:szCs w:val="28"/>
                <w:lang w:val="en"/>
              </w:rPr>
              <w:t>Đắk Lắk</w:t>
            </w:r>
          </w:p>
        </w:tc>
        <w:tc>
          <w:tcPr>
            <w:tcW w:w="1498" w:type="dxa"/>
            <w:vAlign w:val="center"/>
          </w:tcPr>
          <w:p w14:paraId="6DFDCCDE">
            <w:pPr>
              <w:pStyle w:val="25"/>
              <w:spacing w:before="120" w:beforeAutospacing="0" w:after="120" w:afterAutospacing="0" w:line="234" w:lineRule="atLeast"/>
              <w:jc w:val="center"/>
              <w:rPr>
                <w:color w:val="000000"/>
                <w:sz w:val="28"/>
                <w:szCs w:val="28"/>
                <w:lang w:val="en"/>
              </w:rPr>
            </w:pPr>
            <w:r>
              <w:rPr>
                <w:color w:val="000000"/>
                <w:sz w:val="28"/>
                <w:szCs w:val="28"/>
                <w:lang w:val="en"/>
              </w:rPr>
              <w:t>DAL</w:t>
            </w:r>
          </w:p>
        </w:tc>
        <w:tc>
          <w:tcPr>
            <w:tcW w:w="746" w:type="dxa"/>
            <w:vAlign w:val="center"/>
          </w:tcPr>
          <w:p w14:paraId="3CA954DD">
            <w:pPr>
              <w:pStyle w:val="25"/>
              <w:spacing w:before="120" w:beforeAutospacing="0" w:after="120" w:afterAutospacing="0" w:line="234" w:lineRule="atLeast"/>
              <w:jc w:val="center"/>
              <w:rPr>
                <w:color w:val="000000"/>
                <w:sz w:val="28"/>
                <w:szCs w:val="28"/>
                <w:lang w:val="en"/>
              </w:rPr>
            </w:pPr>
            <w:r>
              <w:rPr>
                <w:color w:val="000000"/>
                <w:sz w:val="28"/>
                <w:szCs w:val="28"/>
                <w:lang w:val="en"/>
              </w:rPr>
              <w:t>24</w:t>
            </w:r>
          </w:p>
        </w:tc>
        <w:tc>
          <w:tcPr>
            <w:tcW w:w="2285" w:type="dxa"/>
            <w:vAlign w:val="center"/>
          </w:tcPr>
          <w:p w14:paraId="472971A2">
            <w:pPr>
              <w:pStyle w:val="25"/>
              <w:spacing w:before="120" w:beforeAutospacing="0" w:after="120" w:afterAutospacing="0" w:line="234" w:lineRule="atLeast"/>
              <w:jc w:val="center"/>
              <w:rPr>
                <w:color w:val="000000"/>
                <w:sz w:val="28"/>
                <w:szCs w:val="28"/>
                <w:lang w:val="en"/>
              </w:rPr>
            </w:pPr>
            <w:r>
              <w:rPr>
                <w:color w:val="000000"/>
                <w:sz w:val="28"/>
                <w:szCs w:val="28"/>
                <w:lang w:val="en"/>
              </w:rPr>
              <w:t>Quảng Ngãi</w:t>
            </w:r>
          </w:p>
        </w:tc>
        <w:tc>
          <w:tcPr>
            <w:tcW w:w="1499" w:type="dxa"/>
            <w:vAlign w:val="center"/>
          </w:tcPr>
          <w:p w14:paraId="1BF93B68">
            <w:pPr>
              <w:pStyle w:val="25"/>
              <w:spacing w:before="120" w:beforeAutospacing="0" w:after="120" w:afterAutospacing="0" w:line="234" w:lineRule="atLeast"/>
              <w:jc w:val="center"/>
              <w:rPr>
                <w:color w:val="000000"/>
                <w:sz w:val="28"/>
                <w:szCs w:val="28"/>
                <w:lang w:val="en"/>
              </w:rPr>
            </w:pPr>
            <w:r>
              <w:rPr>
                <w:color w:val="000000"/>
                <w:sz w:val="28"/>
                <w:szCs w:val="28"/>
                <w:lang w:val="en"/>
              </w:rPr>
              <w:t>QNG</w:t>
            </w:r>
          </w:p>
        </w:tc>
      </w:tr>
      <w:tr w14:paraId="003F2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Align w:val="center"/>
          </w:tcPr>
          <w:p w14:paraId="2399CBD7">
            <w:pPr>
              <w:pStyle w:val="25"/>
              <w:spacing w:before="120" w:beforeAutospacing="0" w:after="120" w:afterAutospacing="0" w:line="234" w:lineRule="atLeast"/>
              <w:jc w:val="center"/>
              <w:rPr>
                <w:color w:val="000000"/>
                <w:sz w:val="28"/>
                <w:szCs w:val="28"/>
                <w:lang w:val="en"/>
              </w:rPr>
            </w:pPr>
            <w:r>
              <w:rPr>
                <w:color w:val="000000"/>
                <w:sz w:val="28"/>
                <w:szCs w:val="28"/>
                <w:lang w:val="en"/>
              </w:rPr>
              <w:t>8</w:t>
            </w:r>
          </w:p>
        </w:tc>
        <w:tc>
          <w:tcPr>
            <w:tcW w:w="2288" w:type="dxa"/>
            <w:vAlign w:val="center"/>
          </w:tcPr>
          <w:p w14:paraId="5E2DBD29">
            <w:pPr>
              <w:pStyle w:val="25"/>
              <w:spacing w:before="120" w:beforeAutospacing="0" w:after="120" w:afterAutospacing="0" w:line="234" w:lineRule="atLeast"/>
              <w:jc w:val="center"/>
              <w:rPr>
                <w:color w:val="000000"/>
                <w:sz w:val="28"/>
                <w:szCs w:val="28"/>
                <w:lang w:val="en"/>
              </w:rPr>
            </w:pPr>
            <w:r>
              <w:rPr>
                <w:color w:val="000000"/>
                <w:sz w:val="28"/>
                <w:szCs w:val="28"/>
                <w:lang w:val="en"/>
              </w:rPr>
              <w:t>Điện Biên</w:t>
            </w:r>
          </w:p>
        </w:tc>
        <w:tc>
          <w:tcPr>
            <w:tcW w:w="1498" w:type="dxa"/>
            <w:vAlign w:val="center"/>
          </w:tcPr>
          <w:p w14:paraId="1BBEC7BB">
            <w:pPr>
              <w:pStyle w:val="25"/>
              <w:spacing w:before="120" w:beforeAutospacing="0" w:after="120" w:afterAutospacing="0" w:line="234" w:lineRule="atLeast"/>
              <w:jc w:val="center"/>
              <w:rPr>
                <w:color w:val="000000"/>
                <w:sz w:val="28"/>
                <w:szCs w:val="28"/>
                <w:lang w:val="en"/>
              </w:rPr>
            </w:pPr>
            <w:r>
              <w:rPr>
                <w:color w:val="000000"/>
                <w:sz w:val="28"/>
                <w:szCs w:val="28"/>
                <w:lang w:val="en"/>
              </w:rPr>
              <w:t>DIB</w:t>
            </w:r>
          </w:p>
        </w:tc>
        <w:tc>
          <w:tcPr>
            <w:tcW w:w="746" w:type="dxa"/>
            <w:vAlign w:val="center"/>
          </w:tcPr>
          <w:p w14:paraId="010111C0">
            <w:pPr>
              <w:pStyle w:val="25"/>
              <w:spacing w:before="120" w:beforeAutospacing="0" w:after="120" w:afterAutospacing="0" w:line="234" w:lineRule="atLeast"/>
              <w:jc w:val="center"/>
              <w:rPr>
                <w:color w:val="000000"/>
                <w:sz w:val="28"/>
                <w:szCs w:val="28"/>
                <w:lang w:val="en"/>
              </w:rPr>
            </w:pPr>
            <w:r>
              <w:rPr>
                <w:color w:val="000000"/>
                <w:sz w:val="28"/>
                <w:szCs w:val="28"/>
                <w:lang w:val="en"/>
              </w:rPr>
              <w:t>25</w:t>
            </w:r>
          </w:p>
        </w:tc>
        <w:tc>
          <w:tcPr>
            <w:tcW w:w="2285" w:type="dxa"/>
            <w:vAlign w:val="center"/>
          </w:tcPr>
          <w:p w14:paraId="2112AACC">
            <w:pPr>
              <w:pStyle w:val="25"/>
              <w:spacing w:before="120" w:beforeAutospacing="0" w:after="120" w:afterAutospacing="0" w:line="234" w:lineRule="atLeast"/>
              <w:jc w:val="center"/>
              <w:rPr>
                <w:color w:val="000000"/>
                <w:sz w:val="28"/>
                <w:szCs w:val="28"/>
                <w:lang w:val="en"/>
              </w:rPr>
            </w:pPr>
            <w:r>
              <w:rPr>
                <w:color w:val="000000"/>
                <w:sz w:val="28"/>
                <w:szCs w:val="28"/>
                <w:lang w:val="en"/>
              </w:rPr>
              <w:t>Quảng Ninh</w:t>
            </w:r>
          </w:p>
        </w:tc>
        <w:tc>
          <w:tcPr>
            <w:tcW w:w="1499" w:type="dxa"/>
            <w:vAlign w:val="center"/>
          </w:tcPr>
          <w:p w14:paraId="642F28DA">
            <w:pPr>
              <w:pStyle w:val="25"/>
              <w:spacing w:before="120" w:beforeAutospacing="0" w:after="120" w:afterAutospacing="0" w:line="234" w:lineRule="atLeast"/>
              <w:jc w:val="center"/>
              <w:rPr>
                <w:color w:val="000000"/>
                <w:sz w:val="28"/>
                <w:szCs w:val="28"/>
                <w:lang w:val="en"/>
              </w:rPr>
            </w:pPr>
            <w:r>
              <w:rPr>
                <w:color w:val="000000"/>
                <w:sz w:val="28"/>
                <w:szCs w:val="28"/>
                <w:lang w:val="en"/>
              </w:rPr>
              <w:t>QNI</w:t>
            </w:r>
          </w:p>
        </w:tc>
      </w:tr>
      <w:tr w14:paraId="0871D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Align w:val="center"/>
          </w:tcPr>
          <w:p w14:paraId="121E2337">
            <w:pPr>
              <w:pStyle w:val="25"/>
              <w:spacing w:before="120" w:beforeAutospacing="0" w:after="120" w:afterAutospacing="0" w:line="234" w:lineRule="atLeast"/>
              <w:jc w:val="center"/>
              <w:rPr>
                <w:color w:val="000000"/>
                <w:sz w:val="28"/>
                <w:szCs w:val="28"/>
                <w:lang w:val="en"/>
              </w:rPr>
            </w:pPr>
            <w:r>
              <w:rPr>
                <w:color w:val="000000"/>
                <w:sz w:val="28"/>
                <w:szCs w:val="28"/>
                <w:lang w:val="en"/>
              </w:rPr>
              <w:t>9</w:t>
            </w:r>
          </w:p>
        </w:tc>
        <w:tc>
          <w:tcPr>
            <w:tcW w:w="2288" w:type="dxa"/>
            <w:vAlign w:val="center"/>
          </w:tcPr>
          <w:p w14:paraId="2939B9D8">
            <w:pPr>
              <w:pStyle w:val="25"/>
              <w:spacing w:before="120" w:beforeAutospacing="0" w:after="120" w:afterAutospacing="0" w:line="234" w:lineRule="atLeast"/>
              <w:jc w:val="center"/>
              <w:rPr>
                <w:color w:val="000000"/>
                <w:sz w:val="28"/>
                <w:szCs w:val="28"/>
                <w:lang w:val="en"/>
              </w:rPr>
            </w:pPr>
            <w:r>
              <w:rPr>
                <w:color w:val="000000"/>
                <w:sz w:val="28"/>
                <w:szCs w:val="28"/>
                <w:lang w:val="en"/>
              </w:rPr>
              <w:t>Đồng Nai</w:t>
            </w:r>
          </w:p>
        </w:tc>
        <w:tc>
          <w:tcPr>
            <w:tcW w:w="1498" w:type="dxa"/>
            <w:vAlign w:val="center"/>
          </w:tcPr>
          <w:p w14:paraId="269B528B">
            <w:pPr>
              <w:pStyle w:val="25"/>
              <w:spacing w:before="120" w:beforeAutospacing="0" w:after="120" w:afterAutospacing="0" w:line="234" w:lineRule="atLeast"/>
              <w:jc w:val="center"/>
              <w:rPr>
                <w:color w:val="000000"/>
                <w:sz w:val="28"/>
                <w:szCs w:val="28"/>
                <w:lang w:val="en"/>
              </w:rPr>
            </w:pPr>
            <w:r>
              <w:rPr>
                <w:color w:val="000000"/>
                <w:sz w:val="28"/>
                <w:szCs w:val="28"/>
                <w:lang w:val="en"/>
              </w:rPr>
              <w:t>DON</w:t>
            </w:r>
          </w:p>
        </w:tc>
        <w:tc>
          <w:tcPr>
            <w:tcW w:w="746" w:type="dxa"/>
            <w:vAlign w:val="center"/>
          </w:tcPr>
          <w:p w14:paraId="2FBA5798">
            <w:pPr>
              <w:pStyle w:val="25"/>
              <w:spacing w:before="120" w:beforeAutospacing="0" w:after="120" w:afterAutospacing="0" w:line="234" w:lineRule="atLeast"/>
              <w:jc w:val="center"/>
              <w:rPr>
                <w:color w:val="000000"/>
                <w:sz w:val="28"/>
                <w:szCs w:val="28"/>
                <w:lang w:val="en"/>
              </w:rPr>
            </w:pPr>
            <w:r>
              <w:rPr>
                <w:color w:val="000000"/>
                <w:sz w:val="28"/>
                <w:szCs w:val="28"/>
                <w:lang w:val="en"/>
              </w:rPr>
              <w:t>26</w:t>
            </w:r>
          </w:p>
        </w:tc>
        <w:tc>
          <w:tcPr>
            <w:tcW w:w="2285" w:type="dxa"/>
            <w:vAlign w:val="center"/>
          </w:tcPr>
          <w:p w14:paraId="1ABF256F">
            <w:pPr>
              <w:pStyle w:val="25"/>
              <w:spacing w:before="120" w:beforeAutospacing="0" w:after="120" w:afterAutospacing="0" w:line="234" w:lineRule="atLeast"/>
              <w:jc w:val="center"/>
              <w:rPr>
                <w:color w:val="000000"/>
                <w:sz w:val="28"/>
                <w:szCs w:val="28"/>
                <w:lang w:val="en"/>
              </w:rPr>
            </w:pPr>
            <w:r>
              <w:rPr>
                <w:color w:val="000000"/>
                <w:sz w:val="28"/>
                <w:szCs w:val="28"/>
                <w:lang w:val="en"/>
              </w:rPr>
              <w:t>Quảng Trị</w:t>
            </w:r>
          </w:p>
        </w:tc>
        <w:tc>
          <w:tcPr>
            <w:tcW w:w="1499" w:type="dxa"/>
            <w:vAlign w:val="center"/>
          </w:tcPr>
          <w:p w14:paraId="320BC42E">
            <w:pPr>
              <w:pStyle w:val="25"/>
              <w:spacing w:before="120" w:beforeAutospacing="0" w:after="120" w:afterAutospacing="0" w:line="234" w:lineRule="atLeast"/>
              <w:jc w:val="center"/>
              <w:rPr>
                <w:color w:val="000000"/>
                <w:sz w:val="28"/>
                <w:szCs w:val="28"/>
                <w:lang w:val="en"/>
              </w:rPr>
            </w:pPr>
            <w:r>
              <w:rPr>
                <w:color w:val="000000"/>
                <w:sz w:val="28"/>
                <w:szCs w:val="28"/>
                <w:lang w:val="en"/>
              </w:rPr>
              <w:t>QTR</w:t>
            </w:r>
          </w:p>
        </w:tc>
      </w:tr>
      <w:tr w14:paraId="72C15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Align w:val="center"/>
          </w:tcPr>
          <w:p w14:paraId="132B82A9">
            <w:pPr>
              <w:pStyle w:val="25"/>
              <w:spacing w:before="120" w:beforeAutospacing="0" w:after="120" w:afterAutospacing="0" w:line="234" w:lineRule="atLeast"/>
              <w:jc w:val="center"/>
              <w:rPr>
                <w:color w:val="000000"/>
                <w:sz w:val="28"/>
                <w:szCs w:val="28"/>
                <w:lang w:val="en"/>
              </w:rPr>
            </w:pPr>
            <w:r>
              <w:rPr>
                <w:color w:val="000000"/>
                <w:sz w:val="28"/>
                <w:szCs w:val="28"/>
                <w:lang w:val="en"/>
              </w:rPr>
              <w:t>10</w:t>
            </w:r>
          </w:p>
        </w:tc>
        <w:tc>
          <w:tcPr>
            <w:tcW w:w="2288" w:type="dxa"/>
            <w:vAlign w:val="center"/>
          </w:tcPr>
          <w:p w14:paraId="07404E83">
            <w:pPr>
              <w:pStyle w:val="25"/>
              <w:spacing w:before="120" w:beforeAutospacing="0" w:after="120" w:afterAutospacing="0" w:line="234" w:lineRule="atLeast"/>
              <w:jc w:val="center"/>
              <w:rPr>
                <w:color w:val="000000"/>
                <w:sz w:val="28"/>
                <w:szCs w:val="28"/>
                <w:lang w:val="en"/>
              </w:rPr>
            </w:pPr>
            <w:r>
              <w:rPr>
                <w:color w:val="000000"/>
                <w:sz w:val="28"/>
                <w:szCs w:val="28"/>
                <w:lang w:val="en"/>
              </w:rPr>
              <w:t>Đồng Tháp</w:t>
            </w:r>
          </w:p>
        </w:tc>
        <w:tc>
          <w:tcPr>
            <w:tcW w:w="1498" w:type="dxa"/>
            <w:vAlign w:val="center"/>
          </w:tcPr>
          <w:p w14:paraId="4910A525">
            <w:pPr>
              <w:pStyle w:val="25"/>
              <w:spacing w:before="120" w:beforeAutospacing="0" w:after="120" w:afterAutospacing="0" w:line="234" w:lineRule="atLeast"/>
              <w:jc w:val="center"/>
              <w:rPr>
                <w:color w:val="000000"/>
                <w:sz w:val="28"/>
                <w:szCs w:val="28"/>
                <w:lang w:val="en"/>
              </w:rPr>
            </w:pPr>
            <w:r>
              <w:rPr>
                <w:color w:val="000000"/>
                <w:sz w:val="28"/>
                <w:szCs w:val="28"/>
                <w:lang w:val="en"/>
              </w:rPr>
              <w:t>DOT</w:t>
            </w:r>
          </w:p>
        </w:tc>
        <w:tc>
          <w:tcPr>
            <w:tcW w:w="746" w:type="dxa"/>
            <w:vAlign w:val="center"/>
          </w:tcPr>
          <w:p w14:paraId="1E9C6711">
            <w:pPr>
              <w:pStyle w:val="25"/>
              <w:spacing w:before="120" w:beforeAutospacing="0" w:after="120" w:afterAutospacing="0" w:line="234" w:lineRule="atLeast"/>
              <w:jc w:val="center"/>
              <w:rPr>
                <w:color w:val="000000"/>
                <w:sz w:val="28"/>
                <w:szCs w:val="28"/>
                <w:lang w:val="en"/>
              </w:rPr>
            </w:pPr>
            <w:r>
              <w:rPr>
                <w:color w:val="000000"/>
                <w:sz w:val="28"/>
                <w:szCs w:val="28"/>
                <w:lang w:val="en"/>
              </w:rPr>
              <w:t>27</w:t>
            </w:r>
          </w:p>
        </w:tc>
        <w:tc>
          <w:tcPr>
            <w:tcW w:w="2285" w:type="dxa"/>
            <w:vAlign w:val="center"/>
          </w:tcPr>
          <w:p w14:paraId="712ABCDB">
            <w:pPr>
              <w:pStyle w:val="25"/>
              <w:spacing w:before="120" w:beforeAutospacing="0" w:after="120" w:afterAutospacing="0" w:line="234" w:lineRule="atLeast"/>
              <w:jc w:val="center"/>
              <w:rPr>
                <w:color w:val="000000"/>
                <w:sz w:val="28"/>
                <w:szCs w:val="28"/>
                <w:lang w:val="en"/>
              </w:rPr>
            </w:pPr>
            <w:r>
              <w:rPr>
                <w:color w:val="000000"/>
                <w:sz w:val="28"/>
                <w:szCs w:val="28"/>
                <w:lang w:val="en"/>
              </w:rPr>
              <w:t>Sơn La</w:t>
            </w:r>
          </w:p>
        </w:tc>
        <w:tc>
          <w:tcPr>
            <w:tcW w:w="1499" w:type="dxa"/>
            <w:vAlign w:val="center"/>
          </w:tcPr>
          <w:p w14:paraId="0F9C1AEB">
            <w:pPr>
              <w:pStyle w:val="25"/>
              <w:spacing w:before="120" w:beforeAutospacing="0" w:after="120" w:afterAutospacing="0" w:line="234" w:lineRule="atLeast"/>
              <w:jc w:val="center"/>
              <w:rPr>
                <w:color w:val="000000"/>
                <w:sz w:val="28"/>
                <w:szCs w:val="28"/>
                <w:lang w:val="en"/>
              </w:rPr>
            </w:pPr>
            <w:r>
              <w:rPr>
                <w:color w:val="000000"/>
                <w:sz w:val="28"/>
                <w:szCs w:val="28"/>
                <w:lang w:val="en"/>
              </w:rPr>
              <w:t>SOL</w:t>
            </w:r>
          </w:p>
        </w:tc>
      </w:tr>
      <w:tr w14:paraId="220A4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Align w:val="center"/>
          </w:tcPr>
          <w:p w14:paraId="7E6D0A00">
            <w:pPr>
              <w:pStyle w:val="25"/>
              <w:spacing w:before="120" w:beforeAutospacing="0" w:after="120" w:afterAutospacing="0" w:line="234" w:lineRule="atLeast"/>
              <w:jc w:val="center"/>
              <w:rPr>
                <w:color w:val="000000"/>
                <w:sz w:val="28"/>
                <w:szCs w:val="28"/>
                <w:lang w:val="en"/>
              </w:rPr>
            </w:pPr>
            <w:r>
              <w:rPr>
                <w:color w:val="000000"/>
                <w:sz w:val="28"/>
                <w:szCs w:val="28"/>
                <w:lang w:val="en"/>
              </w:rPr>
              <w:t>11</w:t>
            </w:r>
          </w:p>
        </w:tc>
        <w:tc>
          <w:tcPr>
            <w:tcW w:w="2288" w:type="dxa"/>
            <w:vAlign w:val="center"/>
          </w:tcPr>
          <w:p w14:paraId="3825AA98">
            <w:pPr>
              <w:pStyle w:val="25"/>
              <w:spacing w:before="120" w:beforeAutospacing="0" w:after="120" w:afterAutospacing="0" w:line="234" w:lineRule="atLeast"/>
              <w:jc w:val="center"/>
              <w:rPr>
                <w:color w:val="000000"/>
                <w:sz w:val="28"/>
                <w:szCs w:val="28"/>
                <w:lang w:val="en"/>
              </w:rPr>
            </w:pPr>
            <w:r>
              <w:rPr>
                <w:color w:val="000000"/>
                <w:sz w:val="28"/>
                <w:szCs w:val="28"/>
                <w:lang w:val="en"/>
              </w:rPr>
              <w:t>Gia Lai</w:t>
            </w:r>
          </w:p>
        </w:tc>
        <w:tc>
          <w:tcPr>
            <w:tcW w:w="1498" w:type="dxa"/>
            <w:vAlign w:val="center"/>
          </w:tcPr>
          <w:p w14:paraId="180E6828">
            <w:pPr>
              <w:pStyle w:val="25"/>
              <w:spacing w:before="120" w:beforeAutospacing="0" w:after="120" w:afterAutospacing="0" w:line="234" w:lineRule="atLeast"/>
              <w:jc w:val="center"/>
              <w:rPr>
                <w:color w:val="000000"/>
                <w:sz w:val="28"/>
                <w:szCs w:val="28"/>
                <w:lang w:val="en"/>
              </w:rPr>
            </w:pPr>
            <w:r>
              <w:rPr>
                <w:color w:val="000000"/>
                <w:sz w:val="28"/>
                <w:szCs w:val="28"/>
                <w:lang w:val="en"/>
              </w:rPr>
              <w:t>GIL</w:t>
            </w:r>
          </w:p>
        </w:tc>
        <w:tc>
          <w:tcPr>
            <w:tcW w:w="746" w:type="dxa"/>
            <w:vAlign w:val="center"/>
          </w:tcPr>
          <w:p w14:paraId="7BBE7F53">
            <w:pPr>
              <w:pStyle w:val="25"/>
              <w:spacing w:before="120" w:beforeAutospacing="0" w:after="120" w:afterAutospacing="0" w:line="234" w:lineRule="atLeast"/>
              <w:jc w:val="center"/>
              <w:rPr>
                <w:color w:val="000000"/>
                <w:sz w:val="28"/>
                <w:szCs w:val="28"/>
                <w:lang w:val="en"/>
              </w:rPr>
            </w:pPr>
            <w:r>
              <w:rPr>
                <w:color w:val="000000"/>
                <w:sz w:val="28"/>
                <w:szCs w:val="28"/>
                <w:lang w:val="en"/>
              </w:rPr>
              <w:t>28</w:t>
            </w:r>
          </w:p>
        </w:tc>
        <w:tc>
          <w:tcPr>
            <w:tcW w:w="2285" w:type="dxa"/>
            <w:vAlign w:val="center"/>
          </w:tcPr>
          <w:p w14:paraId="56278737">
            <w:pPr>
              <w:pStyle w:val="25"/>
              <w:spacing w:before="120" w:beforeAutospacing="0" w:after="120" w:afterAutospacing="0" w:line="234" w:lineRule="atLeast"/>
              <w:jc w:val="center"/>
              <w:rPr>
                <w:color w:val="000000"/>
                <w:sz w:val="28"/>
                <w:szCs w:val="28"/>
                <w:lang w:val="en"/>
              </w:rPr>
            </w:pPr>
            <w:r>
              <w:rPr>
                <w:color w:val="000000"/>
                <w:sz w:val="28"/>
                <w:szCs w:val="28"/>
                <w:lang w:val="en"/>
              </w:rPr>
              <w:t>Tây Ninh</w:t>
            </w:r>
          </w:p>
        </w:tc>
        <w:tc>
          <w:tcPr>
            <w:tcW w:w="1499" w:type="dxa"/>
            <w:vAlign w:val="center"/>
          </w:tcPr>
          <w:p w14:paraId="457B30C2">
            <w:pPr>
              <w:pStyle w:val="25"/>
              <w:spacing w:before="120" w:beforeAutospacing="0" w:after="120" w:afterAutospacing="0" w:line="234" w:lineRule="atLeast"/>
              <w:jc w:val="center"/>
              <w:rPr>
                <w:color w:val="000000"/>
                <w:sz w:val="28"/>
                <w:szCs w:val="28"/>
                <w:lang w:val="en"/>
              </w:rPr>
            </w:pPr>
            <w:r>
              <w:rPr>
                <w:color w:val="000000"/>
                <w:sz w:val="28"/>
                <w:szCs w:val="28"/>
                <w:lang w:val="en"/>
              </w:rPr>
              <w:t>TAN</w:t>
            </w:r>
          </w:p>
        </w:tc>
      </w:tr>
      <w:tr w14:paraId="1A9ED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Align w:val="center"/>
          </w:tcPr>
          <w:p w14:paraId="000EDD6D">
            <w:pPr>
              <w:pStyle w:val="25"/>
              <w:spacing w:before="120" w:beforeAutospacing="0" w:after="120" w:afterAutospacing="0" w:line="234" w:lineRule="atLeast"/>
              <w:jc w:val="center"/>
              <w:rPr>
                <w:color w:val="000000"/>
                <w:sz w:val="28"/>
                <w:szCs w:val="28"/>
                <w:lang w:val="en"/>
              </w:rPr>
            </w:pPr>
            <w:r>
              <w:rPr>
                <w:color w:val="000000"/>
                <w:sz w:val="28"/>
                <w:szCs w:val="28"/>
                <w:lang w:val="en"/>
              </w:rPr>
              <w:t>12</w:t>
            </w:r>
          </w:p>
        </w:tc>
        <w:tc>
          <w:tcPr>
            <w:tcW w:w="2288" w:type="dxa"/>
            <w:vAlign w:val="center"/>
          </w:tcPr>
          <w:p w14:paraId="55513F6A">
            <w:pPr>
              <w:pStyle w:val="25"/>
              <w:spacing w:before="120" w:beforeAutospacing="0" w:after="120" w:afterAutospacing="0" w:line="234" w:lineRule="atLeast"/>
              <w:jc w:val="center"/>
              <w:rPr>
                <w:color w:val="000000"/>
                <w:sz w:val="28"/>
                <w:szCs w:val="28"/>
                <w:lang w:val="en"/>
              </w:rPr>
            </w:pPr>
            <w:r>
              <w:rPr>
                <w:color w:val="000000"/>
                <w:sz w:val="28"/>
                <w:szCs w:val="28"/>
                <w:lang w:val="en"/>
              </w:rPr>
              <w:t>Hà Nội</w:t>
            </w:r>
          </w:p>
        </w:tc>
        <w:tc>
          <w:tcPr>
            <w:tcW w:w="1498" w:type="dxa"/>
            <w:vAlign w:val="center"/>
          </w:tcPr>
          <w:p w14:paraId="28FAB4C8">
            <w:pPr>
              <w:pStyle w:val="25"/>
              <w:spacing w:before="120" w:beforeAutospacing="0" w:after="120" w:afterAutospacing="0" w:line="234" w:lineRule="atLeast"/>
              <w:jc w:val="center"/>
              <w:rPr>
                <w:color w:val="000000"/>
                <w:sz w:val="28"/>
                <w:szCs w:val="28"/>
                <w:lang w:val="en"/>
              </w:rPr>
            </w:pPr>
            <w:r>
              <w:rPr>
                <w:color w:val="000000"/>
                <w:sz w:val="28"/>
                <w:szCs w:val="28"/>
                <w:lang w:val="en"/>
              </w:rPr>
              <w:t>HAN</w:t>
            </w:r>
          </w:p>
        </w:tc>
        <w:tc>
          <w:tcPr>
            <w:tcW w:w="746" w:type="dxa"/>
            <w:vAlign w:val="center"/>
          </w:tcPr>
          <w:p w14:paraId="34F613A8">
            <w:pPr>
              <w:pStyle w:val="25"/>
              <w:spacing w:before="120" w:beforeAutospacing="0" w:after="120" w:afterAutospacing="0" w:line="234" w:lineRule="atLeast"/>
              <w:jc w:val="center"/>
              <w:rPr>
                <w:color w:val="000000"/>
                <w:sz w:val="28"/>
                <w:szCs w:val="28"/>
                <w:lang w:val="en"/>
              </w:rPr>
            </w:pPr>
            <w:r>
              <w:rPr>
                <w:color w:val="000000"/>
                <w:sz w:val="28"/>
                <w:szCs w:val="28"/>
                <w:lang w:val="en"/>
              </w:rPr>
              <w:t>29</w:t>
            </w:r>
          </w:p>
        </w:tc>
        <w:tc>
          <w:tcPr>
            <w:tcW w:w="2285" w:type="dxa"/>
            <w:vAlign w:val="center"/>
          </w:tcPr>
          <w:p w14:paraId="5F5CD3F2">
            <w:pPr>
              <w:pStyle w:val="25"/>
              <w:spacing w:before="120" w:beforeAutospacing="0" w:after="120" w:afterAutospacing="0" w:line="234" w:lineRule="atLeast"/>
              <w:jc w:val="center"/>
              <w:rPr>
                <w:color w:val="000000"/>
                <w:sz w:val="28"/>
                <w:szCs w:val="28"/>
                <w:lang w:val="en"/>
              </w:rPr>
            </w:pPr>
            <w:r>
              <w:rPr>
                <w:color w:val="000000"/>
                <w:sz w:val="28"/>
                <w:szCs w:val="28"/>
                <w:lang w:val="en"/>
              </w:rPr>
              <w:t>Thái Nguyên</w:t>
            </w:r>
          </w:p>
        </w:tc>
        <w:tc>
          <w:tcPr>
            <w:tcW w:w="1499" w:type="dxa"/>
            <w:vAlign w:val="center"/>
          </w:tcPr>
          <w:p w14:paraId="073BC26F">
            <w:pPr>
              <w:pStyle w:val="25"/>
              <w:spacing w:before="120" w:beforeAutospacing="0" w:after="120" w:afterAutospacing="0" w:line="234" w:lineRule="atLeast"/>
              <w:jc w:val="center"/>
              <w:rPr>
                <w:color w:val="000000"/>
                <w:sz w:val="28"/>
                <w:szCs w:val="28"/>
                <w:lang w:val="en"/>
              </w:rPr>
            </w:pPr>
            <w:r>
              <w:rPr>
                <w:color w:val="000000"/>
                <w:sz w:val="28"/>
                <w:szCs w:val="28"/>
                <w:lang w:val="en"/>
              </w:rPr>
              <w:t>THN</w:t>
            </w:r>
          </w:p>
        </w:tc>
      </w:tr>
      <w:tr w14:paraId="3B834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Align w:val="center"/>
          </w:tcPr>
          <w:p w14:paraId="5A7CB2CC">
            <w:pPr>
              <w:pStyle w:val="25"/>
              <w:spacing w:before="120" w:beforeAutospacing="0" w:after="120" w:afterAutospacing="0" w:line="234" w:lineRule="atLeast"/>
              <w:jc w:val="center"/>
              <w:rPr>
                <w:color w:val="000000"/>
                <w:sz w:val="28"/>
                <w:szCs w:val="28"/>
                <w:lang w:val="en"/>
              </w:rPr>
            </w:pPr>
            <w:r>
              <w:rPr>
                <w:color w:val="000000"/>
                <w:sz w:val="28"/>
                <w:szCs w:val="28"/>
                <w:lang w:val="en"/>
              </w:rPr>
              <w:t>13</w:t>
            </w:r>
          </w:p>
        </w:tc>
        <w:tc>
          <w:tcPr>
            <w:tcW w:w="2288" w:type="dxa"/>
            <w:vAlign w:val="center"/>
          </w:tcPr>
          <w:p w14:paraId="7CE42515">
            <w:pPr>
              <w:pStyle w:val="25"/>
              <w:spacing w:before="120" w:beforeAutospacing="0" w:after="120" w:afterAutospacing="0" w:line="234" w:lineRule="atLeast"/>
              <w:jc w:val="center"/>
              <w:rPr>
                <w:color w:val="000000"/>
                <w:sz w:val="28"/>
                <w:szCs w:val="28"/>
                <w:lang w:val="en"/>
              </w:rPr>
            </w:pPr>
            <w:r>
              <w:rPr>
                <w:color w:val="000000"/>
                <w:sz w:val="28"/>
                <w:szCs w:val="28"/>
                <w:lang w:val="en"/>
              </w:rPr>
              <w:t>Hà Tĩnh</w:t>
            </w:r>
          </w:p>
        </w:tc>
        <w:tc>
          <w:tcPr>
            <w:tcW w:w="1498" w:type="dxa"/>
            <w:vAlign w:val="center"/>
          </w:tcPr>
          <w:p w14:paraId="576F82D3">
            <w:pPr>
              <w:pStyle w:val="25"/>
              <w:spacing w:before="120" w:beforeAutospacing="0" w:after="120" w:afterAutospacing="0" w:line="234" w:lineRule="atLeast"/>
              <w:jc w:val="center"/>
              <w:rPr>
                <w:color w:val="000000"/>
                <w:sz w:val="28"/>
                <w:szCs w:val="28"/>
                <w:lang w:val="en"/>
              </w:rPr>
            </w:pPr>
            <w:r>
              <w:rPr>
                <w:color w:val="000000"/>
                <w:sz w:val="28"/>
                <w:szCs w:val="28"/>
                <w:lang w:val="en"/>
              </w:rPr>
              <w:t>HAT</w:t>
            </w:r>
          </w:p>
        </w:tc>
        <w:tc>
          <w:tcPr>
            <w:tcW w:w="746" w:type="dxa"/>
            <w:vAlign w:val="center"/>
          </w:tcPr>
          <w:p w14:paraId="6BFABD94">
            <w:pPr>
              <w:pStyle w:val="25"/>
              <w:spacing w:before="120" w:beforeAutospacing="0" w:after="120" w:afterAutospacing="0" w:line="234" w:lineRule="atLeast"/>
              <w:jc w:val="center"/>
              <w:rPr>
                <w:color w:val="000000"/>
                <w:sz w:val="28"/>
                <w:szCs w:val="28"/>
                <w:lang w:val="en"/>
              </w:rPr>
            </w:pPr>
            <w:r>
              <w:rPr>
                <w:color w:val="000000"/>
                <w:sz w:val="28"/>
                <w:szCs w:val="28"/>
                <w:lang w:val="en"/>
              </w:rPr>
              <w:t>30</w:t>
            </w:r>
          </w:p>
        </w:tc>
        <w:tc>
          <w:tcPr>
            <w:tcW w:w="2285" w:type="dxa"/>
            <w:vAlign w:val="center"/>
          </w:tcPr>
          <w:p w14:paraId="0D47CA4F">
            <w:pPr>
              <w:pStyle w:val="25"/>
              <w:spacing w:before="120" w:beforeAutospacing="0" w:after="120" w:afterAutospacing="0" w:line="234" w:lineRule="atLeast"/>
              <w:jc w:val="center"/>
              <w:rPr>
                <w:color w:val="000000"/>
                <w:sz w:val="28"/>
                <w:szCs w:val="28"/>
                <w:lang w:val="en"/>
              </w:rPr>
            </w:pPr>
            <w:r>
              <w:rPr>
                <w:color w:val="000000"/>
                <w:sz w:val="28"/>
                <w:szCs w:val="28"/>
                <w:lang w:val="en"/>
              </w:rPr>
              <w:t>Thanh Hóa</w:t>
            </w:r>
          </w:p>
        </w:tc>
        <w:tc>
          <w:tcPr>
            <w:tcW w:w="1499" w:type="dxa"/>
            <w:vAlign w:val="center"/>
          </w:tcPr>
          <w:p w14:paraId="1628EFC6">
            <w:pPr>
              <w:pStyle w:val="25"/>
              <w:spacing w:before="120" w:beforeAutospacing="0" w:after="120" w:afterAutospacing="0" w:line="234" w:lineRule="atLeast"/>
              <w:jc w:val="center"/>
              <w:rPr>
                <w:color w:val="000000"/>
                <w:sz w:val="28"/>
                <w:szCs w:val="28"/>
                <w:lang w:val="en"/>
              </w:rPr>
            </w:pPr>
            <w:r>
              <w:rPr>
                <w:color w:val="000000"/>
                <w:sz w:val="28"/>
                <w:szCs w:val="28"/>
                <w:lang w:val="en"/>
              </w:rPr>
              <w:t>THH</w:t>
            </w:r>
          </w:p>
        </w:tc>
      </w:tr>
      <w:tr w14:paraId="0520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Align w:val="center"/>
          </w:tcPr>
          <w:p w14:paraId="361A0FF5">
            <w:pPr>
              <w:pStyle w:val="25"/>
              <w:spacing w:before="120" w:beforeAutospacing="0" w:after="120" w:afterAutospacing="0" w:line="234" w:lineRule="atLeast"/>
              <w:jc w:val="center"/>
              <w:rPr>
                <w:color w:val="000000"/>
                <w:sz w:val="28"/>
                <w:szCs w:val="28"/>
                <w:lang w:val="en"/>
              </w:rPr>
            </w:pPr>
            <w:r>
              <w:rPr>
                <w:color w:val="000000"/>
                <w:sz w:val="28"/>
                <w:szCs w:val="28"/>
                <w:lang w:val="en"/>
              </w:rPr>
              <w:t>14</w:t>
            </w:r>
          </w:p>
        </w:tc>
        <w:tc>
          <w:tcPr>
            <w:tcW w:w="2288" w:type="dxa"/>
            <w:vAlign w:val="center"/>
          </w:tcPr>
          <w:p w14:paraId="20E30A37">
            <w:pPr>
              <w:pStyle w:val="25"/>
              <w:spacing w:before="120" w:beforeAutospacing="0" w:after="120" w:afterAutospacing="0" w:line="234" w:lineRule="atLeast"/>
              <w:jc w:val="center"/>
              <w:rPr>
                <w:color w:val="000000"/>
                <w:sz w:val="28"/>
                <w:szCs w:val="28"/>
                <w:lang w:val="en"/>
              </w:rPr>
            </w:pPr>
            <w:r>
              <w:rPr>
                <w:color w:val="000000"/>
                <w:sz w:val="28"/>
                <w:szCs w:val="28"/>
                <w:lang w:val="en"/>
              </w:rPr>
              <w:t>Hải Phòng</w:t>
            </w:r>
          </w:p>
        </w:tc>
        <w:tc>
          <w:tcPr>
            <w:tcW w:w="1498" w:type="dxa"/>
            <w:vAlign w:val="center"/>
          </w:tcPr>
          <w:p w14:paraId="410B9C26">
            <w:pPr>
              <w:pStyle w:val="25"/>
              <w:spacing w:before="120" w:beforeAutospacing="0" w:after="120" w:afterAutospacing="0" w:line="234" w:lineRule="atLeast"/>
              <w:jc w:val="center"/>
              <w:rPr>
                <w:color w:val="000000"/>
                <w:sz w:val="28"/>
                <w:szCs w:val="28"/>
                <w:lang w:val="en"/>
              </w:rPr>
            </w:pPr>
            <w:r>
              <w:rPr>
                <w:color w:val="000000"/>
                <w:sz w:val="28"/>
                <w:szCs w:val="28"/>
                <w:lang w:val="en"/>
              </w:rPr>
              <w:t>HAP</w:t>
            </w:r>
          </w:p>
        </w:tc>
        <w:tc>
          <w:tcPr>
            <w:tcW w:w="746" w:type="dxa"/>
            <w:vAlign w:val="center"/>
          </w:tcPr>
          <w:p w14:paraId="7572322C">
            <w:pPr>
              <w:pStyle w:val="25"/>
              <w:spacing w:before="120" w:beforeAutospacing="0" w:after="120" w:afterAutospacing="0" w:line="234" w:lineRule="atLeast"/>
              <w:jc w:val="center"/>
              <w:rPr>
                <w:color w:val="000000"/>
                <w:sz w:val="28"/>
                <w:szCs w:val="28"/>
                <w:lang w:val="en"/>
              </w:rPr>
            </w:pPr>
            <w:r>
              <w:rPr>
                <w:color w:val="000000"/>
                <w:sz w:val="28"/>
                <w:szCs w:val="28"/>
                <w:lang w:val="en"/>
              </w:rPr>
              <w:t>31</w:t>
            </w:r>
          </w:p>
        </w:tc>
        <w:tc>
          <w:tcPr>
            <w:tcW w:w="2285" w:type="dxa"/>
            <w:vAlign w:val="center"/>
          </w:tcPr>
          <w:p w14:paraId="38FBB00E">
            <w:pPr>
              <w:pStyle w:val="25"/>
              <w:spacing w:before="120" w:beforeAutospacing="0" w:after="120" w:afterAutospacing="0" w:line="234" w:lineRule="atLeast"/>
              <w:jc w:val="center"/>
              <w:rPr>
                <w:color w:val="000000"/>
                <w:sz w:val="28"/>
                <w:szCs w:val="28"/>
                <w:lang w:val="en"/>
              </w:rPr>
            </w:pPr>
            <w:r>
              <w:rPr>
                <w:color w:val="000000"/>
                <w:sz w:val="28"/>
                <w:szCs w:val="28"/>
                <w:lang w:val="en"/>
              </w:rPr>
              <w:t>Huế</w:t>
            </w:r>
          </w:p>
        </w:tc>
        <w:tc>
          <w:tcPr>
            <w:tcW w:w="1499" w:type="dxa"/>
            <w:vAlign w:val="center"/>
          </w:tcPr>
          <w:p w14:paraId="2A9DDC7C">
            <w:pPr>
              <w:pStyle w:val="25"/>
              <w:spacing w:before="120" w:beforeAutospacing="0" w:after="120" w:afterAutospacing="0" w:line="234" w:lineRule="atLeast"/>
              <w:jc w:val="center"/>
              <w:rPr>
                <w:color w:val="000000"/>
                <w:sz w:val="28"/>
                <w:szCs w:val="28"/>
                <w:lang w:val="en"/>
              </w:rPr>
            </w:pPr>
            <w:r>
              <w:rPr>
                <w:color w:val="000000"/>
                <w:sz w:val="28"/>
                <w:szCs w:val="28"/>
                <w:lang w:val="en"/>
              </w:rPr>
              <w:t>HUE</w:t>
            </w:r>
          </w:p>
        </w:tc>
      </w:tr>
      <w:tr w14:paraId="5AFE4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Align w:val="center"/>
          </w:tcPr>
          <w:p w14:paraId="40801F5C">
            <w:pPr>
              <w:pStyle w:val="25"/>
              <w:spacing w:before="120" w:beforeAutospacing="0" w:after="120" w:afterAutospacing="0" w:line="234" w:lineRule="atLeast"/>
              <w:jc w:val="center"/>
              <w:rPr>
                <w:color w:val="000000"/>
                <w:sz w:val="28"/>
                <w:szCs w:val="28"/>
                <w:lang w:val="en"/>
              </w:rPr>
            </w:pPr>
            <w:r>
              <w:rPr>
                <w:color w:val="000000"/>
                <w:sz w:val="28"/>
                <w:szCs w:val="28"/>
                <w:lang w:val="en"/>
              </w:rPr>
              <w:t>15</w:t>
            </w:r>
          </w:p>
        </w:tc>
        <w:tc>
          <w:tcPr>
            <w:tcW w:w="2288" w:type="dxa"/>
            <w:vAlign w:val="center"/>
          </w:tcPr>
          <w:p w14:paraId="0E3FE0CB">
            <w:pPr>
              <w:pStyle w:val="25"/>
              <w:spacing w:before="120" w:beforeAutospacing="0" w:after="120" w:afterAutospacing="0" w:line="234" w:lineRule="atLeast"/>
              <w:jc w:val="center"/>
              <w:rPr>
                <w:color w:val="000000"/>
                <w:sz w:val="28"/>
                <w:szCs w:val="28"/>
                <w:lang w:val="en"/>
              </w:rPr>
            </w:pPr>
            <w:r>
              <w:rPr>
                <w:color w:val="000000"/>
                <w:sz w:val="28"/>
                <w:szCs w:val="28"/>
                <w:lang w:val="en"/>
              </w:rPr>
              <w:t>Hưng Yên</w:t>
            </w:r>
          </w:p>
        </w:tc>
        <w:tc>
          <w:tcPr>
            <w:tcW w:w="1498" w:type="dxa"/>
            <w:vAlign w:val="center"/>
          </w:tcPr>
          <w:p w14:paraId="439F9374">
            <w:pPr>
              <w:pStyle w:val="25"/>
              <w:spacing w:before="120" w:beforeAutospacing="0" w:after="120" w:afterAutospacing="0" w:line="234" w:lineRule="atLeast"/>
              <w:jc w:val="center"/>
              <w:rPr>
                <w:color w:val="000000"/>
                <w:sz w:val="28"/>
                <w:szCs w:val="28"/>
                <w:lang w:val="en"/>
              </w:rPr>
            </w:pPr>
            <w:r>
              <w:rPr>
                <w:color w:val="000000"/>
                <w:sz w:val="28"/>
                <w:szCs w:val="28"/>
                <w:lang w:val="en"/>
              </w:rPr>
              <w:t>HUY</w:t>
            </w:r>
          </w:p>
        </w:tc>
        <w:tc>
          <w:tcPr>
            <w:tcW w:w="746" w:type="dxa"/>
            <w:vAlign w:val="center"/>
          </w:tcPr>
          <w:p w14:paraId="5BE89C76">
            <w:pPr>
              <w:pStyle w:val="25"/>
              <w:spacing w:before="120" w:beforeAutospacing="0" w:after="120" w:afterAutospacing="0" w:line="234" w:lineRule="atLeast"/>
              <w:jc w:val="center"/>
              <w:rPr>
                <w:color w:val="000000"/>
                <w:sz w:val="28"/>
                <w:szCs w:val="28"/>
                <w:lang w:val="en"/>
              </w:rPr>
            </w:pPr>
            <w:r>
              <w:rPr>
                <w:color w:val="000000"/>
                <w:sz w:val="28"/>
                <w:szCs w:val="28"/>
                <w:lang w:val="en"/>
              </w:rPr>
              <w:t>32</w:t>
            </w:r>
          </w:p>
        </w:tc>
        <w:tc>
          <w:tcPr>
            <w:tcW w:w="2285" w:type="dxa"/>
            <w:vAlign w:val="center"/>
          </w:tcPr>
          <w:p w14:paraId="05C7341C">
            <w:pPr>
              <w:pStyle w:val="25"/>
              <w:spacing w:before="120" w:beforeAutospacing="0" w:after="120" w:afterAutospacing="0" w:line="234" w:lineRule="atLeast"/>
              <w:jc w:val="center"/>
              <w:rPr>
                <w:color w:val="000000"/>
                <w:sz w:val="28"/>
                <w:szCs w:val="28"/>
                <w:lang w:val="en"/>
              </w:rPr>
            </w:pPr>
            <w:r>
              <w:rPr>
                <w:color w:val="000000"/>
                <w:sz w:val="28"/>
                <w:szCs w:val="28"/>
                <w:lang w:val="en"/>
              </w:rPr>
              <w:t>TP. Hồ Chí Minh</w:t>
            </w:r>
          </w:p>
        </w:tc>
        <w:tc>
          <w:tcPr>
            <w:tcW w:w="1499" w:type="dxa"/>
            <w:vAlign w:val="center"/>
          </w:tcPr>
          <w:p w14:paraId="4626D676">
            <w:pPr>
              <w:pStyle w:val="25"/>
              <w:spacing w:before="120" w:beforeAutospacing="0" w:after="120" w:afterAutospacing="0" w:line="234" w:lineRule="atLeast"/>
              <w:jc w:val="center"/>
              <w:rPr>
                <w:color w:val="000000"/>
                <w:sz w:val="28"/>
                <w:szCs w:val="28"/>
                <w:lang w:val="en"/>
              </w:rPr>
            </w:pPr>
            <w:r>
              <w:rPr>
                <w:color w:val="000000"/>
                <w:sz w:val="28"/>
                <w:szCs w:val="28"/>
                <w:lang w:val="en"/>
              </w:rPr>
              <w:t>HCM</w:t>
            </w:r>
          </w:p>
        </w:tc>
      </w:tr>
      <w:tr w14:paraId="41572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Align w:val="center"/>
          </w:tcPr>
          <w:p w14:paraId="670B2983">
            <w:pPr>
              <w:pStyle w:val="25"/>
              <w:spacing w:before="120" w:beforeAutospacing="0" w:after="120" w:afterAutospacing="0" w:line="234" w:lineRule="atLeast"/>
              <w:jc w:val="center"/>
              <w:rPr>
                <w:color w:val="000000"/>
                <w:sz w:val="28"/>
                <w:szCs w:val="28"/>
                <w:lang w:val="en"/>
              </w:rPr>
            </w:pPr>
            <w:r>
              <w:rPr>
                <w:color w:val="000000"/>
                <w:sz w:val="28"/>
                <w:szCs w:val="28"/>
                <w:lang w:val="en"/>
              </w:rPr>
              <w:t>16</w:t>
            </w:r>
          </w:p>
        </w:tc>
        <w:tc>
          <w:tcPr>
            <w:tcW w:w="2288" w:type="dxa"/>
            <w:vAlign w:val="center"/>
          </w:tcPr>
          <w:p w14:paraId="32446E84">
            <w:pPr>
              <w:pStyle w:val="25"/>
              <w:spacing w:before="120" w:beforeAutospacing="0" w:after="120" w:afterAutospacing="0" w:line="234" w:lineRule="atLeast"/>
              <w:jc w:val="center"/>
              <w:rPr>
                <w:color w:val="000000"/>
                <w:sz w:val="28"/>
                <w:szCs w:val="28"/>
                <w:lang w:val="en"/>
              </w:rPr>
            </w:pPr>
            <w:r>
              <w:rPr>
                <w:color w:val="000000"/>
                <w:sz w:val="28"/>
                <w:szCs w:val="28"/>
                <w:lang w:val="en"/>
              </w:rPr>
              <w:t>Khánh Hòa</w:t>
            </w:r>
          </w:p>
        </w:tc>
        <w:tc>
          <w:tcPr>
            <w:tcW w:w="1498" w:type="dxa"/>
            <w:vAlign w:val="center"/>
          </w:tcPr>
          <w:p w14:paraId="06509553">
            <w:pPr>
              <w:pStyle w:val="25"/>
              <w:spacing w:before="120" w:beforeAutospacing="0" w:after="120" w:afterAutospacing="0" w:line="234" w:lineRule="atLeast"/>
              <w:jc w:val="center"/>
              <w:rPr>
                <w:color w:val="000000"/>
                <w:sz w:val="28"/>
                <w:szCs w:val="28"/>
                <w:lang w:val="en"/>
              </w:rPr>
            </w:pPr>
            <w:r>
              <w:rPr>
                <w:color w:val="000000"/>
                <w:sz w:val="28"/>
                <w:szCs w:val="28"/>
                <w:lang w:val="en"/>
              </w:rPr>
              <w:t>KHH</w:t>
            </w:r>
          </w:p>
        </w:tc>
        <w:tc>
          <w:tcPr>
            <w:tcW w:w="746" w:type="dxa"/>
            <w:vAlign w:val="center"/>
          </w:tcPr>
          <w:p w14:paraId="5C7D3CAF">
            <w:pPr>
              <w:pStyle w:val="25"/>
              <w:spacing w:before="120" w:beforeAutospacing="0" w:after="120" w:afterAutospacing="0" w:line="234" w:lineRule="atLeast"/>
              <w:jc w:val="center"/>
              <w:rPr>
                <w:color w:val="000000"/>
                <w:sz w:val="28"/>
                <w:szCs w:val="28"/>
                <w:lang w:val="en"/>
              </w:rPr>
            </w:pPr>
            <w:r>
              <w:rPr>
                <w:color w:val="000000"/>
                <w:sz w:val="28"/>
                <w:szCs w:val="28"/>
                <w:lang w:val="en"/>
              </w:rPr>
              <w:t>33</w:t>
            </w:r>
          </w:p>
        </w:tc>
        <w:tc>
          <w:tcPr>
            <w:tcW w:w="2285" w:type="dxa"/>
            <w:vAlign w:val="center"/>
          </w:tcPr>
          <w:p w14:paraId="4B8DF3DE">
            <w:pPr>
              <w:pStyle w:val="25"/>
              <w:spacing w:before="120" w:beforeAutospacing="0" w:after="120" w:afterAutospacing="0" w:line="234" w:lineRule="atLeast"/>
              <w:jc w:val="center"/>
              <w:rPr>
                <w:color w:val="000000"/>
                <w:sz w:val="28"/>
                <w:szCs w:val="28"/>
                <w:lang w:val="en"/>
              </w:rPr>
            </w:pPr>
            <w:r>
              <w:rPr>
                <w:color w:val="000000"/>
                <w:sz w:val="28"/>
                <w:szCs w:val="28"/>
                <w:lang w:val="en"/>
              </w:rPr>
              <w:t>Tuyên Quang</w:t>
            </w:r>
          </w:p>
        </w:tc>
        <w:tc>
          <w:tcPr>
            <w:tcW w:w="1499" w:type="dxa"/>
            <w:vAlign w:val="center"/>
          </w:tcPr>
          <w:p w14:paraId="1FD173E0">
            <w:pPr>
              <w:pStyle w:val="25"/>
              <w:spacing w:before="120" w:beforeAutospacing="0" w:after="120" w:afterAutospacing="0" w:line="234" w:lineRule="atLeast"/>
              <w:jc w:val="center"/>
              <w:rPr>
                <w:color w:val="000000"/>
                <w:sz w:val="28"/>
                <w:szCs w:val="28"/>
                <w:lang w:val="en"/>
              </w:rPr>
            </w:pPr>
            <w:r>
              <w:rPr>
                <w:color w:val="000000"/>
                <w:sz w:val="28"/>
                <w:szCs w:val="28"/>
                <w:lang w:val="en"/>
              </w:rPr>
              <w:t>TUQ</w:t>
            </w:r>
          </w:p>
        </w:tc>
      </w:tr>
      <w:tr w14:paraId="2C0B3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46" w:type="dxa"/>
            <w:vAlign w:val="center"/>
          </w:tcPr>
          <w:p w14:paraId="473CF007">
            <w:pPr>
              <w:pStyle w:val="25"/>
              <w:spacing w:before="120" w:beforeAutospacing="0" w:after="120" w:afterAutospacing="0" w:line="234" w:lineRule="atLeast"/>
              <w:jc w:val="center"/>
              <w:rPr>
                <w:color w:val="000000"/>
                <w:sz w:val="28"/>
                <w:szCs w:val="28"/>
                <w:lang w:val="en"/>
              </w:rPr>
            </w:pPr>
            <w:r>
              <w:rPr>
                <w:color w:val="000000"/>
                <w:sz w:val="28"/>
                <w:szCs w:val="28"/>
                <w:lang w:val="en"/>
              </w:rPr>
              <w:t>17</w:t>
            </w:r>
          </w:p>
        </w:tc>
        <w:tc>
          <w:tcPr>
            <w:tcW w:w="2288" w:type="dxa"/>
            <w:vAlign w:val="center"/>
          </w:tcPr>
          <w:p w14:paraId="07D105FA">
            <w:pPr>
              <w:pStyle w:val="25"/>
              <w:spacing w:before="120" w:beforeAutospacing="0" w:after="120" w:afterAutospacing="0" w:line="234" w:lineRule="atLeast"/>
              <w:jc w:val="center"/>
              <w:rPr>
                <w:color w:val="000000"/>
                <w:sz w:val="28"/>
                <w:szCs w:val="28"/>
                <w:lang w:val="en"/>
              </w:rPr>
            </w:pPr>
            <w:r>
              <w:rPr>
                <w:color w:val="000000"/>
                <w:sz w:val="28"/>
                <w:szCs w:val="28"/>
                <w:lang w:val="en"/>
              </w:rPr>
              <w:t>Lai Châu</w:t>
            </w:r>
          </w:p>
        </w:tc>
        <w:tc>
          <w:tcPr>
            <w:tcW w:w="1498" w:type="dxa"/>
            <w:vAlign w:val="center"/>
          </w:tcPr>
          <w:p w14:paraId="78DEFB98">
            <w:pPr>
              <w:pStyle w:val="25"/>
              <w:spacing w:before="120" w:beforeAutospacing="0" w:after="120" w:afterAutospacing="0" w:line="234" w:lineRule="atLeast"/>
              <w:jc w:val="center"/>
              <w:rPr>
                <w:color w:val="000000"/>
                <w:sz w:val="28"/>
                <w:szCs w:val="28"/>
                <w:lang w:val="en"/>
              </w:rPr>
            </w:pPr>
            <w:r>
              <w:rPr>
                <w:color w:val="000000"/>
                <w:sz w:val="28"/>
                <w:szCs w:val="28"/>
                <w:lang w:val="en"/>
              </w:rPr>
              <w:t>LAC</w:t>
            </w:r>
          </w:p>
        </w:tc>
        <w:tc>
          <w:tcPr>
            <w:tcW w:w="746" w:type="dxa"/>
            <w:vAlign w:val="center"/>
          </w:tcPr>
          <w:p w14:paraId="1D66E3C4">
            <w:pPr>
              <w:pStyle w:val="25"/>
              <w:spacing w:before="120" w:beforeAutospacing="0" w:after="120" w:afterAutospacing="0" w:line="234" w:lineRule="atLeast"/>
              <w:jc w:val="center"/>
              <w:rPr>
                <w:color w:val="000000"/>
                <w:sz w:val="28"/>
                <w:szCs w:val="28"/>
                <w:lang w:val="en"/>
              </w:rPr>
            </w:pPr>
            <w:r>
              <w:rPr>
                <w:color w:val="000000"/>
                <w:sz w:val="28"/>
                <w:szCs w:val="28"/>
                <w:lang w:val="en"/>
              </w:rPr>
              <w:t>34</w:t>
            </w:r>
          </w:p>
        </w:tc>
        <w:tc>
          <w:tcPr>
            <w:tcW w:w="2285" w:type="dxa"/>
            <w:vAlign w:val="center"/>
          </w:tcPr>
          <w:p w14:paraId="0F3C9F43">
            <w:pPr>
              <w:pStyle w:val="25"/>
              <w:spacing w:before="120" w:beforeAutospacing="0" w:after="120" w:afterAutospacing="0" w:line="234" w:lineRule="atLeast"/>
              <w:jc w:val="center"/>
              <w:rPr>
                <w:color w:val="000000"/>
                <w:sz w:val="28"/>
                <w:szCs w:val="28"/>
                <w:lang w:val="en"/>
              </w:rPr>
            </w:pPr>
            <w:r>
              <w:rPr>
                <w:color w:val="000000"/>
                <w:sz w:val="28"/>
                <w:szCs w:val="28"/>
                <w:lang w:val="en"/>
              </w:rPr>
              <w:t>Vĩnh Long</w:t>
            </w:r>
          </w:p>
        </w:tc>
        <w:tc>
          <w:tcPr>
            <w:tcW w:w="1499" w:type="dxa"/>
            <w:vAlign w:val="center"/>
          </w:tcPr>
          <w:p w14:paraId="23B684A4">
            <w:pPr>
              <w:pStyle w:val="25"/>
              <w:spacing w:before="120" w:beforeAutospacing="0" w:after="120" w:afterAutospacing="0" w:line="234" w:lineRule="atLeast"/>
              <w:jc w:val="center"/>
              <w:rPr>
                <w:color w:val="000000"/>
                <w:sz w:val="28"/>
                <w:szCs w:val="28"/>
                <w:lang w:val="en"/>
              </w:rPr>
            </w:pPr>
            <w:r>
              <w:rPr>
                <w:color w:val="000000"/>
                <w:sz w:val="28"/>
                <w:szCs w:val="28"/>
                <w:lang w:val="en"/>
              </w:rPr>
              <w:t>VIL</w:t>
            </w:r>
          </w:p>
        </w:tc>
      </w:tr>
    </w:tbl>
    <w:p w14:paraId="46301665"/>
    <w:p w14:paraId="29346880">
      <w:pPr>
        <w:spacing w:before="120"/>
        <w:ind w:firstLine="567"/>
        <w:jc w:val="both"/>
        <w:rPr>
          <w:spacing w:val="-2"/>
          <w:sz w:val="28"/>
          <w:szCs w:val="28"/>
        </w:rPr>
      </w:pPr>
    </w:p>
    <w:sectPr>
      <w:headerReference r:id="rId3" w:type="default"/>
      <w:pgSz w:w="11907" w:h="16840"/>
      <w:pgMar w:top="1134" w:right="1134" w:bottom="1134" w:left="1701" w:header="720" w:footer="720" w:gutter="0"/>
      <w:cols w:space="720" w:num="1"/>
      <w:titlePg/>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VnTimeH">
    <w:altName w:val="Times New Roman"/>
    <w:panose1 w:val="00000000000000000000"/>
    <w:charset w:val="00"/>
    <w:family w:val="swiss"/>
    <w:pitch w:val="default"/>
    <w:sig w:usb0="00000000" w:usb1="00000000" w:usb2="00000000" w:usb3="00000000" w:csb0="00000013" w:csb1="00000000"/>
  </w:font>
  <w:font w:name=".VnTime">
    <w:altName w:val="Times New Roman"/>
    <w:panose1 w:val="00000000000000000000"/>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Aptos">
    <w:altName w:val="Segoe Print"/>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288D7">
    <w:pPr>
      <w:pStyle w:val="23"/>
      <w:jc w:val="center"/>
    </w:pPr>
    <w:r>
      <w:fldChar w:fldCharType="begin"/>
    </w:r>
    <w:r>
      <w:instrText xml:space="preserve"> PAGE   \* MERGEFORMAT </w:instrText>
    </w:r>
    <w:r>
      <w:fldChar w:fldCharType="separate"/>
    </w:r>
    <w:r>
      <w:t>16</w:t>
    </w:r>
    <w:r>
      <w:fldChar w:fldCharType="end"/>
    </w:r>
  </w:p>
  <w:p w14:paraId="6D6887F4">
    <w:pPr>
      <w:pStyle w:val="2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720"/>
  <w:noPunctuationKerning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220"/>
    <w:rsid w:val="00000145"/>
    <w:rsid w:val="000010F9"/>
    <w:rsid w:val="00001100"/>
    <w:rsid w:val="000013AA"/>
    <w:rsid w:val="00001885"/>
    <w:rsid w:val="00001AF4"/>
    <w:rsid w:val="00001E8C"/>
    <w:rsid w:val="00002091"/>
    <w:rsid w:val="000020C9"/>
    <w:rsid w:val="00002E32"/>
    <w:rsid w:val="00002F3A"/>
    <w:rsid w:val="0000318A"/>
    <w:rsid w:val="00003515"/>
    <w:rsid w:val="00003694"/>
    <w:rsid w:val="000040F7"/>
    <w:rsid w:val="00004253"/>
    <w:rsid w:val="00004A7F"/>
    <w:rsid w:val="000050DD"/>
    <w:rsid w:val="0000511C"/>
    <w:rsid w:val="00005BD8"/>
    <w:rsid w:val="000063C5"/>
    <w:rsid w:val="00006D9D"/>
    <w:rsid w:val="00007444"/>
    <w:rsid w:val="000074C7"/>
    <w:rsid w:val="000075FB"/>
    <w:rsid w:val="0000779F"/>
    <w:rsid w:val="00007F72"/>
    <w:rsid w:val="00007FB7"/>
    <w:rsid w:val="00010826"/>
    <w:rsid w:val="00010CBB"/>
    <w:rsid w:val="00010D09"/>
    <w:rsid w:val="00010D91"/>
    <w:rsid w:val="000115B8"/>
    <w:rsid w:val="000117C0"/>
    <w:rsid w:val="000117E0"/>
    <w:rsid w:val="00012015"/>
    <w:rsid w:val="00012AD0"/>
    <w:rsid w:val="00012CEF"/>
    <w:rsid w:val="0001318E"/>
    <w:rsid w:val="000133F8"/>
    <w:rsid w:val="00013D53"/>
    <w:rsid w:val="00013FAA"/>
    <w:rsid w:val="000140A7"/>
    <w:rsid w:val="0001432C"/>
    <w:rsid w:val="00014598"/>
    <w:rsid w:val="00014638"/>
    <w:rsid w:val="00015231"/>
    <w:rsid w:val="0001547D"/>
    <w:rsid w:val="00015521"/>
    <w:rsid w:val="00015EEE"/>
    <w:rsid w:val="000164C9"/>
    <w:rsid w:val="00016808"/>
    <w:rsid w:val="000169B7"/>
    <w:rsid w:val="000171E5"/>
    <w:rsid w:val="00017211"/>
    <w:rsid w:val="00017B9D"/>
    <w:rsid w:val="00017BE4"/>
    <w:rsid w:val="000206EA"/>
    <w:rsid w:val="000207D9"/>
    <w:rsid w:val="00020B25"/>
    <w:rsid w:val="00020B75"/>
    <w:rsid w:val="0002123F"/>
    <w:rsid w:val="0002124E"/>
    <w:rsid w:val="000212E5"/>
    <w:rsid w:val="00021518"/>
    <w:rsid w:val="000216F0"/>
    <w:rsid w:val="00022057"/>
    <w:rsid w:val="000223AB"/>
    <w:rsid w:val="00022A3C"/>
    <w:rsid w:val="00022C88"/>
    <w:rsid w:val="00022DBE"/>
    <w:rsid w:val="0002329E"/>
    <w:rsid w:val="00024700"/>
    <w:rsid w:val="00024A05"/>
    <w:rsid w:val="00025080"/>
    <w:rsid w:val="000251FD"/>
    <w:rsid w:val="00025340"/>
    <w:rsid w:val="00025BAE"/>
    <w:rsid w:val="0002603A"/>
    <w:rsid w:val="00026460"/>
    <w:rsid w:val="00026DF1"/>
    <w:rsid w:val="00026EF9"/>
    <w:rsid w:val="0002796A"/>
    <w:rsid w:val="00027ECF"/>
    <w:rsid w:val="00030416"/>
    <w:rsid w:val="00030EA5"/>
    <w:rsid w:val="00030F14"/>
    <w:rsid w:val="00030FCD"/>
    <w:rsid w:val="00031024"/>
    <w:rsid w:val="0003136C"/>
    <w:rsid w:val="00031578"/>
    <w:rsid w:val="000315D5"/>
    <w:rsid w:val="00031683"/>
    <w:rsid w:val="00031988"/>
    <w:rsid w:val="00031BC7"/>
    <w:rsid w:val="00031D9B"/>
    <w:rsid w:val="0003202B"/>
    <w:rsid w:val="00032230"/>
    <w:rsid w:val="000322FE"/>
    <w:rsid w:val="000325A1"/>
    <w:rsid w:val="00032603"/>
    <w:rsid w:val="00032A9E"/>
    <w:rsid w:val="00032B65"/>
    <w:rsid w:val="00032DA5"/>
    <w:rsid w:val="000330A9"/>
    <w:rsid w:val="000331F4"/>
    <w:rsid w:val="0003352C"/>
    <w:rsid w:val="00033763"/>
    <w:rsid w:val="00033C2F"/>
    <w:rsid w:val="000343D5"/>
    <w:rsid w:val="00034477"/>
    <w:rsid w:val="00034719"/>
    <w:rsid w:val="000347BE"/>
    <w:rsid w:val="00034A14"/>
    <w:rsid w:val="000350B4"/>
    <w:rsid w:val="000355A4"/>
    <w:rsid w:val="00035F29"/>
    <w:rsid w:val="000367B4"/>
    <w:rsid w:val="00036949"/>
    <w:rsid w:val="0003697D"/>
    <w:rsid w:val="00036C2F"/>
    <w:rsid w:val="00036D31"/>
    <w:rsid w:val="00036F5E"/>
    <w:rsid w:val="00037566"/>
    <w:rsid w:val="0003797B"/>
    <w:rsid w:val="00037CFC"/>
    <w:rsid w:val="00037DF0"/>
    <w:rsid w:val="00037EB9"/>
    <w:rsid w:val="00037EEB"/>
    <w:rsid w:val="00040AF2"/>
    <w:rsid w:val="00040CAE"/>
    <w:rsid w:val="00040D2B"/>
    <w:rsid w:val="000416F1"/>
    <w:rsid w:val="00041E0D"/>
    <w:rsid w:val="00041E7C"/>
    <w:rsid w:val="00041F5D"/>
    <w:rsid w:val="000423DD"/>
    <w:rsid w:val="000427ED"/>
    <w:rsid w:val="00042BEE"/>
    <w:rsid w:val="00042D6B"/>
    <w:rsid w:val="000431DD"/>
    <w:rsid w:val="00043392"/>
    <w:rsid w:val="00043741"/>
    <w:rsid w:val="00043C3A"/>
    <w:rsid w:val="00043FB6"/>
    <w:rsid w:val="000440CD"/>
    <w:rsid w:val="00044235"/>
    <w:rsid w:val="000442F1"/>
    <w:rsid w:val="000442F8"/>
    <w:rsid w:val="00044B9F"/>
    <w:rsid w:val="00044ECB"/>
    <w:rsid w:val="00045421"/>
    <w:rsid w:val="00045718"/>
    <w:rsid w:val="000466B1"/>
    <w:rsid w:val="00046C22"/>
    <w:rsid w:val="0004747D"/>
    <w:rsid w:val="000474EF"/>
    <w:rsid w:val="000478D9"/>
    <w:rsid w:val="00047C60"/>
    <w:rsid w:val="00047EDB"/>
    <w:rsid w:val="0005083D"/>
    <w:rsid w:val="00050BC9"/>
    <w:rsid w:val="00050CC2"/>
    <w:rsid w:val="00050F9F"/>
    <w:rsid w:val="0005101E"/>
    <w:rsid w:val="00051991"/>
    <w:rsid w:val="00051F9B"/>
    <w:rsid w:val="000524B2"/>
    <w:rsid w:val="0005296B"/>
    <w:rsid w:val="0005350A"/>
    <w:rsid w:val="0005352F"/>
    <w:rsid w:val="00053537"/>
    <w:rsid w:val="00053682"/>
    <w:rsid w:val="000538B2"/>
    <w:rsid w:val="00053ABE"/>
    <w:rsid w:val="00053BAD"/>
    <w:rsid w:val="00053F92"/>
    <w:rsid w:val="000542D2"/>
    <w:rsid w:val="000548F5"/>
    <w:rsid w:val="00054C33"/>
    <w:rsid w:val="00054DE0"/>
    <w:rsid w:val="00055714"/>
    <w:rsid w:val="00055B7E"/>
    <w:rsid w:val="00055DE1"/>
    <w:rsid w:val="00055EB2"/>
    <w:rsid w:val="00056034"/>
    <w:rsid w:val="000561BD"/>
    <w:rsid w:val="0005632C"/>
    <w:rsid w:val="0005634A"/>
    <w:rsid w:val="000565EB"/>
    <w:rsid w:val="000567CB"/>
    <w:rsid w:val="00056964"/>
    <w:rsid w:val="00057074"/>
    <w:rsid w:val="000575C8"/>
    <w:rsid w:val="0006011B"/>
    <w:rsid w:val="000607AB"/>
    <w:rsid w:val="00060C3A"/>
    <w:rsid w:val="00060C67"/>
    <w:rsid w:val="00060E96"/>
    <w:rsid w:val="0006151E"/>
    <w:rsid w:val="000622B4"/>
    <w:rsid w:val="00063190"/>
    <w:rsid w:val="00063531"/>
    <w:rsid w:val="000638ED"/>
    <w:rsid w:val="0006400B"/>
    <w:rsid w:val="00064048"/>
    <w:rsid w:val="00064E72"/>
    <w:rsid w:val="00064EE4"/>
    <w:rsid w:val="00065693"/>
    <w:rsid w:val="000666DE"/>
    <w:rsid w:val="00066743"/>
    <w:rsid w:val="00066B0F"/>
    <w:rsid w:val="00066CAD"/>
    <w:rsid w:val="0006793C"/>
    <w:rsid w:val="00067C0E"/>
    <w:rsid w:val="000701CD"/>
    <w:rsid w:val="0007036B"/>
    <w:rsid w:val="000703DF"/>
    <w:rsid w:val="00070625"/>
    <w:rsid w:val="00070811"/>
    <w:rsid w:val="00070AC8"/>
    <w:rsid w:val="00070D69"/>
    <w:rsid w:val="000719DE"/>
    <w:rsid w:val="00071C57"/>
    <w:rsid w:val="00071D9B"/>
    <w:rsid w:val="00071FAE"/>
    <w:rsid w:val="000722BA"/>
    <w:rsid w:val="00072AA0"/>
    <w:rsid w:val="00072DD2"/>
    <w:rsid w:val="00073331"/>
    <w:rsid w:val="00073494"/>
    <w:rsid w:val="00073C97"/>
    <w:rsid w:val="00073D52"/>
    <w:rsid w:val="00074561"/>
    <w:rsid w:val="00074827"/>
    <w:rsid w:val="00074878"/>
    <w:rsid w:val="00074AE2"/>
    <w:rsid w:val="00075598"/>
    <w:rsid w:val="000756EA"/>
    <w:rsid w:val="00075929"/>
    <w:rsid w:val="00075D2E"/>
    <w:rsid w:val="00075F30"/>
    <w:rsid w:val="000777B6"/>
    <w:rsid w:val="000778EA"/>
    <w:rsid w:val="00077AA1"/>
    <w:rsid w:val="00077B03"/>
    <w:rsid w:val="00077C45"/>
    <w:rsid w:val="00077E47"/>
    <w:rsid w:val="000800F1"/>
    <w:rsid w:val="00080440"/>
    <w:rsid w:val="000806CB"/>
    <w:rsid w:val="00080DDF"/>
    <w:rsid w:val="00081E41"/>
    <w:rsid w:val="00081FD5"/>
    <w:rsid w:val="00082131"/>
    <w:rsid w:val="00082285"/>
    <w:rsid w:val="00082458"/>
    <w:rsid w:val="00082A45"/>
    <w:rsid w:val="000830E6"/>
    <w:rsid w:val="00083221"/>
    <w:rsid w:val="0008334D"/>
    <w:rsid w:val="00083A4F"/>
    <w:rsid w:val="00083C78"/>
    <w:rsid w:val="000841DA"/>
    <w:rsid w:val="00084785"/>
    <w:rsid w:val="00084B0C"/>
    <w:rsid w:val="00084B60"/>
    <w:rsid w:val="00084F2B"/>
    <w:rsid w:val="00084FE9"/>
    <w:rsid w:val="000851C9"/>
    <w:rsid w:val="00085875"/>
    <w:rsid w:val="000859F4"/>
    <w:rsid w:val="00085E8C"/>
    <w:rsid w:val="00085ED3"/>
    <w:rsid w:val="00086637"/>
    <w:rsid w:val="000868A8"/>
    <w:rsid w:val="00086958"/>
    <w:rsid w:val="00086B7C"/>
    <w:rsid w:val="00086F45"/>
    <w:rsid w:val="00086F5F"/>
    <w:rsid w:val="00086F81"/>
    <w:rsid w:val="00086F99"/>
    <w:rsid w:val="00086FB0"/>
    <w:rsid w:val="000874F5"/>
    <w:rsid w:val="00087656"/>
    <w:rsid w:val="000877D4"/>
    <w:rsid w:val="000877FD"/>
    <w:rsid w:val="0009060E"/>
    <w:rsid w:val="000906B4"/>
    <w:rsid w:val="0009072C"/>
    <w:rsid w:val="0009073E"/>
    <w:rsid w:val="000909B4"/>
    <w:rsid w:val="00090B51"/>
    <w:rsid w:val="00090E31"/>
    <w:rsid w:val="0009272B"/>
    <w:rsid w:val="000928E5"/>
    <w:rsid w:val="0009337F"/>
    <w:rsid w:val="000939CA"/>
    <w:rsid w:val="00093BFA"/>
    <w:rsid w:val="0009420E"/>
    <w:rsid w:val="000944B6"/>
    <w:rsid w:val="000947CE"/>
    <w:rsid w:val="00094833"/>
    <w:rsid w:val="000949AF"/>
    <w:rsid w:val="000949B8"/>
    <w:rsid w:val="00094B42"/>
    <w:rsid w:val="00094CBB"/>
    <w:rsid w:val="00095344"/>
    <w:rsid w:val="00095835"/>
    <w:rsid w:val="00095877"/>
    <w:rsid w:val="00095878"/>
    <w:rsid w:val="000958EA"/>
    <w:rsid w:val="00096590"/>
    <w:rsid w:val="00096616"/>
    <w:rsid w:val="00096826"/>
    <w:rsid w:val="000969A5"/>
    <w:rsid w:val="00096BBB"/>
    <w:rsid w:val="000A009C"/>
    <w:rsid w:val="000A00CD"/>
    <w:rsid w:val="000A0219"/>
    <w:rsid w:val="000A0D84"/>
    <w:rsid w:val="000A101A"/>
    <w:rsid w:val="000A11CA"/>
    <w:rsid w:val="000A1232"/>
    <w:rsid w:val="000A12CC"/>
    <w:rsid w:val="000A153C"/>
    <w:rsid w:val="000A1B67"/>
    <w:rsid w:val="000A1CA6"/>
    <w:rsid w:val="000A2028"/>
    <w:rsid w:val="000A2290"/>
    <w:rsid w:val="000A2A2C"/>
    <w:rsid w:val="000A2C64"/>
    <w:rsid w:val="000A2CFB"/>
    <w:rsid w:val="000A2F15"/>
    <w:rsid w:val="000A2F41"/>
    <w:rsid w:val="000A2FE7"/>
    <w:rsid w:val="000A3274"/>
    <w:rsid w:val="000A36ED"/>
    <w:rsid w:val="000A3D3C"/>
    <w:rsid w:val="000A44D0"/>
    <w:rsid w:val="000A4B77"/>
    <w:rsid w:val="000A4DC0"/>
    <w:rsid w:val="000A5488"/>
    <w:rsid w:val="000A55F1"/>
    <w:rsid w:val="000A5886"/>
    <w:rsid w:val="000A6BC0"/>
    <w:rsid w:val="000A774C"/>
    <w:rsid w:val="000A7915"/>
    <w:rsid w:val="000A7AFF"/>
    <w:rsid w:val="000B0321"/>
    <w:rsid w:val="000B03C8"/>
    <w:rsid w:val="000B08FA"/>
    <w:rsid w:val="000B0AA0"/>
    <w:rsid w:val="000B0BFF"/>
    <w:rsid w:val="000B0C5A"/>
    <w:rsid w:val="000B0C6B"/>
    <w:rsid w:val="000B1B49"/>
    <w:rsid w:val="000B1BCA"/>
    <w:rsid w:val="000B1BDA"/>
    <w:rsid w:val="000B1D94"/>
    <w:rsid w:val="000B21B2"/>
    <w:rsid w:val="000B24CF"/>
    <w:rsid w:val="000B27E5"/>
    <w:rsid w:val="000B28A5"/>
    <w:rsid w:val="000B2ACB"/>
    <w:rsid w:val="000B3052"/>
    <w:rsid w:val="000B32D9"/>
    <w:rsid w:val="000B35CB"/>
    <w:rsid w:val="000B3956"/>
    <w:rsid w:val="000B4246"/>
    <w:rsid w:val="000B4BF1"/>
    <w:rsid w:val="000B5770"/>
    <w:rsid w:val="000B6B64"/>
    <w:rsid w:val="000B6D90"/>
    <w:rsid w:val="000B6DB4"/>
    <w:rsid w:val="000B6FCE"/>
    <w:rsid w:val="000B7421"/>
    <w:rsid w:val="000B7912"/>
    <w:rsid w:val="000B7A21"/>
    <w:rsid w:val="000B7A67"/>
    <w:rsid w:val="000B7BEC"/>
    <w:rsid w:val="000B7D09"/>
    <w:rsid w:val="000B7F9D"/>
    <w:rsid w:val="000C07C6"/>
    <w:rsid w:val="000C07FC"/>
    <w:rsid w:val="000C081D"/>
    <w:rsid w:val="000C0D42"/>
    <w:rsid w:val="000C12CE"/>
    <w:rsid w:val="000C14E7"/>
    <w:rsid w:val="000C15E6"/>
    <w:rsid w:val="000C1890"/>
    <w:rsid w:val="000C194F"/>
    <w:rsid w:val="000C1FD8"/>
    <w:rsid w:val="000C204A"/>
    <w:rsid w:val="000C24E7"/>
    <w:rsid w:val="000C268C"/>
    <w:rsid w:val="000C30DB"/>
    <w:rsid w:val="000C3B49"/>
    <w:rsid w:val="000C3CB3"/>
    <w:rsid w:val="000C3E87"/>
    <w:rsid w:val="000C40D3"/>
    <w:rsid w:val="000C4288"/>
    <w:rsid w:val="000C434B"/>
    <w:rsid w:val="000C4A01"/>
    <w:rsid w:val="000C4B5B"/>
    <w:rsid w:val="000C5921"/>
    <w:rsid w:val="000C5E8C"/>
    <w:rsid w:val="000C5FD6"/>
    <w:rsid w:val="000C5FFA"/>
    <w:rsid w:val="000C6018"/>
    <w:rsid w:val="000C6890"/>
    <w:rsid w:val="000C6D45"/>
    <w:rsid w:val="000C73DA"/>
    <w:rsid w:val="000C749C"/>
    <w:rsid w:val="000C75BD"/>
    <w:rsid w:val="000C75E5"/>
    <w:rsid w:val="000D033B"/>
    <w:rsid w:val="000D0839"/>
    <w:rsid w:val="000D0909"/>
    <w:rsid w:val="000D13D8"/>
    <w:rsid w:val="000D1CCF"/>
    <w:rsid w:val="000D1E73"/>
    <w:rsid w:val="000D1EDB"/>
    <w:rsid w:val="000D1FA7"/>
    <w:rsid w:val="000D21E4"/>
    <w:rsid w:val="000D2686"/>
    <w:rsid w:val="000D2A74"/>
    <w:rsid w:val="000D2AD2"/>
    <w:rsid w:val="000D2D6E"/>
    <w:rsid w:val="000D332A"/>
    <w:rsid w:val="000D337C"/>
    <w:rsid w:val="000D3AA1"/>
    <w:rsid w:val="000D3B3F"/>
    <w:rsid w:val="000D3C21"/>
    <w:rsid w:val="000D4B3D"/>
    <w:rsid w:val="000D5368"/>
    <w:rsid w:val="000D5802"/>
    <w:rsid w:val="000D5883"/>
    <w:rsid w:val="000D58F0"/>
    <w:rsid w:val="000D5A15"/>
    <w:rsid w:val="000D5AE0"/>
    <w:rsid w:val="000D5D15"/>
    <w:rsid w:val="000D65F0"/>
    <w:rsid w:val="000D67D2"/>
    <w:rsid w:val="000D6CEC"/>
    <w:rsid w:val="000D7730"/>
    <w:rsid w:val="000D788E"/>
    <w:rsid w:val="000D7F36"/>
    <w:rsid w:val="000D7F63"/>
    <w:rsid w:val="000E0635"/>
    <w:rsid w:val="000E0979"/>
    <w:rsid w:val="000E09EB"/>
    <w:rsid w:val="000E13F1"/>
    <w:rsid w:val="000E182F"/>
    <w:rsid w:val="000E1ACB"/>
    <w:rsid w:val="000E1B46"/>
    <w:rsid w:val="000E1DB4"/>
    <w:rsid w:val="000E1EE8"/>
    <w:rsid w:val="000E2870"/>
    <w:rsid w:val="000E2DB6"/>
    <w:rsid w:val="000E2FF3"/>
    <w:rsid w:val="000E3180"/>
    <w:rsid w:val="000E3A54"/>
    <w:rsid w:val="000E3A85"/>
    <w:rsid w:val="000E3B44"/>
    <w:rsid w:val="000E41FA"/>
    <w:rsid w:val="000E4BA9"/>
    <w:rsid w:val="000E549F"/>
    <w:rsid w:val="000E5BF7"/>
    <w:rsid w:val="000E5D23"/>
    <w:rsid w:val="000E64B5"/>
    <w:rsid w:val="000E66BA"/>
    <w:rsid w:val="000E7325"/>
    <w:rsid w:val="000E7AE4"/>
    <w:rsid w:val="000E7EE5"/>
    <w:rsid w:val="000F001D"/>
    <w:rsid w:val="000F0769"/>
    <w:rsid w:val="000F087F"/>
    <w:rsid w:val="000F0D8E"/>
    <w:rsid w:val="000F0F2B"/>
    <w:rsid w:val="000F178D"/>
    <w:rsid w:val="000F18B1"/>
    <w:rsid w:val="000F18BC"/>
    <w:rsid w:val="000F19D6"/>
    <w:rsid w:val="000F19EF"/>
    <w:rsid w:val="000F1D79"/>
    <w:rsid w:val="000F2122"/>
    <w:rsid w:val="000F2402"/>
    <w:rsid w:val="000F24C0"/>
    <w:rsid w:val="000F25E6"/>
    <w:rsid w:val="000F2B62"/>
    <w:rsid w:val="000F2C5C"/>
    <w:rsid w:val="000F306E"/>
    <w:rsid w:val="000F3BCE"/>
    <w:rsid w:val="000F42BA"/>
    <w:rsid w:val="000F43C4"/>
    <w:rsid w:val="000F4A0F"/>
    <w:rsid w:val="000F4C87"/>
    <w:rsid w:val="000F4EA7"/>
    <w:rsid w:val="000F5395"/>
    <w:rsid w:val="000F5571"/>
    <w:rsid w:val="000F580A"/>
    <w:rsid w:val="000F58B4"/>
    <w:rsid w:val="000F591F"/>
    <w:rsid w:val="000F67DC"/>
    <w:rsid w:val="000F72FC"/>
    <w:rsid w:val="000F75C5"/>
    <w:rsid w:val="000F763D"/>
    <w:rsid w:val="000F7667"/>
    <w:rsid w:val="000F7A4E"/>
    <w:rsid w:val="000F7CE3"/>
    <w:rsid w:val="000F7D07"/>
    <w:rsid w:val="00100252"/>
    <w:rsid w:val="00100416"/>
    <w:rsid w:val="00100DCD"/>
    <w:rsid w:val="00101078"/>
    <w:rsid w:val="00101101"/>
    <w:rsid w:val="00101227"/>
    <w:rsid w:val="0010124C"/>
    <w:rsid w:val="00101264"/>
    <w:rsid w:val="00101435"/>
    <w:rsid w:val="00101A94"/>
    <w:rsid w:val="00101B85"/>
    <w:rsid w:val="00101D65"/>
    <w:rsid w:val="00102D0D"/>
    <w:rsid w:val="00103BC3"/>
    <w:rsid w:val="00103D6B"/>
    <w:rsid w:val="00103E5D"/>
    <w:rsid w:val="00104152"/>
    <w:rsid w:val="00104156"/>
    <w:rsid w:val="00104772"/>
    <w:rsid w:val="00105218"/>
    <w:rsid w:val="001058EC"/>
    <w:rsid w:val="00105D70"/>
    <w:rsid w:val="00105E5A"/>
    <w:rsid w:val="00105F49"/>
    <w:rsid w:val="00106000"/>
    <w:rsid w:val="001062BF"/>
    <w:rsid w:val="00106A8E"/>
    <w:rsid w:val="00107A0C"/>
    <w:rsid w:val="00107E2A"/>
    <w:rsid w:val="00110044"/>
    <w:rsid w:val="0011058F"/>
    <w:rsid w:val="00110943"/>
    <w:rsid w:val="00110A97"/>
    <w:rsid w:val="001110F2"/>
    <w:rsid w:val="00111E07"/>
    <w:rsid w:val="00112431"/>
    <w:rsid w:val="001125EE"/>
    <w:rsid w:val="001129D8"/>
    <w:rsid w:val="001132E0"/>
    <w:rsid w:val="001135B5"/>
    <w:rsid w:val="001136D0"/>
    <w:rsid w:val="001140B7"/>
    <w:rsid w:val="00114B52"/>
    <w:rsid w:val="00114D2D"/>
    <w:rsid w:val="00115A64"/>
    <w:rsid w:val="00115AA6"/>
    <w:rsid w:val="00115BDF"/>
    <w:rsid w:val="00115D21"/>
    <w:rsid w:val="00115D2D"/>
    <w:rsid w:val="0011644B"/>
    <w:rsid w:val="00116F1D"/>
    <w:rsid w:val="0011744E"/>
    <w:rsid w:val="001174D9"/>
    <w:rsid w:val="00117A44"/>
    <w:rsid w:val="00120515"/>
    <w:rsid w:val="001207B5"/>
    <w:rsid w:val="00120A6E"/>
    <w:rsid w:val="00120C52"/>
    <w:rsid w:val="00120FE5"/>
    <w:rsid w:val="001211F2"/>
    <w:rsid w:val="00121454"/>
    <w:rsid w:val="001215FC"/>
    <w:rsid w:val="00121A91"/>
    <w:rsid w:val="00121CE7"/>
    <w:rsid w:val="00121E04"/>
    <w:rsid w:val="00122C1A"/>
    <w:rsid w:val="00122DAE"/>
    <w:rsid w:val="00122DDB"/>
    <w:rsid w:val="001233C3"/>
    <w:rsid w:val="00123419"/>
    <w:rsid w:val="00123836"/>
    <w:rsid w:val="00124160"/>
    <w:rsid w:val="001243B8"/>
    <w:rsid w:val="0012469A"/>
    <w:rsid w:val="0012496F"/>
    <w:rsid w:val="001249E2"/>
    <w:rsid w:val="00124D0B"/>
    <w:rsid w:val="00124D5E"/>
    <w:rsid w:val="00124DBE"/>
    <w:rsid w:val="001253A6"/>
    <w:rsid w:val="00126559"/>
    <w:rsid w:val="00126826"/>
    <w:rsid w:val="00127015"/>
    <w:rsid w:val="00127378"/>
    <w:rsid w:val="00127587"/>
    <w:rsid w:val="001279D5"/>
    <w:rsid w:val="00127D80"/>
    <w:rsid w:val="001300A8"/>
    <w:rsid w:val="001301AA"/>
    <w:rsid w:val="00130522"/>
    <w:rsid w:val="0013070D"/>
    <w:rsid w:val="00130ACF"/>
    <w:rsid w:val="00130CDF"/>
    <w:rsid w:val="00131694"/>
    <w:rsid w:val="00131B29"/>
    <w:rsid w:val="001322A7"/>
    <w:rsid w:val="00132938"/>
    <w:rsid w:val="00133315"/>
    <w:rsid w:val="00133369"/>
    <w:rsid w:val="001334AA"/>
    <w:rsid w:val="001335D9"/>
    <w:rsid w:val="001335FF"/>
    <w:rsid w:val="0013390E"/>
    <w:rsid w:val="00133B75"/>
    <w:rsid w:val="00133B7F"/>
    <w:rsid w:val="00134919"/>
    <w:rsid w:val="00134BAE"/>
    <w:rsid w:val="0013527D"/>
    <w:rsid w:val="001354B1"/>
    <w:rsid w:val="00135512"/>
    <w:rsid w:val="00135E66"/>
    <w:rsid w:val="00135FAC"/>
    <w:rsid w:val="00136079"/>
    <w:rsid w:val="00137140"/>
    <w:rsid w:val="00137330"/>
    <w:rsid w:val="00137D3D"/>
    <w:rsid w:val="00137D8C"/>
    <w:rsid w:val="0014093B"/>
    <w:rsid w:val="00140E3F"/>
    <w:rsid w:val="0014150C"/>
    <w:rsid w:val="00141C5E"/>
    <w:rsid w:val="00141EBA"/>
    <w:rsid w:val="00142340"/>
    <w:rsid w:val="00142384"/>
    <w:rsid w:val="00142708"/>
    <w:rsid w:val="00143113"/>
    <w:rsid w:val="00143188"/>
    <w:rsid w:val="001432FE"/>
    <w:rsid w:val="00143712"/>
    <w:rsid w:val="00143AA8"/>
    <w:rsid w:val="00143EAC"/>
    <w:rsid w:val="0014402B"/>
    <w:rsid w:val="00144122"/>
    <w:rsid w:val="001444BD"/>
    <w:rsid w:val="0014457E"/>
    <w:rsid w:val="00144773"/>
    <w:rsid w:val="00144B2C"/>
    <w:rsid w:val="001450C3"/>
    <w:rsid w:val="00145756"/>
    <w:rsid w:val="001457BF"/>
    <w:rsid w:val="001457C2"/>
    <w:rsid w:val="00145A15"/>
    <w:rsid w:val="00145CB4"/>
    <w:rsid w:val="00145E13"/>
    <w:rsid w:val="00146043"/>
    <w:rsid w:val="00146078"/>
    <w:rsid w:val="00146AC2"/>
    <w:rsid w:val="00147AA5"/>
    <w:rsid w:val="00147FEB"/>
    <w:rsid w:val="00150300"/>
    <w:rsid w:val="001503DE"/>
    <w:rsid w:val="0015097D"/>
    <w:rsid w:val="00150D72"/>
    <w:rsid w:val="00150E01"/>
    <w:rsid w:val="00151E35"/>
    <w:rsid w:val="00151F82"/>
    <w:rsid w:val="00152586"/>
    <w:rsid w:val="0015275F"/>
    <w:rsid w:val="001529A6"/>
    <w:rsid w:val="00152C88"/>
    <w:rsid w:val="001530E6"/>
    <w:rsid w:val="001532EA"/>
    <w:rsid w:val="001533E6"/>
    <w:rsid w:val="0015383D"/>
    <w:rsid w:val="00153978"/>
    <w:rsid w:val="00153F66"/>
    <w:rsid w:val="001540CF"/>
    <w:rsid w:val="00154673"/>
    <w:rsid w:val="00154A72"/>
    <w:rsid w:val="00154E8B"/>
    <w:rsid w:val="00154F39"/>
    <w:rsid w:val="00155029"/>
    <w:rsid w:val="00155221"/>
    <w:rsid w:val="001553C6"/>
    <w:rsid w:val="00155612"/>
    <w:rsid w:val="00155BE2"/>
    <w:rsid w:val="00156017"/>
    <w:rsid w:val="0015607F"/>
    <w:rsid w:val="0015630E"/>
    <w:rsid w:val="001563E6"/>
    <w:rsid w:val="001563F7"/>
    <w:rsid w:val="00156511"/>
    <w:rsid w:val="0015685E"/>
    <w:rsid w:val="001569CC"/>
    <w:rsid w:val="00156A71"/>
    <w:rsid w:val="00156C5C"/>
    <w:rsid w:val="00156EF4"/>
    <w:rsid w:val="00156F5B"/>
    <w:rsid w:val="00157AD6"/>
    <w:rsid w:val="00157B08"/>
    <w:rsid w:val="00157BBC"/>
    <w:rsid w:val="00157BC1"/>
    <w:rsid w:val="00157C62"/>
    <w:rsid w:val="00160589"/>
    <w:rsid w:val="001606E6"/>
    <w:rsid w:val="00160BD8"/>
    <w:rsid w:val="00161236"/>
    <w:rsid w:val="0016181B"/>
    <w:rsid w:val="00161A59"/>
    <w:rsid w:val="00161DCA"/>
    <w:rsid w:val="00162119"/>
    <w:rsid w:val="001621B6"/>
    <w:rsid w:val="00162273"/>
    <w:rsid w:val="001622CE"/>
    <w:rsid w:val="0016289E"/>
    <w:rsid w:val="00162CAF"/>
    <w:rsid w:val="00162D17"/>
    <w:rsid w:val="001633DD"/>
    <w:rsid w:val="00163895"/>
    <w:rsid w:val="00163F92"/>
    <w:rsid w:val="001640F3"/>
    <w:rsid w:val="001645DF"/>
    <w:rsid w:val="00164C7C"/>
    <w:rsid w:val="00164E81"/>
    <w:rsid w:val="00165143"/>
    <w:rsid w:val="00165148"/>
    <w:rsid w:val="0016531A"/>
    <w:rsid w:val="00165355"/>
    <w:rsid w:val="0016590F"/>
    <w:rsid w:val="00165F32"/>
    <w:rsid w:val="001660B5"/>
    <w:rsid w:val="00166200"/>
    <w:rsid w:val="00166CE8"/>
    <w:rsid w:val="0016704B"/>
    <w:rsid w:val="0017000C"/>
    <w:rsid w:val="0017036D"/>
    <w:rsid w:val="001703DA"/>
    <w:rsid w:val="0017071E"/>
    <w:rsid w:val="00170861"/>
    <w:rsid w:val="00170CF0"/>
    <w:rsid w:val="00171167"/>
    <w:rsid w:val="0017132F"/>
    <w:rsid w:val="001714DD"/>
    <w:rsid w:val="00171C1C"/>
    <w:rsid w:val="00171CD6"/>
    <w:rsid w:val="00171DD6"/>
    <w:rsid w:val="00172127"/>
    <w:rsid w:val="00172361"/>
    <w:rsid w:val="00172A5E"/>
    <w:rsid w:val="00172E0A"/>
    <w:rsid w:val="001732FA"/>
    <w:rsid w:val="00173409"/>
    <w:rsid w:val="001737FB"/>
    <w:rsid w:val="00173885"/>
    <w:rsid w:val="00174283"/>
    <w:rsid w:val="0017436D"/>
    <w:rsid w:val="00174D0B"/>
    <w:rsid w:val="00174E7B"/>
    <w:rsid w:val="00174F6B"/>
    <w:rsid w:val="0017513F"/>
    <w:rsid w:val="001752EA"/>
    <w:rsid w:val="001755E4"/>
    <w:rsid w:val="00175606"/>
    <w:rsid w:val="00175B0F"/>
    <w:rsid w:val="001766A6"/>
    <w:rsid w:val="001769CB"/>
    <w:rsid w:val="00176EA3"/>
    <w:rsid w:val="00177081"/>
    <w:rsid w:val="001774C5"/>
    <w:rsid w:val="00177961"/>
    <w:rsid w:val="00180493"/>
    <w:rsid w:val="0018093C"/>
    <w:rsid w:val="00180956"/>
    <w:rsid w:val="001809C6"/>
    <w:rsid w:val="001812BF"/>
    <w:rsid w:val="0018148C"/>
    <w:rsid w:val="00181532"/>
    <w:rsid w:val="00181ACD"/>
    <w:rsid w:val="00181D13"/>
    <w:rsid w:val="00181E79"/>
    <w:rsid w:val="00182B8F"/>
    <w:rsid w:val="00182BB9"/>
    <w:rsid w:val="00182D0D"/>
    <w:rsid w:val="00182DAD"/>
    <w:rsid w:val="001834F1"/>
    <w:rsid w:val="00183836"/>
    <w:rsid w:val="001844F8"/>
    <w:rsid w:val="001848E9"/>
    <w:rsid w:val="0018498C"/>
    <w:rsid w:val="00184E2A"/>
    <w:rsid w:val="00185BD0"/>
    <w:rsid w:val="00185C46"/>
    <w:rsid w:val="00185E2D"/>
    <w:rsid w:val="00186023"/>
    <w:rsid w:val="00186228"/>
    <w:rsid w:val="00186B51"/>
    <w:rsid w:val="0018710C"/>
    <w:rsid w:val="00187166"/>
    <w:rsid w:val="0018730A"/>
    <w:rsid w:val="00187456"/>
    <w:rsid w:val="001877B4"/>
    <w:rsid w:val="00187914"/>
    <w:rsid w:val="00187988"/>
    <w:rsid w:val="00187CEA"/>
    <w:rsid w:val="00187F57"/>
    <w:rsid w:val="00190116"/>
    <w:rsid w:val="00190235"/>
    <w:rsid w:val="001902EE"/>
    <w:rsid w:val="0019067A"/>
    <w:rsid w:val="001908CB"/>
    <w:rsid w:val="00190BF5"/>
    <w:rsid w:val="00190DFA"/>
    <w:rsid w:val="001912B3"/>
    <w:rsid w:val="001915C5"/>
    <w:rsid w:val="00191B86"/>
    <w:rsid w:val="00191E4C"/>
    <w:rsid w:val="00191EC5"/>
    <w:rsid w:val="001924B2"/>
    <w:rsid w:val="0019263E"/>
    <w:rsid w:val="0019283B"/>
    <w:rsid w:val="00192D3B"/>
    <w:rsid w:val="00193089"/>
    <w:rsid w:val="001933A5"/>
    <w:rsid w:val="001933D0"/>
    <w:rsid w:val="001939CE"/>
    <w:rsid w:val="001939D2"/>
    <w:rsid w:val="00193A18"/>
    <w:rsid w:val="00193BF9"/>
    <w:rsid w:val="00193EAB"/>
    <w:rsid w:val="001942D7"/>
    <w:rsid w:val="00194547"/>
    <w:rsid w:val="00194BEF"/>
    <w:rsid w:val="00194BFF"/>
    <w:rsid w:val="00194EF8"/>
    <w:rsid w:val="00195AD8"/>
    <w:rsid w:val="00195B35"/>
    <w:rsid w:val="001962E6"/>
    <w:rsid w:val="00196B9F"/>
    <w:rsid w:val="00196DF7"/>
    <w:rsid w:val="00197E30"/>
    <w:rsid w:val="001A013A"/>
    <w:rsid w:val="001A018F"/>
    <w:rsid w:val="001A056A"/>
    <w:rsid w:val="001A0B7A"/>
    <w:rsid w:val="001A0C47"/>
    <w:rsid w:val="001A13C6"/>
    <w:rsid w:val="001A1486"/>
    <w:rsid w:val="001A157D"/>
    <w:rsid w:val="001A1628"/>
    <w:rsid w:val="001A16F5"/>
    <w:rsid w:val="001A195F"/>
    <w:rsid w:val="001A244F"/>
    <w:rsid w:val="001A2937"/>
    <w:rsid w:val="001A2A59"/>
    <w:rsid w:val="001A2E12"/>
    <w:rsid w:val="001A2F60"/>
    <w:rsid w:val="001A3D42"/>
    <w:rsid w:val="001A3D54"/>
    <w:rsid w:val="001A4186"/>
    <w:rsid w:val="001A42A5"/>
    <w:rsid w:val="001A4529"/>
    <w:rsid w:val="001A460B"/>
    <w:rsid w:val="001A463C"/>
    <w:rsid w:val="001A4CC0"/>
    <w:rsid w:val="001A5078"/>
    <w:rsid w:val="001A5304"/>
    <w:rsid w:val="001A5AD7"/>
    <w:rsid w:val="001A5E2E"/>
    <w:rsid w:val="001A61A4"/>
    <w:rsid w:val="001A627A"/>
    <w:rsid w:val="001A640A"/>
    <w:rsid w:val="001A7B83"/>
    <w:rsid w:val="001A7B8A"/>
    <w:rsid w:val="001A7C8B"/>
    <w:rsid w:val="001A7C8F"/>
    <w:rsid w:val="001B02A5"/>
    <w:rsid w:val="001B06D4"/>
    <w:rsid w:val="001B07CC"/>
    <w:rsid w:val="001B0ACE"/>
    <w:rsid w:val="001B0C92"/>
    <w:rsid w:val="001B0FBD"/>
    <w:rsid w:val="001B1414"/>
    <w:rsid w:val="001B14C9"/>
    <w:rsid w:val="001B17CC"/>
    <w:rsid w:val="001B1892"/>
    <w:rsid w:val="001B18D3"/>
    <w:rsid w:val="001B193C"/>
    <w:rsid w:val="001B19A3"/>
    <w:rsid w:val="001B27B6"/>
    <w:rsid w:val="001B283B"/>
    <w:rsid w:val="001B2DA0"/>
    <w:rsid w:val="001B3027"/>
    <w:rsid w:val="001B3474"/>
    <w:rsid w:val="001B3579"/>
    <w:rsid w:val="001B369C"/>
    <w:rsid w:val="001B3A2D"/>
    <w:rsid w:val="001B3B47"/>
    <w:rsid w:val="001B3C5B"/>
    <w:rsid w:val="001B3F90"/>
    <w:rsid w:val="001B3FD1"/>
    <w:rsid w:val="001B4142"/>
    <w:rsid w:val="001B41A5"/>
    <w:rsid w:val="001B420C"/>
    <w:rsid w:val="001B422E"/>
    <w:rsid w:val="001B42DA"/>
    <w:rsid w:val="001B4CF7"/>
    <w:rsid w:val="001B548A"/>
    <w:rsid w:val="001B5E84"/>
    <w:rsid w:val="001B62C2"/>
    <w:rsid w:val="001B6653"/>
    <w:rsid w:val="001B66E5"/>
    <w:rsid w:val="001B67BC"/>
    <w:rsid w:val="001B7644"/>
    <w:rsid w:val="001B78D2"/>
    <w:rsid w:val="001B7956"/>
    <w:rsid w:val="001B7B63"/>
    <w:rsid w:val="001B7C06"/>
    <w:rsid w:val="001B7D7B"/>
    <w:rsid w:val="001B7ECC"/>
    <w:rsid w:val="001B7FFB"/>
    <w:rsid w:val="001C0475"/>
    <w:rsid w:val="001C04BE"/>
    <w:rsid w:val="001C076F"/>
    <w:rsid w:val="001C0C28"/>
    <w:rsid w:val="001C0C6B"/>
    <w:rsid w:val="001C0CC7"/>
    <w:rsid w:val="001C117D"/>
    <w:rsid w:val="001C1226"/>
    <w:rsid w:val="001C18C4"/>
    <w:rsid w:val="001C1BB4"/>
    <w:rsid w:val="001C23F5"/>
    <w:rsid w:val="001C254E"/>
    <w:rsid w:val="001C27B5"/>
    <w:rsid w:val="001C2C4E"/>
    <w:rsid w:val="001C2EAF"/>
    <w:rsid w:val="001C3089"/>
    <w:rsid w:val="001C3350"/>
    <w:rsid w:val="001C3371"/>
    <w:rsid w:val="001C3686"/>
    <w:rsid w:val="001C3D23"/>
    <w:rsid w:val="001C3F7F"/>
    <w:rsid w:val="001C42CB"/>
    <w:rsid w:val="001C4383"/>
    <w:rsid w:val="001C48D5"/>
    <w:rsid w:val="001C52AE"/>
    <w:rsid w:val="001C54CD"/>
    <w:rsid w:val="001C5586"/>
    <w:rsid w:val="001C5A0B"/>
    <w:rsid w:val="001C5E5D"/>
    <w:rsid w:val="001C618D"/>
    <w:rsid w:val="001C7124"/>
    <w:rsid w:val="001C715A"/>
    <w:rsid w:val="001C71F0"/>
    <w:rsid w:val="001C74AC"/>
    <w:rsid w:val="001C74E1"/>
    <w:rsid w:val="001C7797"/>
    <w:rsid w:val="001C7CE7"/>
    <w:rsid w:val="001D03CB"/>
    <w:rsid w:val="001D05B3"/>
    <w:rsid w:val="001D08D2"/>
    <w:rsid w:val="001D0938"/>
    <w:rsid w:val="001D0BB7"/>
    <w:rsid w:val="001D0C28"/>
    <w:rsid w:val="001D1067"/>
    <w:rsid w:val="001D14AA"/>
    <w:rsid w:val="001D1636"/>
    <w:rsid w:val="001D189F"/>
    <w:rsid w:val="001D1940"/>
    <w:rsid w:val="001D196E"/>
    <w:rsid w:val="001D1C3E"/>
    <w:rsid w:val="001D2638"/>
    <w:rsid w:val="001D2B96"/>
    <w:rsid w:val="001D2E4C"/>
    <w:rsid w:val="001D3D4A"/>
    <w:rsid w:val="001D437C"/>
    <w:rsid w:val="001D44AB"/>
    <w:rsid w:val="001D4ED3"/>
    <w:rsid w:val="001D4FD8"/>
    <w:rsid w:val="001D599B"/>
    <w:rsid w:val="001D5BF6"/>
    <w:rsid w:val="001D618B"/>
    <w:rsid w:val="001D64A5"/>
    <w:rsid w:val="001D67AB"/>
    <w:rsid w:val="001D68BF"/>
    <w:rsid w:val="001D6A3D"/>
    <w:rsid w:val="001D6A8E"/>
    <w:rsid w:val="001D6D3A"/>
    <w:rsid w:val="001D6F3B"/>
    <w:rsid w:val="001D6FCA"/>
    <w:rsid w:val="001D702E"/>
    <w:rsid w:val="001D7387"/>
    <w:rsid w:val="001D74BB"/>
    <w:rsid w:val="001D7512"/>
    <w:rsid w:val="001D7771"/>
    <w:rsid w:val="001D7834"/>
    <w:rsid w:val="001D78B5"/>
    <w:rsid w:val="001D7D7B"/>
    <w:rsid w:val="001E01AD"/>
    <w:rsid w:val="001E0614"/>
    <w:rsid w:val="001E0B85"/>
    <w:rsid w:val="001E1277"/>
    <w:rsid w:val="001E1BF5"/>
    <w:rsid w:val="001E1F79"/>
    <w:rsid w:val="001E2304"/>
    <w:rsid w:val="001E251B"/>
    <w:rsid w:val="001E25BA"/>
    <w:rsid w:val="001E2886"/>
    <w:rsid w:val="001E3236"/>
    <w:rsid w:val="001E3E2D"/>
    <w:rsid w:val="001E40BE"/>
    <w:rsid w:val="001E4776"/>
    <w:rsid w:val="001E47B8"/>
    <w:rsid w:val="001E4D81"/>
    <w:rsid w:val="001E4E05"/>
    <w:rsid w:val="001E50DC"/>
    <w:rsid w:val="001E5C61"/>
    <w:rsid w:val="001E60E5"/>
    <w:rsid w:val="001E6153"/>
    <w:rsid w:val="001E61DB"/>
    <w:rsid w:val="001E6262"/>
    <w:rsid w:val="001E6466"/>
    <w:rsid w:val="001E6F59"/>
    <w:rsid w:val="001E7027"/>
    <w:rsid w:val="001E7108"/>
    <w:rsid w:val="001E777C"/>
    <w:rsid w:val="001E79C8"/>
    <w:rsid w:val="001E7D83"/>
    <w:rsid w:val="001E7EC0"/>
    <w:rsid w:val="001E7F1F"/>
    <w:rsid w:val="001F01FE"/>
    <w:rsid w:val="001F0458"/>
    <w:rsid w:val="001F07F6"/>
    <w:rsid w:val="001F0A8E"/>
    <w:rsid w:val="001F0F40"/>
    <w:rsid w:val="001F1307"/>
    <w:rsid w:val="001F138C"/>
    <w:rsid w:val="001F16FA"/>
    <w:rsid w:val="001F18F9"/>
    <w:rsid w:val="001F19BA"/>
    <w:rsid w:val="001F1C0C"/>
    <w:rsid w:val="001F1F2C"/>
    <w:rsid w:val="001F1FAB"/>
    <w:rsid w:val="001F2109"/>
    <w:rsid w:val="001F2289"/>
    <w:rsid w:val="001F24BC"/>
    <w:rsid w:val="001F24DD"/>
    <w:rsid w:val="001F273E"/>
    <w:rsid w:val="001F2CF2"/>
    <w:rsid w:val="001F2D48"/>
    <w:rsid w:val="001F313D"/>
    <w:rsid w:val="001F3360"/>
    <w:rsid w:val="001F3C3C"/>
    <w:rsid w:val="001F3C9C"/>
    <w:rsid w:val="001F3CA7"/>
    <w:rsid w:val="001F42AA"/>
    <w:rsid w:val="001F47EC"/>
    <w:rsid w:val="001F485E"/>
    <w:rsid w:val="001F50FB"/>
    <w:rsid w:val="001F5184"/>
    <w:rsid w:val="001F5359"/>
    <w:rsid w:val="001F5C0F"/>
    <w:rsid w:val="001F61CA"/>
    <w:rsid w:val="001F6383"/>
    <w:rsid w:val="001F687D"/>
    <w:rsid w:val="001F725D"/>
    <w:rsid w:val="001F76A0"/>
    <w:rsid w:val="001F7CEF"/>
    <w:rsid w:val="001F7E61"/>
    <w:rsid w:val="001F7F6A"/>
    <w:rsid w:val="0020001B"/>
    <w:rsid w:val="0020026B"/>
    <w:rsid w:val="002002E0"/>
    <w:rsid w:val="002007EB"/>
    <w:rsid w:val="002008C0"/>
    <w:rsid w:val="002008E1"/>
    <w:rsid w:val="00200ABF"/>
    <w:rsid w:val="00200CDD"/>
    <w:rsid w:val="0020100F"/>
    <w:rsid w:val="002013DE"/>
    <w:rsid w:val="002018C0"/>
    <w:rsid w:val="002020D7"/>
    <w:rsid w:val="00202326"/>
    <w:rsid w:val="0020248F"/>
    <w:rsid w:val="0020265C"/>
    <w:rsid w:val="00202BDD"/>
    <w:rsid w:val="0020312C"/>
    <w:rsid w:val="002033A1"/>
    <w:rsid w:val="00203675"/>
    <w:rsid w:val="00203A84"/>
    <w:rsid w:val="00203B85"/>
    <w:rsid w:val="0020445C"/>
    <w:rsid w:val="002052B3"/>
    <w:rsid w:val="002055FB"/>
    <w:rsid w:val="0020560D"/>
    <w:rsid w:val="00205BC4"/>
    <w:rsid w:val="002064BD"/>
    <w:rsid w:val="00206761"/>
    <w:rsid w:val="00206A99"/>
    <w:rsid w:val="00206DFD"/>
    <w:rsid w:val="0020770F"/>
    <w:rsid w:val="00207A56"/>
    <w:rsid w:val="00207E51"/>
    <w:rsid w:val="002100A5"/>
    <w:rsid w:val="002101DA"/>
    <w:rsid w:val="0021020C"/>
    <w:rsid w:val="002103F8"/>
    <w:rsid w:val="00210607"/>
    <w:rsid w:val="00210859"/>
    <w:rsid w:val="00210869"/>
    <w:rsid w:val="002109CD"/>
    <w:rsid w:val="00210C5F"/>
    <w:rsid w:val="00211251"/>
    <w:rsid w:val="002113A3"/>
    <w:rsid w:val="00211521"/>
    <w:rsid w:val="002123F1"/>
    <w:rsid w:val="00212593"/>
    <w:rsid w:val="00212A13"/>
    <w:rsid w:val="00212B8A"/>
    <w:rsid w:val="00212C42"/>
    <w:rsid w:val="00213486"/>
    <w:rsid w:val="00213D2A"/>
    <w:rsid w:val="0021408B"/>
    <w:rsid w:val="00215162"/>
    <w:rsid w:val="002156FF"/>
    <w:rsid w:val="0021594D"/>
    <w:rsid w:val="00215998"/>
    <w:rsid w:val="00215A60"/>
    <w:rsid w:val="00215A6D"/>
    <w:rsid w:val="00215C33"/>
    <w:rsid w:val="00216120"/>
    <w:rsid w:val="00216248"/>
    <w:rsid w:val="002165B8"/>
    <w:rsid w:val="0021777E"/>
    <w:rsid w:val="002177AC"/>
    <w:rsid w:val="00217D16"/>
    <w:rsid w:val="00220172"/>
    <w:rsid w:val="002201FC"/>
    <w:rsid w:val="00220245"/>
    <w:rsid w:val="002204C4"/>
    <w:rsid w:val="0022061B"/>
    <w:rsid w:val="00220E8A"/>
    <w:rsid w:val="00220FC2"/>
    <w:rsid w:val="00221111"/>
    <w:rsid w:val="002211A1"/>
    <w:rsid w:val="00221334"/>
    <w:rsid w:val="002218DA"/>
    <w:rsid w:val="00221B0E"/>
    <w:rsid w:val="00221F4D"/>
    <w:rsid w:val="0022265E"/>
    <w:rsid w:val="002226AC"/>
    <w:rsid w:val="00222F39"/>
    <w:rsid w:val="002233F5"/>
    <w:rsid w:val="00223521"/>
    <w:rsid w:val="00224064"/>
    <w:rsid w:val="00224806"/>
    <w:rsid w:val="002249BC"/>
    <w:rsid w:val="00224D92"/>
    <w:rsid w:val="00225B54"/>
    <w:rsid w:val="00225C9F"/>
    <w:rsid w:val="00225CCC"/>
    <w:rsid w:val="0022600F"/>
    <w:rsid w:val="00226C5F"/>
    <w:rsid w:val="0022708C"/>
    <w:rsid w:val="00227377"/>
    <w:rsid w:val="0022759B"/>
    <w:rsid w:val="0022776F"/>
    <w:rsid w:val="00227774"/>
    <w:rsid w:val="00227BCD"/>
    <w:rsid w:val="00230763"/>
    <w:rsid w:val="0023098F"/>
    <w:rsid w:val="00230C9D"/>
    <w:rsid w:val="00230CD0"/>
    <w:rsid w:val="00230EAF"/>
    <w:rsid w:val="00230F9E"/>
    <w:rsid w:val="00231ACD"/>
    <w:rsid w:val="00231B1C"/>
    <w:rsid w:val="0023224F"/>
    <w:rsid w:val="00232BCF"/>
    <w:rsid w:val="00232E19"/>
    <w:rsid w:val="00232FD0"/>
    <w:rsid w:val="00233320"/>
    <w:rsid w:val="002335C8"/>
    <w:rsid w:val="002335D2"/>
    <w:rsid w:val="00234EFF"/>
    <w:rsid w:val="00235AAF"/>
    <w:rsid w:val="00235C36"/>
    <w:rsid w:val="00235C45"/>
    <w:rsid w:val="002364B6"/>
    <w:rsid w:val="002364DF"/>
    <w:rsid w:val="002365FA"/>
    <w:rsid w:val="00236865"/>
    <w:rsid w:val="00236E37"/>
    <w:rsid w:val="00237036"/>
    <w:rsid w:val="0023714A"/>
    <w:rsid w:val="00237285"/>
    <w:rsid w:val="002377BF"/>
    <w:rsid w:val="00237E91"/>
    <w:rsid w:val="00237F61"/>
    <w:rsid w:val="00240187"/>
    <w:rsid w:val="00240749"/>
    <w:rsid w:val="00240BA5"/>
    <w:rsid w:val="002410D8"/>
    <w:rsid w:val="002411DC"/>
    <w:rsid w:val="002413AE"/>
    <w:rsid w:val="00241CF1"/>
    <w:rsid w:val="00241FAC"/>
    <w:rsid w:val="002420B8"/>
    <w:rsid w:val="0024226F"/>
    <w:rsid w:val="00242316"/>
    <w:rsid w:val="002425D2"/>
    <w:rsid w:val="00242F1A"/>
    <w:rsid w:val="002433F0"/>
    <w:rsid w:val="002434DD"/>
    <w:rsid w:val="00243649"/>
    <w:rsid w:val="00243653"/>
    <w:rsid w:val="00245037"/>
    <w:rsid w:val="002450F2"/>
    <w:rsid w:val="00245532"/>
    <w:rsid w:val="00245632"/>
    <w:rsid w:val="002456F8"/>
    <w:rsid w:val="002457CD"/>
    <w:rsid w:val="00245830"/>
    <w:rsid w:val="00245836"/>
    <w:rsid w:val="00245FD5"/>
    <w:rsid w:val="002461DD"/>
    <w:rsid w:val="00246A5D"/>
    <w:rsid w:val="00246EF0"/>
    <w:rsid w:val="00247033"/>
    <w:rsid w:val="002472D8"/>
    <w:rsid w:val="00247534"/>
    <w:rsid w:val="00247642"/>
    <w:rsid w:val="00247A13"/>
    <w:rsid w:val="00247B1D"/>
    <w:rsid w:val="00247F04"/>
    <w:rsid w:val="00250339"/>
    <w:rsid w:val="002503A3"/>
    <w:rsid w:val="002507F6"/>
    <w:rsid w:val="002508CC"/>
    <w:rsid w:val="00250A68"/>
    <w:rsid w:val="00250B09"/>
    <w:rsid w:val="00250DEB"/>
    <w:rsid w:val="002510E1"/>
    <w:rsid w:val="00251193"/>
    <w:rsid w:val="0025125E"/>
    <w:rsid w:val="002513B2"/>
    <w:rsid w:val="00251FCB"/>
    <w:rsid w:val="00252562"/>
    <w:rsid w:val="002532E1"/>
    <w:rsid w:val="002532EC"/>
    <w:rsid w:val="00253ACC"/>
    <w:rsid w:val="00253EDF"/>
    <w:rsid w:val="00254038"/>
    <w:rsid w:val="00254500"/>
    <w:rsid w:val="0025507E"/>
    <w:rsid w:val="002551A2"/>
    <w:rsid w:val="002557BE"/>
    <w:rsid w:val="002558FC"/>
    <w:rsid w:val="0025646C"/>
    <w:rsid w:val="002566F3"/>
    <w:rsid w:val="0025675E"/>
    <w:rsid w:val="0025686C"/>
    <w:rsid w:val="0025712A"/>
    <w:rsid w:val="002574C0"/>
    <w:rsid w:val="00257518"/>
    <w:rsid w:val="0025799A"/>
    <w:rsid w:val="00260EDA"/>
    <w:rsid w:val="00261444"/>
    <w:rsid w:val="00261D82"/>
    <w:rsid w:val="0026220A"/>
    <w:rsid w:val="00262C2D"/>
    <w:rsid w:val="002637CE"/>
    <w:rsid w:val="00263BB5"/>
    <w:rsid w:val="00263BFE"/>
    <w:rsid w:val="002641A9"/>
    <w:rsid w:val="00264CAE"/>
    <w:rsid w:val="00264EF4"/>
    <w:rsid w:val="00264F0B"/>
    <w:rsid w:val="00264FE0"/>
    <w:rsid w:val="00265585"/>
    <w:rsid w:val="00265CB3"/>
    <w:rsid w:val="00265F79"/>
    <w:rsid w:val="00265FAF"/>
    <w:rsid w:val="00266046"/>
    <w:rsid w:val="00266380"/>
    <w:rsid w:val="002676A3"/>
    <w:rsid w:val="00267BC7"/>
    <w:rsid w:val="00270151"/>
    <w:rsid w:val="002702E8"/>
    <w:rsid w:val="00270466"/>
    <w:rsid w:val="0027047B"/>
    <w:rsid w:val="00270936"/>
    <w:rsid w:val="002709CA"/>
    <w:rsid w:val="00270C92"/>
    <w:rsid w:val="002712B1"/>
    <w:rsid w:val="00271303"/>
    <w:rsid w:val="002713A4"/>
    <w:rsid w:val="0027153B"/>
    <w:rsid w:val="00271659"/>
    <w:rsid w:val="00271A04"/>
    <w:rsid w:val="00271B95"/>
    <w:rsid w:val="00271DB3"/>
    <w:rsid w:val="00271EDB"/>
    <w:rsid w:val="00272A35"/>
    <w:rsid w:val="00272F33"/>
    <w:rsid w:val="00273B27"/>
    <w:rsid w:val="00273C70"/>
    <w:rsid w:val="00273FF9"/>
    <w:rsid w:val="0027416A"/>
    <w:rsid w:val="00274215"/>
    <w:rsid w:val="002742FF"/>
    <w:rsid w:val="00274597"/>
    <w:rsid w:val="002749AB"/>
    <w:rsid w:val="00274BD6"/>
    <w:rsid w:val="00275345"/>
    <w:rsid w:val="00275490"/>
    <w:rsid w:val="0027551F"/>
    <w:rsid w:val="00275754"/>
    <w:rsid w:val="00275E54"/>
    <w:rsid w:val="002762DB"/>
    <w:rsid w:val="002773F4"/>
    <w:rsid w:val="00277D8B"/>
    <w:rsid w:val="002814F2"/>
    <w:rsid w:val="00282521"/>
    <w:rsid w:val="00282A7C"/>
    <w:rsid w:val="00282D60"/>
    <w:rsid w:val="00282F71"/>
    <w:rsid w:val="002836B5"/>
    <w:rsid w:val="00283EE3"/>
    <w:rsid w:val="002847D5"/>
    <w:rsid w:val="00285B41"/>
    <w:rsid w:val="00286336"/>
    <w:rsid w:val="0028676F"/>
    <w:rsid w:val="00286D2E"/>
    <w:rsid w:val="00286D46"/>
    <w:rsid w:val="00286EDF"/>
    <w:rsid w:val="00287786"/>
    <w:rsid w:val="002903F3"/>
    <w:rsid w:val="00290488"/>
    <w:rsid w:val="0029049D"/>
    <w:rsid w:val="002909F5"/>
    <w:rsid w:val="00290A54"/>
    <w:rsid w:val="00290CD8"/>
    <w:rsid w:val="00290ED1"/>
    <w:rsid w:val="00291429"/>
    <w:rsid w:val="00291668"/>
    <w:rsid w:val="00291E42"/>
    <w:rsid w:val="002923E0"/>
    <w:rsid w:val="00292453"/>
    <w:rsid w:val="002925A8"/>
    <w:rsid w:val="00292697"/>
    <w:rsid w:val="0029278F"/>
    <w:rsid w:val="002928F3"/>
    <w:rsid w:val="00292BF2"/>
    <w:rsid w:val="00292EB1"/>
    <w:rsid w:val="00292F19"/>
    <w:rsid w:val="00293627"/>
    <w:rsid w:val="0029371B"/>
    <w:rsid w:val="002938C5"/>
    <w:rsid w:val="00293B25"/>
    <w:rsid w:val="00293ED2"/>
    <w:rsid w:val="002940FE"/>
    <w:rsid w:val="0029434B"/>
    <w:rsid w:val="002949F0"/>
    <w:rsid w:val="00294CC7"/>
    <w:rsid w:val="00295026"/>
    <w:rsid w:val="00295087"/>
    <w:rsid w:val="002965A0"/>
    <w:rsid w:val="002966C5"/>
    <w:rsid w:val="00296B21"/>
    <w:rsid w:val="002973E8"/>
    <w:rsid w:val="00297436"/>
    <w:rsid w:val="00297831"/>
    <w:rsid w:val="00297D97"/>
    <w:rsid w:val="00297E8A"/>
    <w:rsid w:val="002A0015"/>
    <w:rsid w:val="002A02DB"/>
    <w:rsid w:val="002A0501"/>
    <w:rsid w:val="002A0A47"/>
    <w:rsid w:val="002A0CB8"/>
    <w:rsid w:val="002A0EB0"/>
    <w:rsid w:val="002A11A0"/>
    <w:rsid w:val="002A11CA"/>
    <w:rsid w:val="002A17D4"/>
    <w:rsid w:val="002A19C5"/>
    <w:rsid w:val="002A1E8F"/>
    <w:rsid w:val="002A229D"/>
    <w:rsid w:val="002A29AC"/>
    <w:rsid w:val="002A2D27"/>
    <w:rsid w:val="002A3DF9"/>
    <w:rsid w:val="002A4069"/>
    <w:rsid w:val="002A432F"/>
    <w:rsid w:val="002A43AD"/>
    <w:rsid w:val="002A45FC"/>
    <w:rsid w:val="002A475F"/>
    <w:rsid w:val="002A48B4"/>
    <w:rsid w:val="002A48DE"/>
    <w:rsid w:val="002A4E0C"/>
    <w:rsid w:val="002A4E8F"/>
    <w:rsid w:val="002A50FE"/>
    <w:rsid w:val="002A5B07"/>
    <w:rsid w:val="002A5D22"/>
    <w:rsid w:val="002A6332"/>
    <w:rsid w:val="002A6881"/>
    <w:rsid w:val="002A6B8B"/>
    <w:rsid w:val="002A6C9A"/>
    <w:rsid w:val="002A703C"/>
    <w:rsid w:val="002A70A6"/>
    <w:rsid w:val="002A7A0A"/>
    <w:rsid w:val="002B0870"/>
    <w:rsid w:val="002B12AC"/>
    <w:rsid w:val="002B1BAE"/>
    <w:rsid w:val="002B1BDE"/>
    <w:rsid w:val="002B1ED9"/>
    <w:rsid w:val="002B20F0"/>
    <w:rsid w:val="002B2150"/>
    <w:rsid w:val="002B26ED"/>
    <w:rsid w:val="002B2A65"/>
    <w:rsid w:val="002B2AB2"/>
    <w:rsid w:val="002B345B"/>
    <w:rsid w:val="002B370A"/>
    <w:rsid w:val="002B3C97"/>
    <w:rsid w:val="002B3CF7"/>
    <w:rsid w:val="002B3EB4"/>
    <w:rsid w:val="002B4714"/>
    <w:rsid w:val="002B52A4"/>
    <w:rsid w:val="002B535D"/>
    <w:rsid w:val="002B53CE"/>
    <w:rsid w:val="002B54C0"/>
    <w:rsid w:val="002B575A"/>
    <w:rsid w:val="002B59DC"/>
    <w:rsid w:val="002B66A9"/>
    <w:rsid w:val="002B6718"/>
    <w:rsid w:val="002B6B4A"/>
    <w:rsid w:val="002B6CB5"/>
    <w:rsid w:val="002B6E63"/>
    <w:rsid w:val="002B702F"/>
    <w:rsid w:val="002B7074"/>
    <w:rsid w:val="002B70D5"/>
    <w:rsid w:val="002B73B0"/>
    <w:rsid w:val="002B7699"/>
    <w:rsid w:val="002C0022"/>
    <w:rsid w:val="002C002E"/>
    <w:rsid w:val="002C02B3"/>
    <w:rsid w:val="002C02F0"/>
    <w:rsid w:val="002C08EA"/>
    <w:rsid w:val="002C174E"/>
    <w:rsid w:val="002C186A"/>
    <w:rsid w:val="002C18D7"/>
    <w:rsid w:val="002C218B"/>
    <w:rsid w:val="002C220A"/>
    <w:rsid w:val="002C263B"/>
    <w:rsid w:val="002C2B79"/>
    <w:rsid w:val="002C2BB6"/>
    <w:rsid w:val="002C2C38"/>
    <w:rsid w:val="002C2DCF"/>
    <w:rsid w:val="002C34F1"/>
    <w:rsid w:val="002C36C9"/>
    <w:rsid w:val="002C3A76"/>
    <w:rsid w:val="002C3AF1"/>
    <w:rsid w:val="002C3DBB"/>
    <w:rsid w:val="002C42B8"/>
    <w:rsid w:val="002C4584"/>
    <w:rsid w:val="002C465C"/>
    <w:rsid w:val="002C4B5A"/>
    <w:rsid w:val="002C4D08"/>
    <w:rsid w:val="002C4DE2"/>
    <w:rsid w:val="002C500A"/>
    <w:rsid w:val="002C526B"/>
    <w:rsid w:val="002C52AE"/>
    <w:rsid w:val="002C539C"/>
    <w:rsid w:val="002C54AA"/>
    <w:rsid w:val="002C5608"/>
    <w:rsid w:val="002C56C7"/>
    <w:rsid w:val="002C5BF0"/>
    <w:rsid w:val="002C5E08"/>
    <w:rsid w:val="002C6189"/>
    <w:rsid w:val="002C61EC"/>
    <w:rsid w:val="002C6650"/>
    <w:rsid w:val="002C69E3"/>
    <w:rsid w:val="002C6C11"/>
    <w:rsid w:val="002C6EA4"/>
    <w:rsid w:val="002C6EDA"/>
    <w:rsid w:val="002C7035"/>
    <w:rsid w:val="002C7164"/>
    <w:rsid w:val="002C72A2"/>
    <w:rsid w:val="002C75DC"/>
    <w:rsid w:val="002C77CF"/>
    <w:rsid w:val="002C7C74"/>
    <w:rsid w:val="002D0336"/>
    <w:rsid w:val="002D0515"/>
    <w:rsid w:val="002D08F7"/>
    <w:rsid w:val="002D11AC"/>
    <w:rsid w:val="002D1A51"/>
    <w:rsid w:val="002D220E"/>
    <w:rsid w:val="002D2758"/>
    <w:rsid w:val="002D2B66"/>
    <w:rsid w:val="002D2EC6"/>
    <w:rsid w:val="002D315F"/>
    <w:rsid w:val="002D33AC"/>
    <w:rsid w:val="002D35AA"/>
    <w:rsid w:val="002D36B3"/>
    <w:rsid w:val="002D3FA2"/>
    <w:rsid w:val="002D461D"/>
    <w:rsid w:val="002D4A9D"/>
    <w:rsid w:val="002D4D04"/>
    <w:rsid w:val="002D4DA1"/>
    <w:rsid w:val="002D50F2"/>
    <w:rsid w:val="002D5136"/>
    <w:rsid w:val="002D5215"/>
    <w:rsid w:val="002D5551"/>
    <w:rsid w:val="002D5847"/>
    <w:rsid w:val="002D5AA4"/>
    <w:rsid w:val="002D5E56"/>
    <w:rsid w:val="002D5F3C"/>
    <w:rsid w:val="002D6940"/>
    <w:rsid w:val="002D69CB"/>
    <w:rsid w:val="002D6C43"/>
    <w:rsid w:val="002D6F37"/>
    <w:rsid w:val="002D7757"/>
    <w:rsid w:val="002D7CF3"/>
    <w:rsid w:val="002E01B7"/>
    <w:rsid w:val="002E0551"/>
    <w:rsid w:val="002E05A2"/>
    <w:rsid w:val="002E09F2"/>
    <w:rsid w:val="002E0CF2"/>
    <w:rsid w:val="002E0D03"/>
    <w:rsid w:val="002E0DE2"/>
    <w:rsid w:val="002E0F34"/>
    <w:rsid w:val="002E138F"/>
    <w:rsid w:val="002E1A51"/>
    <w:rsid w:val="002E1CD5"/>
    <w:rsid w:val="002E1D68"/>
    <w:rsid w:val="002E2159"/>
    <w:rsid w:val="002E31A9"/>
    <w:rsid w:val="002E31F9"/>
    <w:rsid w:val="002E3239"/>
    <w:rsid w:val="002E44B4"/>
    <w:rsid w:val="002E45D4"/>
    <w:rsid w:val="002E483A"/>
    <w:rsid w:val="002E488D"/>
    <w:rsid w:val="002E4A40"/>
    <w:rsid w:val="002E4C7E"/>
    <w:rsid w:val="002E4C8F"/>
    <w:rsid w:val="002E575A"/>
    <w:rsid w:val="002E598D"/>
    <w:rsid w:val="002E6BBA"/>
    <w:rsid w:val="002E6C86"/>
    <w:rsid w:val="002E6D56"/>
    <w:rsid w:val="002E7147"/>
    <w:rsid w:val="002E75C4"/>
    <w:rsid w:val="002E78AA"/>
    <w:rsid w:val="002F000D"/>
    <w:rsid w:val="002F0403"/>
    <w:rsid w:val="002F0967"/>
    <w:rsid w:val="002F1419"/>
    <w:rsid w:val="002F143B"/>
    <w:rsid w:val="002F15A8"/>
    <w:rsid w:val="002F1811"/>
    <w:rsid w:val="002F1D99"/>
    <w:rsid w:val="002F1F12"/>
    <w:rsid w:val="002F2ADE"/>
    <w:rsid w:val="002F3366"/>
    <w:rsid w:val="002F3587"/>
    <w:rsid w:val="002F374E"/>
    <w:rsid w:val="002F392E"/>
    <w:rsid w:val="002F3973"/>
    <w:rsid w:val="002F3BFE"/>
    <w:rsid w:val="002F3CA0"/>
    <w:rsid w:val="002F3CBD"/>
    <w:rsid w:val="002F4015"/>
    <w:rsid w:val="002F40E0"/>
    <w:rsid w:val="002F40F1"/>
    <w:rsid w:val="002F41AE"/>
    <w:rsid w:val="002F4291"/>
    <w:rsid w:val="002F43E1"/>
    <w:rsid w:val="002F4758"/>
    <w:rsid w:val="002F4CBA"/>
    <w:rsid w:val="002F5ABB"/>
    <w:rsid w:val="002F5E49"/>
    <w:rsid w:val="002F6081"/>
    <w:rsid w:val="002F6C2F"/>
    <w:rsid w:val="002F6CBC"/>
    <w:rsid w:val="002F7353"/>
    <w:rsid w:val="002F75BF"/>
    <w:rsid w:val="002F7B08"/>
    <w:rsid w:val="00300498"/>
    <w:rsid w:val="003004A9"/>
    <w:rsid w:val="00301563"/>
    <w:rsid w:val="00301854"/>
    <w:rsid w:val="00301BD8"/>
    <w:rsid w:val="00301C4C"/>
    <w:rsid w:val="0030218F"/>
    <w:rsid w:val="003024B1"/>
    <w:rsid w:val="00302AA6"/>
    <w:rsid w:val="00302F7C"/>
    <w:rsid w:val="00302F7F"/>
    <w:rsid w:val="003035C7"/>
    <w:rsid w:val="003037CB"/>
    <w:rsid w:val="00303B11"/>
    <w:rsid w:val="00303B5A"/>
    <w:rsid w:val="00303DFB"/>
    <w:rsid w:val="0030424A"/>
    <w:rsid w:val="00304443"/>
    <w:rsid w:val="00304A4B"/>
    <w:rsid w:val="00304AB9"/>
    <w:rsid w:val="00305878"/>
    <w:rsid w:val="00305BA4"/>
    <w:rsid w:val="00305FB3"/>
    <w:rsid w:val="0030616A"/>
    <w:rsid w:val="0030637A"/>
    <w:rsid w:val="00307810"/>
    <w:rsid w:val="00307AD7"/>
    <w:rsid w:val="003107CE"/>
    <w:rsid w:val="0031096C"/>
    <w:rsid w:val="00310A5A"/>
    <w:rsid w:val="00310C0B"/>
    <w:rsid w:val="00310C4E"/>
    <w:rsid w:val="00311375"/>
    <w:rsid w:val="0031164C"/>
    <w:rsid w:val="00311700"/>
    <w:rsid w:val="00311819"/>
    <w:rsid w:val="00311D59"/>
    <w:rsid w:val="0031227E"/>
    <w:rsid w:val="00312B49"/>
    <w:rsid w:val="003130BE"/>
    <w:rsid w:val="0031319C"/>
    <w:rsid w:val="00313435"/>
    <w:rsid w:val="0031446F"/>
    <w:rsid w:val="003144B7"/>
    <w:rsid w:val="00314539"/>
    <w:rsid w:val="003145DC"/>
    <w:rsid w:val="00314B9C"/>
    <w:rsid w:val="00314CC9"/>
    <w:rsid w:val="00314E16"/>
    <w:rsid w:val="00315145"/>
    <w:rsid w:val="003152DF"/>
    <w:rsid w:val="003153AB"/>
    <w:rsid w:val="00315BCC"/>
    <w:rsid w:val="0031693F"/>
    <w:rsid w:val="00316CF1"/>
    <w:rsid w:val="003173E4"/>
    <w:rsid w:val="003176F4"/>
    <w:rsid w:val="00317AE9"/>
    <w:rsid w:val="00317C1E"/>
    <w:rsid w:val="00317DEB"/>
    <w:rsid w:val="00320280"/>
    <w:rsid w:val="00320393"/>
    <w:rsid w:val="00321250"/>
    <w:rsid w:val="003212EE"/>
    <w:rsid w:val="0032135B"/>
    <w:rsid w:val="003214C1"/>
    <w:rsid w:val="00321F2C"/>
    <w:rsid w:val="00321F61"/>
    <w:rsid w:val="00322002"/>
    <w:rsid w:val="003223A7"/>
    <w:rsid w:val="00322A1D"/>
    <w:rsid w:val="00322C0E"/>
    <w:rsid w:val="00323098"/>
    <w:rsid w:val="003236AC"/>
    <w:rsid w:val="003238F5"/>
    <w:rsid w:val="00323962"/>
    <w:rsid w:val="003243DB"/>
    <w:rsid w:val="00324501"/>
    <w:rsid w:val="003245A0"/>
    <w:rsid w:val="003246B1"/>
    <w:rsid w:val="003247C0"/>
    <w:rsid w:val="0032508E"/>
    <w:rsid w:val="00325178"/>
    <w:rsid w:val="00325279"/>
    <w:rsid w:val="0032581D"/>
    <w:rsid w:val="00325AA0"/>
    <w:rsid w:val="0032639B"/>
    <w:rsid w:val="00326E4C"/>
    <w:rsid w:val="00327F11"/>
    <w:rsid w:val="00330569"/>
    <w:rsid w:val="00330FF0"/>
    <w:rsid w:val="0033115F"/>
    <w:rsid w:val="00331210"/>
    <w:rsid w:val="00331331"/>
    <w:rsid w:val="0033143E"/>
    <w:rsid w:val="003315AA"/>
    <w:rsid w:val="00331B7F"/>
    <w:rsid w:val="003321DB"/>
    <w:rsid w:val="00332BF5"/>
    <w:rsid w:val="00333198"/>
    <w:rsid w:val="00333459"/>
    <w:rsid w:val="0033399D"/>
    <w:rsid w:val="00333B54"/>
    <w:rsid w:val="00333C68"/>
    <w:rsid w:val="00333C69"/>
    <w:rsid w:val="00334A36"/>
    <w:rsid w:val="00334C1B"/>
    <w:rsid w:val="00334C44"/>
    <w:rsid w:val="003350D5"/>
    <w:rsid w:val="003357BF"/>
    <w:rsid w:val="00335B11"/>
    <w:rsid w:val="00335B31"/>
    <w:rsid w:val="00336273"/>
    <w:rsid w:val="00336568"/>
    <w:rsid w:val="00336C73"/>
    <w:rsid w:val="00336CE3"/>
    <w:rsid w:val="00336D1E"/>
    <w:rsid w:val="003371E5"/>
    <w:rsid w:val="003377A1"/>
    <w:rsid w:val="00337B69"/>
    <w:rsid w:val="0034003C"/>
    <w:rsid w:val="003400DD"/>
    <w:rsid w:val="00340261"/>
    <w:rsid w:val="00340493"/>
    <w:rsid w:val="00340504"/>
    <w:rsid w:val="0034059C"/>
    <w:rsid w:val="00340761"/>
    <w:rsid w:val="00340E41"/>
    <w:rsid w:val="00340EA0"/>
    <w:rsid w:val="0034114F"/>
    <w:rsid w:val="003412C8"/>
    <w:rsid w:val="003413A3"/>
    <w:rsid w:val="00341B69"/>
    <w:rsid w:val="00341D52"/>
    <w:rsid w:val="00341F45"/>
    <w:rsid w:val="003425E5"/>
    <w:rsid w:val="00342837"/>
    <w:rsid w:val="00342D92"/>
    <w:rsid w:val="00342E17"/>
    <w:rsid w:val="0034310C"/>
    <w:rsid w:val="003433EE"/>
    <w:rsid w:val="003434BB"/>
    <w:rsid w:val="003434F0"/>
    <w:rsid w:val="003437FF"/>
    <w:rsid w:val="003439CD"/>
    <w:rsid w:val="00343BD5"/>
    <w:rsid w:val="003442A6"/>
    <w:rsid w:val="003444E9"/>
    <w:rsid w:val="0034496F"/>
    <w:rsid w:val="00344C9F"/>
    <w:rsid w:val="00344F20"/>
    <w:rsid w:val="0034561E"/>
    <w:rsid w:val="00345D0D"/>
    <w:rsid w:val="00345ECF"/>
    <w:rsid w:val="0034649B"/>
    <w:rsid w:val="003464FA"/>
    <w:rsid w:val="003465D9"/>
    <w:rsid w:val="0034670F"/>
    <w:rsid w:val="00346741"/>
    <w:rsid w:val="00346BF3"/>
    <w:rsid w:val="00346C6F"/>
    <w:rsid w:val="00346F07"/>
    <w:rsid w:val="00347194"/>
    <w:rsid w:val="003472C4"/>
    <w:rsid w:val="003472ED"/>
    <w:rsid w:val="0034787F"/>
    <w:rsid w:val="00347C13"/>
    <w:rsid w:val="00347E54"/>
    <w:rsid w:val="00350194"/>
    <w:rsid w:val="00350306"/>
    <w:rsid w:val="00350468"/>
    <w:rsid w:val="00350913"/>
    <w:rsid w:val="00350C47"/>
    <w:rsid w:val="00350F58"/>
    <w:rsid w:val="00351499"/>
    <w:rsid w:val="00351544"/>
    <w:rsid w:val="0035167E"/>
    <w:rsid w:val="003519DB"/>
    <w:rsid w:val="0035233F"/>
    <w:rsid w:val="00352500"/>
    <w:rsid w:val="00352699"/>
    <w:rsid w:val="00352B64"/>
    <w:rsid w:val="00352D0E"/>
    <w:rsid w:val="00352D76"/>
    <w:rsid w:val="003532EB"/>
    <w:rsid w:val="00353F8F"/>
    <w:rsid w:val="00354738"/>
    <w:rsid w:val="00354771"/>
    <w:rsid w:val="00354D60"/>
    <w:rsid w:val="003554AC"/>
    <w:rsid w:val="00355644"/>
    <w:rsid w:val="003557CE"/>
    <w:rsid w:val="00355868"/>
    <w:rsid w:val="00355912"/>
    <w:rsid w:val="003569C5"/>
    <w:rsid w:val="00356C7C"/>
    <w:rsid w:val="00356F7C"/>
    <w:rsid w:val="00357306"/>
    <w:rsid w:val="00357EFE"/>
    <w:rsid w:val="003600F4"/>
    <w:rsid w:val="00360112"/>
    <w:rsid w:val="0036032E"/>
    <w:rsid w:val="003608F1"/>
    <w:rsid w:val="00360956"/>
    <w:rsid w:val="00360F68"/>
    <w:rsid w:val="003611C7"/>
    <w:rsid w:val="00361436"/>
    <w:rsid w:val="00361798"/>
    <w:rsid w:val="00361A46"/>
    <w:rsid w:val="0036201E"/>
    <w:rsid w:val="00362024"/>
    <w:rsid w:val="0036203B"/>
    <w:rsid w:val="00362209"/>
    <w:rsid w:val="0036256C"/>
    <w:rsid w:val="00362993"/>
    <w:rsid w:val="00362BEF"/>
    <w:rsid w:val="00362D5B"/>
    <w:rsid w:val="0036397D"/>
    <w:rsid w:val="003639A1"/>
    <w:rsid w:val="00363A07"/>
    <w:rsid w:val="00363C93"/>
    <w:rsid w:val="00364028"/>
    <w:rsid w:val="0036429A"/>
    <w:rsid w:val="0036432F"/>
    <w:rsid w:val="00364601"/>
    <w:rsid w:val="00364758"/>
    <w:rsid w:val="003649B6"/>
    <w:rsid w:val="0036581C"/>
    <w:rsid w:val="0036617D"/>
    <w:rsid w:val="003665FA"/>
    <w:rsid w:val="00366898"/>
    <w:rsid w:val="0036691C"/>
    <w:rsid w:val="00366EB6"/>
    <w:rsid w:val="003671E8"/>
    <w:rsid w:val="003679CE"/>
    <w:rsid w:val="00367C0E"/>
    <w:rsid w:val="00367F83"/>
    <w:rsid w:val="00370210"/>
    <w:rsid w:val="003706C8"/>
    <w:rsid w:val="003708A4"/>
    <w:rsid w:val="00370C11"/>
    <w:rsid w:val="00371009"/>
    <w:rsid w:val="003713A7"/>
    <w:rsid w:val="00371F68"/>
    <w:rsid w:val="00372024"/>
    <w:rsid w:val="0037208F"/>
    <w:rsid w:val="0037251F"/>
    <w:rsid w:val="0037259B"/>
    <w:rsid w:val="003726CF"/>
    <w:rsid w:val="00372777"/>
    <w:rsid w:val="00372AB1"/>
    <w:rsid w:val="00372BF5"/>
    <w:rsid w:val="00372EF4"/>
    <w:rsid w:val="00373058"/>
    <w:rsid w:val="00373542"/>
    <w:rsid w:val="003735A8"/>
    <w:rsid w:val="0037382A"/>
    <w:rsid w:val="00373FB8"/>
    <w:rsid w:val="0037450F"/>
    <w:rsid w:val="003747B6"/>
    <w:rsid w:val="003747C5"/>
    <w:rsid w:val="00374C23"/>
    <w:rsid w:val="003751A8"/>
    <w:rsid w:val="003751F4"/>
    <w:rsid w:val="00375332"/>
    <w:rsid w:val="0037562A"/>
    <w:rsid w:val="003759E8"/>
    <w:rsid w:val="00375E3F"/>
    <w:rsid w:val="00376038"/>
    <w:rsid w:val="00376475"/>
    <w:rsid w:val="00376574"/>
    <w:rsid w:val="00376D58"/>
    <w:rsid w:val="003771AB"/>
    <w:rsid w:val="0037759A"/>
    <w:rsid w:val="003776A4"/>
    <w:rsid w:val="003776E4"/>
    <w:rsid w:val="00377846"/>
    <w:rsid w:val="003778F6"/>
    <w:rsid w:val="00377952"/>
    <w:rsid w:val="00377A45"/>
    <w:rsid w:val="00377AC0"/>
    <w:rsid w:val="00381558"/>
    <w:rsid w:val="003815E1"/>
    <w:rsid w:val="00381BDD"/>
    <w:rsid w:val="00381D99"/>
    <w:rsid w:val="00382402"/>
    <w:rsid w:val="00382539"/>
    <w:rsid w:val="0038256A"/>
    <w:rsid w:val="003825E4"/>
    <w:rsid w:val="00382D18"/>
    <w:rsid w:val="003832C0"/>
    <w:rsid w:val="003834BA"/>
    <w:rsid w:val="0038375B"/>
    <w:rsid w:val="00383EA4"/>
    <w:rsid w:val="00383ED8"/>
    <w:rsid w:val="003842AE"/>
    <w:rsid w:val="00384B54"/>
    <w:rsid w:val="00384F16"/>
    <w:rsid w:val="00384FEC"/>
    <w:rsid w:val="00385BD9"/>
    <w:rsid w:val="0038610D"/>
    <w:rsid w:val="003864E2"/>
    <w:rsid w:val="00386513"/>
    <w:rsid w:val="0038656E"/>
    <w:rsid w:val="00386612"/>
    <w:rsid w:val="003867AF"/>
    <w:rsid w:val="003868D6"/>
    <w:rsid w:val="00386C88"/>
    <w:rsid w:val="00386F23"/>
    <w:rsid w:val="003870C0"/>
    <w:rsid w:val="003871A7"/>
    <w:rsid w:val="00387898"/>
    <w:rsid w:val="00387EC0"/>
    <w:rsid w:val="003900A2"/>
    <w:rsid w:val="00390C59"/>
    <w:rsid w:val="00391034"/>
    <w:rsid w:val="003923E8"/>
    <w:rsid w:val="00392AF6"/>
    <w:rsid w:val="00392BF2"/>
    <w:rsid w:val="00392C65"/>
    <w:rsid w:val="00392C7B"/>
    <w:rsid w:val="00392CDC"/>
    <w:rsid w:val="00392D4E"/>
    <w:rsid w:val="00392D9E"/>
    <w:rsid w:val="00393051"/>
    <w:rsid w:val="00393599"/>
    <w:rsid w:val="00393BCE"/>
    <w:rsid w:val="00393DDE"/>
    <w:rsid w:val="00394741"/>
    <w:rsid w:val="00394803"/>
    <w:rsid w:val="00394AE7"/>
    <w:rsid w:val="00394C60"/>
    <w:rsid w:val="00395255"/>
    <w:rsid w:val="00395820"/>
    <w:rsid w:val="00395A15"/>
    <w:rsid w:val="00395BDF"/>
    <w:rsid w:val="00396324"/>
    <w:rsid w:val="00396A88"/>
    <w:rsid w:val="00396EBF"/>
    <w:rsid w:val="003970CE"/>
    <w:rsid w:val="0039724B"/>
    <w:rsid w:val="0039770D"/>
    <w:rsid w:val="003A0058"/>
    <w:rsid w:val="003A05C8"/>
    <w:rsid w:val="003A075A"/>
    <w:rsid w:val="003A08D8"/>
    <w:rsid w:val="003A0B34"/>
    <w:rsid w:val="003A0DA7"/>
    <w:rsid w:val="003A14A0"/>
    <w:rsid w:val="003A1595"/>
    <w:rsid w:val="003A1730"/>
    <w:rsid w:val="003A1A12"/>
    <w:rsid w:val="003A1BCE"/>
    <w:rsid w:val="003A1C52"/>
    <w:rsid w:val="003A21F8"/>
    <w:rsid w:val="003A2596"/>
    <w:rsid w:val="003A2763"/>
    <w:rsid w:val="003A2BF6"/>
    <w:rsid w:val="003A2D79"/>
    <w:rsid w:val="003A2DFC"/>
    <w:rsid w:val="003A3127"/>
    <w:rsid w:val="003A33B7"/>
    <w:rsid w:val="003A35CF"/>
    <w:rsid w:val="003A385D"/>
    <w:rsid w:val="003A4165"/>
    <w:rsid w:val="003A4175"/>
    <w:rsid w:val="003A47A5"/>
    <w:rsid w:val="003A545C"/>
    <w:rsid w:val="003A58C1"/>
    <w:rsid w:val="003A6399"/>
    <w:rsid w:val="003A6474"/>
    <w:rsid w:val="003A65E0"/>
    <w:rsid w:val="003A6A3C"/>
    <w:rsid w:val="003A6ABC"/>
    <w:rsid w:val="003A6D9A"/>
    <w:rsid w:val="003A7299"/>
    <w:rsid w:val="003A7895"/>
    <w:rsid w:val="003B0067"/>
    <w:rsid w:val="003B02BD"/>
    <w:rsid w:val="003B07C2"/>
    <w:rsid w:val="003B095F"/>
    <w:rsid w:val="003B159D"/>
    <w:rsid w:val="003B167F"/>
    <w:rsid w:val="003B1849"/>
    <w:rsid w:val="003B19CE"/>
    <w:rsid w:val="003B1B28"/>
    <w:rsid w:val="003B1EBE"/>
    <w:rsid w:val="003B22B1"/>
    <w:rsid w:val="003B2367"/>
    <w:rsid w:val="003B24D9"/>
    <w:rsid w:val="003B28FC"/>
    <w:rsid w:val="003B2B4D"/>
    <w:rsid w:val="003B2D32"/>
    <w:rsid w:val="003B2E24"/>
    <w:rsid w:val="003B2EC8"/>
    <w:rsid w:val="003B3963"/>
    <w:rsid w:val="003B3E4C"/>
    <w:rsid w:val="003B3FB4"/>
    <w:rsid w:val="003B41D8"/>
    <w:rsid w:val="003B42A2"/>
    <w:rsid w:val="003B4448"/>
    <w:rsid w:val="003B46D2"/>
    <w:rsid w:val="003B4861"/>
    <w:rsid w:val="003B4DCD"/>
    <w:rsid w:val="003B5189"/>
    <w:rsid w:val="003B534D"/>
    <w:rsid w:val="003B6271"/>
    <w:rsid w:val="003B637B"/>
    <w:rsid w:val="003B6645"/>
    <w:rsid w:val="003B69D1"/>
    <w:rsid w:val="003B70A9"/>
    <w:rsid w:val="003B71C2"/>
    <w:rsid w:val="003B780C"/>
    <w:rsid w:val="003B786F"/>
    <w:rsid w:val="003B7930"/>
    <w:rsid w:val="003B7B1C"/>
    <w:rsid w:val="003C0DB1"/>
    <w:rsid w:val="003C0FA1"/>
    <w:rsid w:val="003C15F0"/>
    <w:rsid w:val="003C17C5"/>
    <w:rsid w:val="003C187C"/>
    <w:rsid w:val="003C1A7E"/>
    <w:rsid w:val="003C24A6"/>
    <w:rsid w:val="003C2F24"/>
    <w:rsid w:val="003C37BB"/>
    <w:rsid w:val="003C3AD7"/>
    <w:rsid w:val="003C4478"/>
    <w:rsid w:val="003C4506"/>
    <w:rsid w:val="003C4DFA"/>
    <w:rsid w:val="003C52CA"/>
    <w:rsid w:val="003C59E1"/>
    <w:rsid w:val="003C5AB2"/>
    <w:rsid w:val="003C63A9"/>
    <w:rsid w:val="003C6759"/>
    <w:rsid w:val="003C67DB"/>
    <w:rsid w:val="003C7553"/>
    <w:rsid w:val="003C781D"/>
    <w:rsid w:val="003C7F79"/>
    <w:rsid w:val="003D0300"/>
    <w:rsid w:val="003D03DC"/>
    <w:rsid w:val="003D1525"/>
    <w:rsid w:val="003D15E5"/>
    <w:rsid w:val="003D167C"/>
    <w:rsid w:val="003D1A10"/>
    <w:rsid w:val="003D1F21"/>
    <w:rsid w:val="003D1F90"/>
    <w:rsid w:val="003D246D"/>
    <w:rsid w:val="003D2CBA"/>
    <w:rsid w:val="003D2EC9"/>
    <w:rsid w:val="003D367F"/>
    <w:rsid w:val="003D36BA"/>
    <w:rsid w:val="003D36F2"/>
    <w:rsid w:val="003D3813"/>
    <w:rsid w:val="003D4106"/>
    <w:rsid w:val="003D426E"/>
    <w:rsid w:val="003D4589"/>
    <w:rsid w:val="003D4930"/>
    <w:rsid w:val="003D4A58"/>
    <w:rsid w:val="003D4F40"/>
    <w:rsid w:val="003D5004"/>
    <w:rsid w:val="003D50CA"/>
    <w:rsid w:val="003D516C"/>
    <w:rsid w:val="003D5223"/>
    <w:rsid w:val="003D56C3"/>
    <w:rsid w:val="003D6103"/>
    <w:rsid w:val="003D610F"/>
    <w:rsid w:val="003D655E"/>
    <w:rsid w:val="003D67A7"/>
    <w:rsid w:val="003D6D92"/>
    <w:rsid w:val="003D705B"/>
    <w:rsid w:val="003D7497"/>
    <w:rsid w:val="003D7654"/>
    <w:rsid w:val="003E004E"/>
    <w:rsid w:val="003E0249"/>
    <w:rsid w:val="003E059D"/>
    <w:rsid w:val="003E06D5"/>
    <w:rsid w:val="003E07F6"/>
    <w:rsid w:val="003E0A48"/>
    <w:rsid w:val="003E0CE1"/>
    <w:rsid w:val="003E0CE2"/>
    <w:rsid w:val="003E1260"/>
    <w:rsid w:val="003E12F3"/>
    <w:rsid w:val="003E14EA"/>
    <w:rsid w:val="003E1846"/>
    <w:rsid w:val="003E2202"/>
    <w:rsid w:val="003E27A4"/>
    <w:rsid w:val="003E3C91"/>
    <w:rsid w:val="003E3D24"/>
    <w:rsid w:val="003E3DEA"/>
    <w:rsid w:val="003E4886"/>
    <w:rsid w:val="003E4C16"/>
    <w:rsid w:val="003E4E5C"/>
    <w:rsid w:val="003E5A0D"/>
    <w:rsid w:val="003E5DBF"/>
    <w:rsid w:val="003E636E"/>
    <w:rsid w:val="003E63CA"/>
    <w:rsid w:val="003E64E8"/>
    <w:rsid w:val="003E6B4C"/>
    <w:rsid w:val="003E6C21"/>
    <w:rsid w:val="003E6CC2"/>
    <w:rsid w:val="003E7103"/>
    <w:rsid w:val="003E71B2"/>
    <w:rsid w:val="003E7321"/>
    <w:rsid w:val="003E73EF"/>
    <w:rsid w:val="003E746F"/>
    <w:rsid w:val="003E756B"/>
    <w:rsid w:val="003E7675"/>
    <w:rsid w:val="003E7A0C"/>
    <w:rsid w:val="003F001D"/>
    <w:rsid w:val="003F00A1"/>
    <w:rsid w:val="003F0B7F"/>
    <w:rsid w:val="003F0DDD"/>
    <w:rsid w:val="003F105D"/>
    <w:rsid w:val="003F12DD"/>
    <w:rsid w:val="003F18F4"/>
    <w:rsid w:val="003F1CD1"/>
    <w:rsid w:val="003F3184"/>
    <w:rsid w:val="003F340C"/>
    <w:rsid w:val="003F3E9F"/>
    <w:rsid w:val="003F3F47"/>
    <w:rsid w:val="003F48B1"/>
    <w:rsid w:val="003F4BB7"/>
    <w:rsid w:val="003F5CBE"/>
    <w:rsid w:val="003F61DE"/>
    <w:rsid w:val="003F6202"/>
    <w:rsid w:val="003F67E6"/>
    <w:rsid w:val="003F68C5"/>
    <w:rsid w:val="003F702C"/>
    <w:rsid w:val="003F777E"/>
    <w:rsid w:val="003F779F"/>
    <w:rsid w:val="003F7AC6"/>
    <w:rsid w:val="0040018C"/>
    <w:rsid w:val="0040056F"/>
    <w:rsid w:val="00400ACB"/>
    <w:rsid w:val="00400B45"/>
    <w:rsid w:val="00400B47"/>
    <w:rsid w:val="00400EAE"/>
    <w:rsid w:val="0040139C"/>
    <w:rsid w:val="004018D0"/>
    <w:rsid w:val="00401A48"/>
    <w:rsid w:val="00401A56"/>
    <w:rsid w:val="00401D96"/>
    <w:rsid w:val="00401FC7"/>
    <w:rsid w:val="004020B9"/>
    <w:rsid w:val="004029D2"/>
    <w:rsid w:val="00402B39"/>
    <w:rsid w:val="00402C64"/>
    <w:rsid w:val="00402E70"/>
    <w:rsid w:val="004032BF"/>
    <w:rsid w:val="00403543"/>
    <w:rsid w:val="00404276"/>
    <w:rsid w:val="004044C7"/>
    <w:rsid w:val="00404A05"/>
    <w:rsid w:val="00404EE1"/>
    <w:rsid w:val="00405248"/>
    <w:rsid w:val="00405444"/>
    <w:rsid w:val="004055F5"/>
    <w:rsid w:val="004057CD"/>
    <w:rsid w:val="00405E3A"/>
    <w:rsid w:val="0040619E"/>
    <w:rsid w:val="004062D3"/>
    <w:rsid w:val="0040643F"/>
    <w:rsid w:val="00406BEF"/>
    <w:rsid w:val="00406CCA"/>
    <w:rsid w:val="00406FEA"/>
    <w:rsid w:val="00407062"/>
    <w:rsid w:val="00407105"/>
    <w:rsid w:val="00407118"/>
    <w:rsid w:val="00407B31"/>
    <w:rsid w:val="00407DB0"/>
    <w:rsid w:val="00407E9E"/>
    <w:rsid w:val="00407F97"/>
    <w:rsid w:val="00410074"/>
    <w:rsid w:val="00410AE2"/>
    <w:rsid w:val="0041161F"/>
    <w:rsid w:val="00411C2F"/>
    <w:rsid w:val="00411F4C"/>
    <w:rsid w:val="0041206D"/>
    <w:rsid w:val="00412420"/>
    <w:rsid w:val="00412750"/>
    <w:rsid w:val="00412A20"/>
    <w:rsid w:val="00412E2D"/>
    <w:rsid w:val="00413264"/>
    <w:rsid w:val="004133F5"/>
    <w:rsid w:val="004139E0"/>
    <w:rsid w:val="00413D1E"/>
    <w:rsid w:val="00413E75"/>
    <w:rsid w:val="004149FB"/>
    <w:rsid w:val="00414E37"/>
    <w:rsid w:val="00414ED4"/>
    <w:rsid w:val="00414FD5"/>
    <w:rsid w:val="004151AC"/>
    <w:rsid w:val="004152CD"/>
    <w:rsid w:val="00415796"/>
    <w:rsid w:val="00415A52"/>
    <w:rsid w:val="00415E4D"/>
    <w:rsid w:val="00416084"/>
    <w:rsid w:val="00416199"/>
    <w:rsid w:val="0041660A"/>
    <w:rsid w:val="00416793"/>
    <w:rsid w:val="0041762F"/>
    <w:rsid w:val="004176B4"/>
    <w:rsid w:val="004201CA"/>
    <w:rsid w:val="00420467"/>
    <w:rsid w:val="00420B9C"/>
    <w:rsid w:val="00420DE1"/>
    <w:rsid w:val="00420E81"/>
    <w:rsid w:val="00421006"/>
    <w:rsid w:val="0042101F"/>
    <w:rsid w:val="0042127B"/>
    <w:rsid w:val="0042259C"/>
    <w:rsid w:val="004225A3"/>
    <w:rsid w:val="004225AF"/>
    <w:rsid w:val="00422854"/>
    <w:rsid w:val="0042363D"/>
    <w:rsid w:val="00423D3F"/>
    <w:rsid w:val="00424178"/>
    <w:rsid w:val="00424229"/>
    <w:rsid w:val="0042451A"/>
    <w:rsid w:val="0042489E"/>
    <w:rsid w:val="00424BA9"/>
    <w:rsid w:val="00424D38"/>
    <w:rsid w:val="00425A0F"/>
    <w:rsid w:val="00426567"/>
    <w:rsid w:val="00426F19"/>
    <w:rsid w:val="00427050"/>
    <w:rsid w:val="004276F5"/>
    <w:rsid w:val="0042781E"/>
    <w:rsid w:val="00427D8E"/>
    <w:rsid w:val="00427F39"/>
    <w:rsid w:val="00430102"/>
    <w:rsid w:val="0043136C"/>
    <w:rsid w:val="0043169D"/>
    <w:rsid w:val="00431763"/>
    <w:rsid w:val="00431D72"/>
    <w:rsid w:val="00431DCA"/>
    <w:rsid w:val="00431E77"/>
    <w:rsid w:val="00432118"/>
    <w:rsid w:val="00432185"/>
    <w:rsid w:val="00432592"/>
    <w:rsid w:val="004325A5"/>
    <w:rsid w:val="00432A39"/>
    <w:rsid w:val="00432B0A"/>
    <w:rsid w:val="0043336C"/>
    <w:rsid w:val="004333A0"/>
    <w:rsid w:val="00433B27"/>
    <w:rsid w:val="00433B4B"/>
    <w:rsid w:val="00433CC4"/>
    <w:rsid w:val="00434012"/>
    <w:rsid w:val="0043456D"/>
    <w:rsid w:val="00434667"/>
    <w:rsid w:val="00434866"/>
    <w:rsid w:val="00435026"/>
    <w:rsid w:val="004350E8"/>
    <w:rsid w:val="00435113"/>
    <w:rsid w:val="00435755"/>
    <w:rsid w:val="0043579D"/>
    <w:rsid w:val="0043592B"/>
    <w:rsid w:val="004359EA"/>
    <w:rsid w:val="004364A7"/>
    <w:rsid w:val="004366EF"/>
    <w:rsid w:val="00436C5F"/>
    <w:rsid w:val="00436CD1"/>
    <w:rsid w:val="00436D1D"/>
    <w:rsid w:val="004376E0"/>
    <w:rsid w:val="0043784A"/>
    <w:rsid w:val="00437E93"/>
    <w:rsid w:val="00437F4E"/>
    <w:rsid w:val="0044082B"/>
    <w:rsid w:val="00440A69"/>
    <w:rsid w:val="00440BB1"/>
    <w:rsid w:val="00440F0D"/>
    <w:rsid w:val="004410BE"/>
    <w:rsid w:val="004418EE"/>
    <w:rsid w:val="00441924"/>
    <w:rsid w:val="00441AE0"/>
    <w:rsid w:val="00442027"/>
    <w:rsid w:val="00442106"/>
    <w:rsid w:val="00442A9B"/>
    <w:rsid w:val="00443039"/>
    <w:rsid w:val="004432F5"/>
    <w:rsid w:val="00443333"/>
    <w:rsid w:val="00443563"/>
    <w:rsid w:val="0044360B"/>
    <w:rsid w:val="004453B5"/>
    <w:rsid w:val="0044542A"/>
    <w:rsid w:val="004454AE"/>
    <w:rsid w:val="004455B1"/>
    <w:rsid w:val="004456B9"/>
    <w:rsid w:val="00445C09"/>
    <w:rsid w:val="00445C51"/>
    <w:rsid w:val="00445E9D"/>
    <w:rsid w:val="004461AB"/>
    <w:rsid w:val="00446506"/>
    <w:rsid w:val="004476EB"/>
    <w:rsid w:val="004477D4"/>
    <w:rsid w:val="00447A5E"/>
    <w:rsid w:val="00447D99"/>
    <w:rsid w:val="004502D5"/>
    <w:rsid w:val="00450302"/>
    <w:rsid w:val="004503A5"/>
    <w:rsid w:val="0045093D"/>
    <w:rsid w:val="00450972"/>
    <w:rsid w:val="00451699"/>
    <w:rsid w:val="0045184F"/>
    <w:rsid w:val="00451C39"/>
    <w:rsid w:val="00451D57"/>
    <w:rsid w:val="00452071"/>
    <w:rsid w:val="00452314"/>
    <w:rsid w:val="00452965"/>
    <w:rsid w:val="00452C5C"/>
    <w:rsid w:val="00452CA6"/>
    <w:rsid w:val="00452F4C"/>
    <w:rsid w:val="00452FCE"/>
    <w:rsid w:val="00453304"/>
    <w:rsid w:val="004533B9"/>
    <w:rsid w:val="00453776"/>
    <w:rsid w:val="004537B2"/>
    <w:rsid w:val="00453898"/>
    <w:rsid w:val="00453A84"/>
    <w:rsid w:val="0045420B"/>
    <w:rsid w:val="00454503"/>
    <w:rsid w:val="004546D8"/>
    <w:rsid w:val="0045490B"/>
    <w:rsid w:val="0045496C"/>
    <w:rsid w:val="004549EE"/>
    <w:rsid w:val="0045580E"/>
    <w:rsid w:val="004561DA"/>
    <w:rsid w:val="00456338"/>
    <w:rsid w:val="004568FA"/>
    <w:rsid w:val="0045698A"/>
    <w:rsid w:val="00456BF8"/>
    <w:rsid w:val="00456C03"/>
    <w:rsid w:val="004570D2"/>
    <w:rsid w:val="00457FE5"/>
    <w:rsid w:val="00460D15"/>
    <w:rsid w:val="004611BA"/>
    <w:rsid w:val="00461A35"/>
    <w:rsid w:val="00461BB3"/>
    <w:rsid w:val="00461D01"/>
    <w:rsid w:val="00461E4C"/>
    <w:rsid w:val="00462F0C"/>
    <w:rsid w:val="0046365D"/>
    <w:rsid w:val="00463C7F"/>
    <w:rsid w:val="00463C90"/>
    <w:rsid w:val="00464075"/>
    <w:rsid w:val="0046457D"/>
    <w:rsid w:val="004645D9"/>
    <w:rsid w:val="00464ACA"/>
    <w:rsid w:val="00465325"/>
    <w:rsid w:val="004655DA"/>
    <w:rsid w:val="00465614"/>
    <w:rsid w:val="00465717"/>
    <w:rsid w:val="00465880"/>
    <w:rsid w:val="00465911"/>
    <w:rsid w:val="004664C0"/>
    <w:rsid w:val="004669F8"/>
    <w:rsid w:val="00466BAF"/>
    <w:rsid w:val="00466DAF"/>
    <w:rsid w:val="00466EC8"/>
    <w:rsid w:val="00466FDA"/>
    <w:rsid w:val="0046711A"/>
    <w:rsid w:val="004672C4"/>
    <w:rsid w:val="004677D1"/>
    <w:rsid w:val="004677E0"/>
    <w:rsid w:val="0046798A"/>
    <w:rsid w:val="00470128"/>
    <w:rsid w:val="00470CA3"/>
    <w:rsid w:val="004713DD"/>
    <w:rsid w:val="004715D2"/>
    <w:rsid w:val="0047175F"/>
    <w:rsid w:val="00471AA5"/>
    <w:rsid w:val="00471ADD"/>
    <w:rsid w:val="00471D99"/>
    <w:rsid w:val="00471ED3"/>
    <w:rsid w:val="00471FE6"/>
    <w:rsid w:val="004724C8"/>
    <w:rsid w:val="00472504"/>
    <w:rsid w:val="00473261"/>
    <w:rsid w:val="00473493"/>
    <w:rsid w:val="00473A19"/>
    <w:rsid w:val="00473ABF"/>
    <w:rsid w:val="0047413C"/>
    <w:rsid w:val="0047425F"/>
    <w:rsid w:val="0047446F"/>
    <w:rsid w:val="004745F9"/>
    <w:rsid w:val="00474794"/>
    <w:rsid w:val="00474B4E"/>
    <w:rsid w:val="004750C0"/>
    <w:rsid w:val="004755C0"/>
    <w:rsid w:val="004757E8"/>
    <w:rsid w:val="00475819"/>
    <w:rsid w:val="00475B00"/>
    <w:rsid w:val="00476331"/>
    <w:rsid w:val="004763E3"/>
    <w:rsid w:val="00476ABF"/>
    <w:rsid w:val="00476DA9"/>
    <w:rsid w:val="004771E2"/>
    <w:rsid w:val="004774A0"/>
    <w:rsid w:val="00477D68"/>
    <w:rsid w:val="00477DD5"/>
    <w:rsid w:val="0048035E"/>
    <w:rsid w:val="004806DC"/>
    <w:rsid w:val="00480A70"/>
    <w:rsid w:val="0048110B"/>
    <w:rsid w:val="0048151C"/>
    <w:rsid w:val="00481741"/>
    <w:rsid w:val="004817AB"/>
    <w:rsid w:val="0048209E"/>
    <w:rsid w:val="004824B0"/>
    <w:rsid w:val="004827C5"/>
    <w:rsid w:val="00482BA2"/>
    <w:rsid w:val="004831A5"/>
    <w:rsid w:val="0048342D"/>
    <w:rsid w:val="00483572"/>
    <w:rsid w:val="004838B2"/>
    <w:rsid w:val="004840CE"/>
    <w:rsid w:val="004840E4"/>
    <w:rsid w:val="0048457C"/>
    <w:rsid w:val="00484994"/>
    <w:rsid w:val="00484A30"/>
    <w:rsid w:val="00484B6C"/>
    <w:rsid w:val="004850B6"/>
    <w:rsid w:val="0048515B"/>
    <w:rsid w:val="0048559A"/>
    <w:rsid w:val="004855DC"/>
    <w:rsid w:val="00485A9C"/>
    <w:rsid w:val="00485B4C"/>
    <w:rsid w:val="00485F26"/>
    <w:rsid w:val="00485FD0"/>
    <w:rsid w:val="004861F8"/>
    <w:rsid w:val="00486C14"/>
    <w:rsid w:val="00486C61"/>
    <w:rsid w:val="0048745B"/>
    <w:rsid w:val="0048791D"/>
    <w:rsid w:val="00487DA2"/>
    <w:rsid w:val="00487F93"/>
    <w:rsid w:val="00490085"/>
    <w:rsid w:val="0049024B"/>
    <w:rsid w:val="00490924"/>
    <w:rsid w:val="00490BAA"/>
    <w:rsid w:val="0049178F"/>
    <w:rsid w:val="004919BA"/>
    <w:rsid w:val="00492034"/>
    <w:rsid w:val="00492555"/>
    <w:rsid w:val="00492B5F"/>
    <w:rsid w:val="00492C2A"/>
    <w:rsid w:val="00492C8B"/>
    <w:rsid w:val="00492DC5"/>
    <w:rsid w:val="0049345E"/>
    <w:rsid w:val="004935F1"/>
    <w:rsid w:val="004939BA"/>
    <w:rsid w:val="00493B2D"/>
    <w:rsid w:val="00493FBB"/>
    <w:rsid w:val="00493FE8"/>
    <w:rsid w:val="0049416F"/>
    <w:rsid w:val="00494456"/>
    <w:rsid w:val="0049451C"/>
    <w:rsid w:val="004945D5"/>
    <w:rsid w:val="004953AD"/>
    <w:rsid w:val="0049582C"/>
    <w:rsid w:val="00495970"/>
    <w:rsid w:val="004959D2"/>
    <w:rsid w:val="00495B3A"/>
    <w:rsid w:val="00495E53"/>
    <w:rsid w:val="00495E75"/>
    <w:rsid w:val="004963A9"/>
    <w:rsid w:val="00496601"/>
    <w:rsid w:val="00497098"/>
    <w:rsid w:val="0049760B"/>
    <w:rsid w:val="00497A9A"/>
    <w:rsid w:val="004A078A"/>
    <w:rsid w:val="004A0B9C"/>
    <w:rsid w:val="004A0E4A"/>
    <w:rsid w:val="004A0E80"/>
    <w:rsid w:val="004A1376"/>
    <w:rsid w:val="004A1486"/>
    <w:rsid w:val="004A1731"/>
    <w:rsid w:val="004A2D3E"/>
    <w:rsid w:val="004A2E25"/>
    <w:rsid w:val="004A3AD0"/>
    <w:rsid w:val="004A3B4B"/>
    <w:rsid w:val="004A3D01"/>
    <w:rsid w:val="004A424B"/>
    <w:rsid w:val="004A454E"/>
    <w:rsid w:val="004A47E0"/>
    <w:rsid w:val="004A4B51"/>
    <w:rsid w:val="004A4D30"/>
    <w:rsid w:val="004A4E96"/>
    <w:rsid w:val="004A51A5"/>
    <w:rsid w:val="004A53CC"/>
    <w:rsid w:val="004A547A"/>
    <w:rsid w:val="004A5538"/>
    <w:rsid w:val="004A55FD"/>
    <w:rsid w:val="004A56A9"/>
    <w:rsid w:val="004A5C27"/>
    <w:rsid w:val="004A5E20"/>
    <w:rsid w:val="004A64D9"/>
    <w:rsid w:val="004A683D"/>
    <w:rsid w:val="004A6E3F"/>
    <w:rsid w:val="004A7DE7"/>
    <w:rsid w:val="004B0595"/>
    <w:rsid w:val="004B0641"/>
    <w:rsid w:val="004B07B5"/>
    <w:rsid w:val="004B08AD"/>
    <w:rsid w:val="004B0B0F"/>
    <w:rsid w:val="004B0E92"/>
    <w:rsid w:val="004B1155"/>
    <w:rsid w:val="004B2D5F"/>
    <w:rsid w:val="004B2D7A"/>
    <w:rsid w:val="004B3549"/>
    <w:rsid w:val="004B3D91"/>
    <w:rsid w:val="004B3F01"/>
    <w:rsid w:val="004B4145"/>
    <w:rsid w:val="004B422C"/>
    <w:rsid w:val="004B4345"/>
    <w:rsid w:val="004B4365"/>
    <w:rsid w:val="004B490C"/>
    <w:rsid w:val="004B4D23"/>
    <w:rsid w:val="004B525A"/>
    <w:rsid w:val="004B54E2"/>
    <w:rsid w:val="004B5648"/>
    <w:rsid w:val="004B565A"/>
    <w:rsid w:val="004B56DD"/>
    <w:rsid w:val="004B608D"/>
    <w:rsid w:val="004B62E4"/>
    <w:rsid w:val="004B6509"/>
    <w:rsid w:val="004B6C79"/>
    <w:rsid w:val="004B7E3D"/>
    <w:rsid w:val="004C030B"/>
    <w:rsid w:val="004C098B"/>
    <w:rsid w:val="004C0A2D"/>
    <w:rsid w:val="004C0FFF"/>
    <w:rsid w:val="004C1584"/>
    <w:rsid w:val="004C22CE"/>
    <w:rsid w:val="004C2592"/>
    <w:rsid w:val="004C25E3"/>
    <w:rsid w:val="004C27A0"/>
    <w:rsid w:val="004C2DD8"/>
    <w:rsid w:val="004C3538"/>
    <w:rsid w:val="004C3BBC"/>
    <w:rsid w:val="004C40AC"/>
    <w:rsid w:val="004C4697"/>
    <w:rsid w:val="004C4C58"/>
    <w:rsid w:val="004C4DB2"/>
    <w:rsid w:val="004C5289"/>
    <w:rsid w:val="004C53D6"/>
    <w:rsid w:val="004C5808"/>
    <w:rsid w:val="004C5A80"/>
    <w:rsid w:val="004C639B"/>
    <w:rsid w:val="004C63AF"/>
    <w:rsid w:val="004C6472"/>
    <w:rsid w:val="004C6D13"/>
    <w:rsid w:val="004C7234"/>
    <w:rsid w:val="004C7356"/>
    <w:rsid w:val="004C75DE"/>
    <w:rsid w:val="004C7C7A"/>
    <w:rsid w:val="004D08AB"/>
    <w:rsid w:val="004D100F"/>
    <w:rsid w:val="004D1378"/>
    <w:rsid w:val="004D1643"/>
    <w:rsid w:val="004D1A0A"/>
    <w:rsid w:val="004D2057"/>
    <w:rsid w:val="004D2373"/>
    <w:rsid w:val="004D24DB"/>
    <w:rsid w:val="004D250A"/>
    <w:rsid w:val="004D26D4"/>
    <w:rsid w:val="004D2713"/>
    <w:rsid w:val="004D28A2"/>
    <w:rsid w:val="004D2C30"/>
    <w:rsid w:val="004D2CBB"/>
    <w:rsid w:val="004D2CD7"/>
    <w:rsid w:val="004D3268"/>
    <w:rsid w:val="004D326E"/>
    <w:rsid w:val="004D32A6"/>
    <w:rsid w:val="004D32A7"/>
    <w:rsid w:val="004D3715"/>
    <w:rsid w:val="004D3A44"/>
    <w:rsid w:val="004D3A70"/>
    <w:rsid w:val="004D3BA7"/>
    <w:rsid w:val="004D3EE1"/>
    <w:rsid w:val="004D41BC"/>
    <w:rsid w:val="004D45E3"/>
    <w:rsid w:val="004D4BC2"/>
    <w:rsid w:val="004D4CF8"/>
    <w:rsid w:val="004D4E8E"/>
    <w:rsid w:val="004D508E"/>
    <w:rsid w:val="004D537B"/>
    <w:rsid w:val="004D5420"/>
    <w:rsid w:val="004D6858"/>
    <w:rsid w:val="004D6D62"/>
    <w:rsid w:val="004D6FFE"/>
    <w:rsid w:val="004D7536"/>
    <w:rsid w:val="004D755E"/>
    <w:rsid w:val="004D7996"/>
    <w:rsid w:val="004D7ADF"/>
    <w:rsid w:val="004D7B71"/>
    <w:rsid w:val="004D7C1E"/>
    <w:rsid w:val="004E030F"/>
    <w:rsid w:val="004E0781"/>
    <w:rsid w:val="004E09A9"/>
    <w:rsid w:val="004E0EFA"/>
    <w:rsid w:val="004E125E"/>
    <w:rsid w:val="004E154A"/>
    <w:rsid w:val="004E1724"/>
    <w:rsid w:val="004E1E37"/>
    <w:rsid w:val="004E21CC"/>
    <w:rsid w:val="004E287F"/>
    <w:rsid w:val="004E2956"/>
    <w:rsid w:val="004E29BA"/>
    <w:rsid w:val="004E2BC6"/>
    <w:rsid w:val="004E2C79"/>
    <w:rsid w:val="004E2CA6"/>
    <w:rsid w:val="004E3065"/>
    <w:rsid w:val="004E344D"/>
    <w:rsid w:val="004E3644"/>
    <w:rsid w:val="004E364A"/>
    <w:rsid w:val="004E456F"/>
    <w:rsid w:val="004E4E58"/>
    <w:rsid w:val="004E4E8B"/>
    <w:rsid w:val="004E5ADA"/>
    <w:rsid w:val="004E621F"/>
    <w:rsid w:val="004E63EC"/>
    <w:rsid w:val="004E67B2"/>
    <w:rsid w:val="004E693F"/>
    <w:rsid w:val="004E6AF6"/>
    <w:rsid w:val="004E6C80"/>
    <w:rsid w:val="004E72FC"/>
    <w:rsid w:val="004E77D1"/>
    <w:rsid w:val="004F04E8"/>
    <w:rsid w:val="004F05A9"/>
    <w:rsid w:val="004F0D2E"/>
    <w:rsid w:val="004F0D4D"/>
    <w:rsid w:val="004F1181"/>
    <w:rsid w:val="004F1AF3"/>
    <w:rsid w:val="004F237C"/>
    <w:rsid w:val="004F273C"/>
    <w:rsid w:val="004F3201"/>
    <w:rsid w:val="004F3262"/>
    <w:rsid w:val="004F3D4B"/>
    <w:rsid w:val="004F3D8B"/>
    <w:rsid w:val="004F3F49"/>
    <w:rsid w:val="004F4118"/>
    <w:rsid w:val="004F44D1"/>
    <w:rsid w:val="004F4887"/>
    <w:rsid w:val="004F49A9"/>
    <w:rsid w:val="004F50A2"/>
    <w:rsid w:val="004F512E"/>
    <w:rsid w:val="004F5223"/>
    <w:rsid w:val="004F5250"/>
    <w:rsid w:val="004F55D0"/>
    <w:rsid w:val="004F55DB"/>
    <w:rsid w:val="004F5724"/>
    <w:rsid w:val="004F60FB"/>
    <w:rsid w:val="004F61C2"/>
    <w:rsid w:val="004F6323"/>
    <w:rsid w:val="004F687B"/>
    <w:rsid w:val="004F6A09"/>
    <w:rsid w:val="004F6A2E"/>
    <w:rsid w:val="004F6A31"/>
    <w:rsid w:val="004F6D6C"/>
    <w:rsid w:val="004F7AB1"/>
    <w:rsid w:val="004F7D7A"/>
    <w:rsid w:val="004F7FBD"/>
    <w:rsid w:val="00500295"/>
    <w:rsid w:val="00500420"/>
    <w:rsid w:val="005004EF"/>
    <w:rsid w:val="005007E7"/>
    <w:rsid w:val="00500925"/>
    <w:rsid w:val="00500D76"/>
    <w:rsid w:val="00501000"/>
    <w:rsid w:val="00501440"/>
    <w:rsid w:val="00501DCC"/>
    <w:rsid w:val="00501FFA"/>
    <w:rsid w:val="00502AF3"/>
    <w:rsid w:val="0050372F"/>
    <w:rsid w:val="00503815"/>
    <w:rsid w:val="00503B8C"/>
    <w:rsid w:val="00503FFD"/>
    <w:rsid w:val="005041AA"/>
    <w:rsid w:val="0050460A"/>
    <w:rsid w:val="00504FC5"/>
    <w:rsid w:val="00504FD6"/>
    <w:rsid w:val="00505067"/>
    <w:rsid w:val="0050517C"/>
    <w:rsid w:val="005057AD"/>
    <w:rsid w:val="00505F97"/>
    <w:rsid w:val="0050619C"/>
    <w:rsid w:val="005061D0"/>
    <w:rsid w:val="0050661C"/>
    <w:rsid w:val="0050690F"/>
    <w:rsid w:val="00506BA9"/>
    <w:rsid w:val="00506BE1"/>
    <w:rsid w:val="00506C9B"/>
    <w:rsid w:val="00506ECC"/>
    <w:rsid w:val="00507145"/>
    <w:rsid w:val="005073A0"/>
    <w:rsid w:val="00510071"/>
    <w:rsid w:val="00510421"/>
    <w:rsid w:val="005104A6"/>
    <w:rsid w:val="0051080E"/>
    <w:rsid w:val="00511132"/>
    <w:rsid w:val="00511711"/>
    <w:rsid w:val="005117C3"/>
    <w:rsid w:val="00511AE4"/>
    <w:rsid w:val="00511B77"/>
    <w:rsid w:val="0051239F"/>
    <w:rsid w:val="0051277A"/>
    <w:rsid w:val="0051295F"/>
    <w:rsid w:val="00512B6F"/>
    <w:rsid w:val="00512C42"/>
    <w:rsid w:val="00513A7A"/>
    <w:rsid w:val="00513B93"/>
    <w:rsid w:val="005142D1"/>
    <w:rsid w:val="00514899"/>
    <w:rsid w:val="00514C72"/>
    <w:rsid w:val="005151B9"/>
    <w:rsid w:val="005155A5"/>
    <w:rsid w:val="005156E7"/>
    <w:rsid w:val="00515A34"/>
    <w:rsid w:val="00515BFB"/>
    <w:rsid w:val="00515F54"/>
    <w:rsid w:val="00515F5F"/>
    <w:rsid w:val="00515F87"/>
    <w:rsid w:val="00516013"/>
    <w:rsid w:val="005160C2"/>
    <w:rsid w:val="0051658C"/>
    <w:rsid w:val="00516C4E"/>
    <w:rsid w:val="00516E71"/>
    <w:rsid w:val="00516E89"/>
    <w:rsid w:val="00517183"/>
    <w:rsid w:val="00517275"/>
    <w:rsid w:val="005174D2"/>
    <w:rsid w:val="00520A77"/>
    <w:rsid w:val="00520C16"/>
    <w:rsid w:val="0052118F"/>
    <w:rsid w:val="00521287"/>
    <w:rsid w:val="00521289"/>
    <w:rsid w:val="00521D8C"/>
    <w:rsid w:val="00522C12"/>
    <w:rsid w:val="00522D98"/>
    <w:rsid w:val="005234F6"/>
    <w:rsid w:val="00523AB5"/>
    <w:rsid w:val="00523CC3"/>
    <w:rsid w:val="00523D2C"/>
    <w:rsid w:val="00523F83"/>
    <w:rsid w:val="00524028"/>
    <w:rsid w:val="0052412B"/>
    <w:rsid w:val="0052440A"/>
    <w:rsid w:val="00524491"/>
    <w:rsid w:val="0052478F"/>
    <w:rsid w:val="00524C98"/>
    <w:rsid w:val="00524CDA"/>
    <w:rsid w:val="00524F13"/>
    <w:rsid w:val="00525783"/>
    <w:rsid w:val="00525EDF"/>
    <w:rsid w:val="00526072"/>
    <w:rsid w:val="00526116"/>
    <w:rsid w:val="00526489"/>
    <w:rsid w:val="0052671A"/>
    <w:rsid w:val="00526991"/>
    <w:rsid w:val="005269A3"/>
    <w:rsid w:val="005270FF"/>
    <w:rsid w:val="00527112"/>
    <w:rsid w:val="005278C0"/>
    <w:rsid w:val="00527B07"/>
    <w:rsid w:val="00527C1E"/>
    <w:rsid w:val="00527C2E"/>
    <w:rsid w:val="00527DC2"/>
    <w:rsid w:val="005300B3"/>
    <w:rsid w:val="00530261"/>
    <w:rsid w:val="005307E7"/>
    <w:rsid w:val="00530DE1"/>
    <w:rsid w:val="00530F88"/>
    <w:rsid w:val="005314A2"/>
    <w:rsid w:val="005314E6"/>
    <w:rsid w:val="00531540"/>
    <w:rsid w:val="00531755"/>
    <w:rsid w:val="00531776"/>
    <w:rsid w:val="00531A0F"/>
    <w:rsid w:val="00531CA3"/>
    <w:rsid w:val="0053237C"/>
    <w:rsid w:val="005323C0"/>
    <w:rsid w:val="00532806"/>
    <w:rsid w:val="005328C9"/>
    <w:rsid w:val="00532DF4"/>
    <w:rsid w:val="005336CF"/>
    <w:rsid w:val="00533DDA"/>
    <w:rsid w:val="005349B2"/>
    <w:rsid w:val="00534A76"/>
    <w:rsid w:val="0053571B"/>
    <w:rsid w:val="00535F22"/>
    <w:rsid w:val="0053601A"/>
    <w:rsid w:val="005361FA"/>
    <w:rsid w:val="005363A8"/>
    <w:rsid w:val="005369D9"/>
    <w:rsid w:val="00536E5E"/>
    <w:rsid w:val="00536E5F"/>
    <w:rsid w:val="00536F66"/>
    <w:rsid w:val="005370D3"/>
    <w:rsid w:val="005373AB"/>
    <w:rsid w:val="0053746E"/>
    <w:rsid w:val="005376B8"/>
    <w:rsid w:val="005379A0"/>
    <w:rsid w:val="00540165"/>
    <w:rsid w:val="005401DF"/>
    <w:rsid w:val="0054046C"/>
    <w:rsid w:val="005405A9"/>
    <w:rsid w:val="00540C30"/>
    <w:rsid w:val="0054113D"/>
    <w:rsid w:val="00541160"/>
    <w:rsid w:val="00541842"/>
    <w:rsid w:val="005420E6"/>
    <w:rsid w:val="00542178"/>
    <w:rsid w:val="005422FA"/>
    <w:rsid w:val="00542565"/>
    <w:rsid w:val="00542A50"/>
    <w:rsid w:val="00543547"/>
    <w:rsid w:val="0054381B"/>
    <w:rsid w:val="005439CE"/>
    <w:rsid w:val="00543A0C"/>
    <w:rsid w:val="005446E9"/>
    <w:rsid w:val="00544742"/>
    <w:rsid w:val="00544F3B"/>
    <w:rsid w:val="00545261"/>
    <w:rsid w:val="005453C5"/>
    <w:rsid w:val="00545522"/>
    <w:rsid w:val="005458AD"/>
    <w:rsid w:val="00545EE1"/>
    <w:rsid w:val="00546C43"/>
    <w:rsid w:val="00546DA5"/>
    <w:rsid w:val="005476D1"/>
    <w:rsid w:val="0054793F"/>
    <w:rsid w:val="005479AC"/>
    <w:rsid w:val="00547B40"/>
    <w:rsid w:val="00547F19"/>
    <w:rsid w:val="00547F57"/>
    <w:rsid w:val="00550298"/>
    <w:rsid w:val="005508C5"/>
    <w:rsid w:val="00550D67"/>
    <w:rsid w:val="00551028"/>
    <w:rsid w:val="0055124E"/>
    <w:rsid w:val="00551A69"/>
    <w:rsid w:val="00551B4E"/>
    <w:rsid w:val="00551CC3"/>
    <w:rsid w:val="0055213A"/>
    <w:rsid w:val="0055250E"/>
    <w:rsid w:val="0055265C"/>
    <w:rsid w:val="0055354B"/>
    <w:rsid w:val="00553A71"/>
    <w:rsid w:val="00553ABB"/>
    <w:rsid w:val="00554347"/>
    <w:rsid w:val="0055437E"/>
    <w:rsid w:val="00554617"/>
    <w:rsid w:val="00554736"/>
    <w:rsid w:val="0055482E"/>
    <w:rsid w:val="00554C2F"/>
    <w:rsid w:val="00555107"/>
    <w:rsid w:val="005553B0"/>
    <w:rsid w:val="005556FF"/>
    <w:rsid w:val="00555F2D"/>
    <w:rsid w:val="005563CC"/>
    <w:rsid w:val="0055648A"/>
    <w:rsid w:val="00556C0A"/>
    <w:rsid w:val="0055723F"/>
    <w:rsid w:val="00557488"/>
    <w:rsid w:val="00557713"/>
    <w:rsid w:val="00557D7C"/>
    <w:rsid w:val="00557EDC"/>
    <w:rsid w:val="00560DAF"/>
    <w:rsid w:val="00561158"/>
    <w:rsid w:val="0056131E"/>
    <w:rsid w:val="005614C9"/>
    <w:rsid w:val="005618EC"/>
    <w:rsid w:val="005621C3"/>
    <w:rsid w:val="0056244B"/>
    <w:rsid w:val="005624EE"/>
    <w:rsid w:val="00562548"/>
    <w:rsid w:val="00562865"/>
    <w:rsid w:val="00562D14"/>
    <w:rsid w:val="005631B2"/>
    <w:rsid w:val="005638BA"/>
    <w:rsid w:val="005639A8"/>
    <w:rsid w:val="00563D95"/>
    <w:rsid w:val="005641DD"/>
    <w:rsid w:val="005643AF"/>
    <w:rsid w:val="00565152"/>
    <w:rsid w:val="00565396"/>
    <w:rsid w:val="00565D71"/>
    <w:rsid w:val="005660B4"/>
    <w:rsid w:val="00566555"/>
    <w:rsid w:val="00566635"/>
    <w:rsid w:val="005668FB"/>
    <w:rsid w:val="00566906"/>
    <w:rsid w:val="00566AEF"/>
    <w:rsid w:val="0056707D"/>
    <w:rsid w:val="0056740A"/>
    <w:rsid w:val="0056752E"/>
    <w:rsid w:val="00567A81"/>
    <w:rsid w:val="00570145"/>
    <w:rsid w:val="00571302"/>
    <w:rsid w:val="0057191A"/>
    <w:rsid w:val="00571EA4"/>
    <w:rsid w:val="005720F0"/>
    <w:rsid w:val="00572224"/>
    <w:rsid w:val="0057228E"/>
    <w:rsid w:val="005722FF"/>
    <w:rsid w:val="005724A6"/>
    <w:rsid w:val="005727A2"/>
    <w:rsid w:val="00572964"/>
    <w:rsid w:val="00572D58"/>
    <w:rsid w:val="00572DFA"/>
    <w:rsid w:val="00572E74"/>
    <w:rsid w:val="00573756"/>
    <w:rsid w:val="00573DE6"/>
    <w:rsid w:val="005742EB"/>
    <w:rsid w:val="00574CC2"/>
    <w:rsid w:val="0057529C"/>
    <w:rsid w:val="0057530A"/>
    <w:rsid w:val="005756B2"/>
    <w:rsid w:val="00575C4F"/>
    <w:rsid w:val="00575C99"/>
    <w:rsid w:val="005762A8"/>
    <w:rsid w:val="005762B8"/>
    <w:rsid w:val="005762F6"/>
    <w:rsid w:val="00576817"/>
    <w:rsid w:val="00576C7C"/>
    <w:rsid w:val="00576FCC"/>
    <w:rsid w:val="00576FCD"/>
    <w:rsid w:val="00577772"/>
    <w:rsid w:val="00577A60"/>
    <w:rsid w:val="00577BBC"/>
    <w:rsid w:val="00577D55"/>
    <w:rsid w:val="005801C1"/>
    <w:rsid w:val="00580503"/>
    <w:rsid w:val="00580842"/>
    <w:rsid w:val="00580B3D"/>
    <w:rsid w:val="00580EBE"/>
    <w:rsid w:val="00581431"/>
    <w:rsid w:val="00581624"/>
    <w:rsid w:val="00581AF8"/>
    <w:rsid w:val="00581D10"/>
    <w:rsid w:val="0058294A"/>
    <w:rsid w:val="00582D2B"/>
    <w:rsid w:val="0058330F"/>
    <w:rsid w:val="00583501"/>
    <w:rsid w:val="00583AA1"/>
    <w:rsid w:val="00583F2F"/>
    <w:rsid w:val="005843A3"/>
    <w:rsid w:val="0058448A"/>
    <w:rsid w:val="00584D65"/>
    <w:rsid w:val="00585085"/>
    <w:rsid w:val="005850F5"/>
    <w:rsid w:val="005860B0"/>
    <w:rsid w:val="005864BB"/>
    <w:rsid w:val="00586DBE"/>
    <w:rsid w:val="0058745C"/>
    <w:rsid w:val="0058756E"/>
    <w:rsid w:val="005875E1"/>
    <w:rsid w:val="0058780D"/>
    <w:rsid w:val="00587818"/>
    <w:rsid w:val="005879F7"/>
    <w:rsid w:val="00587C76"/>
    <w:rsid w:val="005917A1"/>
    <w:rsid w:val="00591B30"/>
    <w:rsid w:val="00591C93"/>
    <w:rsid w:val="00591F21"/>
    <w:rsid w:val="0059250A"/>
    <w:rsid w:val="00592BB9"/>
    <w:rsid w:val="00592BDD"/>
    <w:rsid w:val="00592C0C"/>
    <w:rsid w:val="00592CAB"/>
    <w:rsid w:val="005931CF"/>
    <w:rsid w:val="00593245"/>
    <w:rsid w:val="005935DB"/>
    <w:rsid w:val="00593AEE"/>
    <w:rsid w:val="005941A4"/>
    <w:rsid w:val="005941F3"/>
    <w:rsid w:val="00594223"/>
    <w:rsid w:val="0059444C"/>
    <w:rsid w:val="005946D8"/>
    <w:rsid w:val="00594732"/>
    <w:rsid w:val="00594820"/>
    <w:rsid w:val="00594C3E"/>
    <w:rsid w:val="005950CA"/>
    <w:rsid w:val="005950CD"/>
    <w:rsid w:val="005953DB"/>
    <w:rsid w:val="00595869"/>
    <w:rsid w:val="00595F84"/>
    <w:rsid w:val="0059607C"/>
    <w:rsid w:val="00596BD6"/>
    <w:rsid w:val="00596D14"/>
    <w:rsid w:val="00596E71"/>
    <w:rsid w:val="00597782"/>
    <w:rsid w:val="00597924"/>
    <w:rsid w:val="005A0035"/>
    <w:rsid w:val="005A0447"/>
    <w:rsid w:val="005A04EA"/>
    <w:rsid w:val="005A0E35"/>
    <w:rsid w:val="005A10C1"/>
    <w:rsid w:val="005A1455"/>
    <w:rsid w:val="005A1C04"/>
    <w:rsid w:val="005A22A7"/>
    <w:rsid w:val="005A25EE"/>
    <w:rsid w:val="005A2AAB"/>
    <w:rsid w:val="005A2FEC"/>
    <w:rsid w:val="005A3110"/>
    <w:rsid w:val="005A3203"/>
    <w:rsid w:val="005A3482"/>
    <w:rsid w:val="005A34DE"/>
    <w:rsid w:val="005A3955"/>
    <w:rsid w:val="005A3A33"/>
    <w:rsid w:val="005A4BA8"/>
    <w:rsid w:val="005A4DA0"/>
    <w:rsid w:val="005A52FC"/>
    <w:rsid w:val="005A54D5"/>
    <w:rsid w:val="005A5C7F"/>
    <w:rsid w:val="005A5CA0"/>
    <w:rsid w:val="005A5EF6"/>
    <w:rsid w:val="005A704B"/>
    <w:rsid w:val="005A7252"/>
    <w:rsid w:val="005A732F"/>
    <w:rsid w:val="005A7462"/>
    <w:rsid w:val="005A7BCB"/>
    <w:rsid w:val="005A7D24"/>
    <w:rsid w:val="005A7E4E"/>
    <w:rsid w:val="005B029F"/>
    <w:rsid w:val="005B05D3"/>
    <w:rsid w:val="005B06F2"/>
    <w:rsid w:val="005B0994"/>
    <w:rsid w:val="005B0A26"/>
    <w:rsid w:val="005B0C98"/>
    <w:rsid w:val="005B0CDA"/>
    <w:rsid w:val="005B0DB2"/>
    <w:rsid w:val="005B127D"/>
    <w:rsid w:val="005B170C"/>
    <w:rsid w:val="005B2693"/>
    <w:rsid w:val="005B2880"/>
    <w:rsid w:val="005B2AAE"/>
    <w:rsid w:val="005B2EC2"/>
    <w:rsid w:val="005B37F3"/>
    <w:rsid w:val="005B3D4C"/>
    <w:rsid w:val="005B421C"/>
    <w:rsid w:val="005B42B7"/>
    <w:rsid w:val="005B4756"/>
    <w:rsid w:val="005B4B1E"/>
    <w:rsid w:val="005B4D7F"/>
    <w:rsid w:val="005B5034"/>
    <w:rsid w:val="005B52A6"/>
    <w:rsid w:val="005B552C"/>
    <w:rsid w:val="005B5B5C"/>
    <w:rsid w:val="005B5B7E"/>
    <w:rsid w:val="005B5DED"/>
    <w:rsid w:val="005B63FB"/>
    <w:rsid w:val="005B6491"/>
    <w:rsid w:val="005B7DB9"/>
    <w:rsid w:val="005C0302"/>
    <w:rsid w:val="005C0321"/>
    <w:rsid w:val="005C0537"/>
    <w:rsid w:val="005C0B41"/>
    <w:rsid w:val="005C105E"/>
    <w:rsid w:val="005C25CF"/>
    <w:rsid w:val="005C2A0C"/>
    <w:rsid w:val="005C3651"/>
    <w:rsid w:val="005C366C"/>
    <w:rsid w:val="005C3785"/>
    <w:rsid w:val="005C3B9D"/>
    <w:rsid w:val="005C3E3D"/>
    <w:rsid w:val="005C3E60"/>
    <w:rsid w:val="005C4B81"/>
    <w:rsid w:val="005C4D79"/>
    <w:rsid w:val="005C5054"/>
    <w:rsid w:val="005C539F"/>
    <w:rsid w:val="005C59ED"/>
    <w:rsid w:val="005C6220"/>
    <w:rsid w:val="005C662D"/>
    <w:rsid w:val="005C7C38"/>
    <w:rsid w:val="005C7E1D"/>
    <w:rsid w:val="005C7EC7"/>
    <w:rsid w:val="005D042B"/>
    <w:rsid w:val="005D0EDF"/>
    <w:rsid w:val="005D0F5C"/>
    <w:rsid w:val="005D123B"/>
    <w:rsid w:val="005D1290"/>
    <w:rsid w:val="005D12BB"/>
    <w:rsid w:val="005D170F"/>
    <w:rsid w:val="005D1A3E"/>
    <w:rsid w:val="005D1C5C"/>
    <w:rsid w:val="005D1D34"/>
    <w:rsid w:val="005D1EEA"/>
    <w:rsid w:val="005D1EF7"/>
    <w:rsid w:val="005D2362"/>
    <w:rsid w:val="005D28D8"/>
    <w:rsid w:val="005D2909"/>
    <w:rsid w:val="005D3588"/>
    <w:rsid w:val="005D35CF"/>
    <w:rsid w:val="005D3CF0"/>
    <w:rsid w:val="005D3D61"/>
    <w:rsid w:val="005D3DEB"/>
    <w:rsid w:val="005D40E6"/>
    <w:rsid w:val="005D43EE"/>
    <w:rsid w:val="005D45E9"/>
    <w:rsid w:val="005D4BCE"/>
    <w:rsid w:val="005D4CAE"/>
    <w:rsid w:val="005D54C9"/>
    <w:rsid w:val="005D55C3"/>
    <w:rsid w:val="005D5B5B"/>
    <w:rsid w:val="005D5F7F"/>
    <w:rsid w:val="005D64C9"/>
    <w:rsid w:val="005D6F71"/>
    <w:rsid w:val="005D72FD"/>
    <w:rsid w:val="005D7964"/>
    <w:rsid w:val="005E041E"/>
    <w:rsid w:val="005E058E"/>
    <w:rsid w:val="005E08E1"/>
    <w:rsid w:val="005E0A5E"/>
    <w:rsid w:val="005E0CF2"/>
    <w:rsid w:val="005E12C7"/>
    <w:rsid w:val="005E13A1"/>
    <w:rsid w:val="005E1542"/>
    <w:rsid w:val="005E16DE"/>
    <w:rsid w:val="005E21BA"/>
    <w:rsid w:val="005E25BC"/>
    <w:rsid w:val="005E3827"/>
    <w:rsid w:val="005E3BB5"/>
    <w:rsid w:val="005E4031"/>
    <w:rsid w:val="005E47CF"/>
    <w:rsid w:val="005E4AB4"/>
    <w:rsid w:val="005E4BB7"/>
    <w:rsid w:val="005E5595"/>
    <w:rsid w:val="005E5731"/>
    <w:rsid w:val="005E588A"/>
    <w:rsid w:val="005E591C"/>
    <w:rsid w:val="005E6109"/>
    <w:rsid w:val="005E6150"/>
    <w:rsid w:val="005E64DE"/>
    <w:rsid w:val="005E67BA"/>
    <w:rsid w:val="005E6B98"/>
    <w:rsid w:val="005E6E3C"/>
    <w:rsid w:val="005E712A"/>
    <w:rsid w:val="005E7416"/>
    <w:rsid w:val="005E760F"/>
    <w:rsid w:val="005E7749"/>
    <w:rsid w:val="005E781D"/>
    <w:rsid w:val="005E7AF2"/>
    <w:rsid w:val="005F0180"/>
    <w:rsid w:val="005F01D3"/>
    <w:rsid w:val="005F042B"/>
    <w:rsid w:val="005F0507"/>
    <w:rsid w:val="005F07DA"/>
    <w:rsid w:val="005F0C7D"/>
    <w:rsid w:val="005F0E23"/>
    <w:rsid w:val="005F1371"/>
    <w:rsid w:val="005F1AB6"/>
    <w:rsid w:val="005F2547"/>
    <w:rsid w:val="005F323A"/>
    <w:rsid w:val="005F32C8"/>
    <w:rsid w:val="005F35B5"/>
    <w:rsid w:val="005F38D1"/>
    <w:rsid w:val="005F39BB"/>
    <w:rsid w:val="005F3D12"/>
    <w:rsid w:val="005F3FA2"/>
    <w:rsid w:val="005F430C"/>
    <w:rsid w:val="005F497A"/>
    <w:rsid w:val="005F4EB9"/>
    <w:rsid w:val="005F581B"/>
    <w:rsid w:val="005F5E50"/>
    <w:rsid w:val="005F5EF1"/>
    <w:rsid w:val="005F5FC5"/>
    <w:rsid w:val="005F62DD"/>
    <w:rsid w:val="005F62E1"/>
    <w:rsid w:val="005F630C"/>
    <w:rsid w:val="005F6748"/>
    <w:rsid w:val="005F6849"/>
    <w:rsid w:val="005F6DE8"/>
    <w:rsid w:val="005F70C3"/>
    <w:rsid w:val="005F71A6"/>
    <w:rsid w:val="005F733E"/>
    <w:rsid w:val="005F7937"/>
    <w:rsid w:val="005F7C48"/>
    <w:rsid w:val="005F7E5D"/>
    <w:rsid w:val="00600097"/>
    <w:rsid w:val="0060027B"/>
    <w:rsid w:val="00600922"/>
    <w:rsid w:val="00600B5D"/>
    <w:rsid w:val="00600D84"/>
    <w:rsid w:val="00601848"/>
    <w:rsid w:val="00601C9D"/>
    <w:rsid w:val="006028B1"/>
    <w:rsid w:val="006029B8"/>
    <w:rsid w:val="006029F1"/>
    <w:rsid w:val="00602D13"/>
    <w:rsid w:val="00603222"/>
    <w:rsid w:val="00603247"/>
    <w:rsid w:val="006032F4"/>
    <w:rsid w:val="006038FC"/>
    <w:rsid w:val="00603904"/>
    <w:rsid w:val="00603987"/>
    <w:rsid w:val="006039CD"/>
    <w:rsid w:val="00603DDA"/>
    <w:rsid w:val="00604BAF"/>
    <w:rsid w:val="00604D76"/>
    <w:rsid w:val="006059B4"/>
    <w:rsid w:val="00606310"/>
    <w:rsid w:val="0060672D"/>
    <w:rsid w:val="006067BE"/>
    <w:rsid w:val="00606843"/>
    <w:rsid w:val="00606AA0"/>
    <w:rsid w:val="0060762A"/>
    <w:rsid w:val="006076C7"/>
    <w:rsid w:val="00607D1F"/>
    <w:rsid w:val="0061003C"/>
    <w:rsid w:val="0061013E"/>
    <w:rsid w:val="006102DB"/>
    <w:rsid w:val="00610328"/>
    <w:rsid w:val="006103CB"/>
    <w:rsid w:val="00610AFA"/>
    <w:rsid w:val="00610D97"/>
    <w:rsid w:val="00610F4E"/>
    <w:rsid w:val="006110EA"/>
    <w:rsid w:val="006112E1"/>
    <w:rsid w:val="0061137A"/>
    <w:rsid w:val="006117CE"/>
    <w:rsid w:val="006120B1"/>
    <w:rsid w:val="00612138"/>
    <w:rsid w:val="00612850"/>
    <w:rsid w:val="00612966"/>
    <w:rsid w:val="00612A24"/>
    <w:rsid w:val="00613524"/>
    <w:rsid w:val="006138FE"/>
    <w:rsid w:val="00613AF5"/>
    <w:rsid w:val="00613B11"/>
    <w:rsid w:val="00614217"/>
    <w:rsid w:val="006148F9"/>
    <w:rsid w:val="00614CB7"/>
    <w:rsid w:val="00614ED3"/>
    <w:rsid w:val="00614EF1"/>
    <w:rsid w:val="00614F79"/>
    <w:rsid w:val="006151EC"/>
    <w:rsid w:val="00615371"/>
    <w:rsid w:val="0061582B"/>
    <w:rsid w:val="00615CB5"/>
    <w:rsid w:val="0061648B"/>
    <w:rsid w:val="006166BA"/>
    <w:rsid w:val="00616777"/>
    <w:rsid w:val="00616991"/>
    <w:rsid w:val="0061729A"/>
    <w:rsid w:val="006174BA"/>
    <w:rsid w:val="006174FC"/>
    <w:rsid w:val="006176B2"/>
    <w:rsid w:val="00617AC1"/>
    <w:rsid w:val="00617E2A"/>
    <w:rsid w:val="00617F05"/>
    <w:rsid w:val="00620074"/>
    <w:rsid w:val="006201AC"/>
    <w:rsid w:val="00620227"/>
    <w:rsid w:val="006206F6"/>
    <w:rsid w:val="006207FA"/>
    <w:rsid w:val="00620AF0"/>
    <w:rsid w:val="00620FD9"/>
    <w:rsid w:val="006215EA"/>
    <w:rsid w:val="006216AA"/>
    <w:rsid w:val="00621C7C"/>
    <w:rsid w:val="006222D6"/>
    <w:rsid w:val="00622889"/>
    <w:rsid w:val="00622B43"/>
    <w:rsid w:val="00622DA6"/>
    <w:rsid w:val="006231FE"/>
    <w:rsid w:val="00623A1C"/>
    <w:rsid w:val="0062436D"/>
    <w:rsid w:val="006244A2"/>
    <w:rsid w:val="00624E21"/>
    <w:rsid w:val="0062515D"/>
    <w:rsid w:val="00625BB9"/>
    <w:rsid w:val="006260C8"/>
    <w:rsid w:val="0062617F"/>
    <w:rsid w:val="0062671D"/>
    <w:rsid w:val="00626A04"/>
    <w:rsid w:val="00626A45"/>
    <w:rsid w:val="00626BCE"/>
    <w:rsid w:val="00627033"/>
    <w:rsid w:val="006274F1"/>
    <w:rsid w:val="00627641"/>
    <w:rsid w:val="00627B80"/>
    <w:rsid w:val="0063040C"/>
    <w:rsid w:val="006307B7"/>
    <w:rsid w:val="00630A10"/>
    <w:rsid w:val="00630A3F"/>
    <w:rsid w:val="00630A74"/>
    <w:rsid w:val="00630E46"/>
    <w:rsid w:val="00631123"/>
    <w:rsid w:val="00631542"/>
    <w:rsid w:val="006315B9"/>
    <w:rsid w:val="006318BF"/>
    <w:rsid w:val="006325E9"/>
    <w:rsid w:val="006330C6"/>
    <w:rsid w:val="0063358D"/>
    <w:rsid w:val="00633679"/>
    <w:rsid w:val="00633B92"/>
    <w:rsid w:val="00633FB3"/>
    <w:rsid w:val="0063403E"/>
    <w:rsid w:val="0063411F"/>
    <w:rsid w:val="00634473"/>
    <w:rsid w:val="00634C7E"/>
    <w:rsid w:val="00635114"/>
    <w:rsid w:val="006358E1"/>
    <w:rsid w:val="00635B45"/>
    <w:rsid w:val="00635D4C"/>
    <w:rsid w:val="0063616B"/>
    <w:rsid w:val="006362C1"/>
    <w:rsid w:val="0063654A"/>
    <w:rsid w:val="006368CF"/>
    <w:rsid w:val="00636ED6"/>
    <w:rsid w:val="0063752E"/>
    <w:rsid w:val="00637B02"/>
    <w:rsid w:val="00637BA6"/>
    <w:rsid w:val="00637F41"/>
    <w:rsid w:val="00641228"/>
    <w:rsid w:val="006414EF"/>
    <w:rsid w:val="0064162A"/>
    <w:rsid w:val="00641867"/>
    <w:rsid w:val="0064189E"/>
    <w:rsid w:val="00641FA6"/>
    <w:rsid w:val="006429D9"/>
    <w:rsid w:val="00642B35"/>
    <w:rsid w:val="00643188"/>
    <w:rsid w:val="00643E4E"/>
    <w:rsid w:val="00643ECD"/>
    <w:rsid w:val="00643FC3"/>
    <w:rsid w:val="0064477F"/>
    <w:rsid w:val="006447D8"/>
    <w:rsid w:val="00644965"/>
    <w:rsid w:val="00645269"/>
    <w:rsid w:val="00645A10"/>
    <w:rsid w:val="00646D91"/>
    <w:rsid w:val="00646FFA"/>
    <w:rsid w:val="0064774F"/>
    <w:rsid w:val="006478F2"/>
    <w:rsid w:val="0065064C"/>
    <w:rsid w:val="006508FE"/>
    <w:rsid w:val="00650A33"/>
    <w:rsid w:val="00651070"/>
    <w:rsid w:val="006510C0"/>
    <w:rsid w:val="006511FA"/>
    <w:rsid w:val="00651213"/>
    <w:rsid w:val="006516C0"/>
    <w:rsid w:val="00651ABD"/>
    <w:rsid w:val="0065287A"/>
    <w:rsid w:val="006529ED"/>
    <w:rsid w:val="0065313B"/>
    <w:rsid w:val="00653DC0"/>
    <w:rsid w:val="0065440D"/>
    <w:rsid w:val="006546E6"/>
    <w:rsid w:val="006550C1"/>
    <w:rsid w:val="0065556F"/>
    <w:rsid w:val="00655821"/>
    <w:rsid w:val="00655827"/>
    <w:rsid w:val="00655A9A"/>
    <w:rsid w:val="0065609F"/>
    <w:rsid w:val="0065689E"/>
    <w:rsid w:val="0065694C"/>
    <w:rsid w:val="00656B92"/>
    <w:rsid w:val="00656E96"/>
    <w:rsid w:val="00657328"/>
    <w:rsid w:val="006574C3"/>
    <w:rsid w:val="00657577"/>
    <w:rsid w:val="00657E75"/>
    <w:rsid w:val="006600B4"/>
    <w:rsid w:val="0066013B"/>
    <w:rsid w:val="0066041F"/>
    <w:rsid w:val="00661C10"/>
    <w:rsid w:val="00662158"/>
    <w:rsid w:val="006623D9"/>
    <w:rsid w:val="006635EB"/>
    <w:rsid w:val="00663C5A"/>
    <w:rsid w:val="00664542"/>
    <w:rsid w:val="0066467B"/>
    <w:rsid w:val="00664B51"/>
    <w:rsid w:val="00665087"/>
    <w:rsid w:val="006653A4"/>
    <w:rsid w:val="006653FD"/>
    <w:rsid w:val="00665AAE"/>
    <w:rsid w:val="00665FB1"/>
    <w:rsid w:val="00666088"/>
    <w:rsid w:val="00666320"/>
    <w:rsid w:val="00666B34"/>
    <w:rsid w:val="00666E1C"/>
    <w:rsid w:val="00667062"/>
    <w:rsid w:val="00667D4C"/>
    <w:rsid w:val="00667E06"/>
    <w:rsid w:val="006700D1"/>
    <w:rsid w:val="00670413"/>
    <w:rsid w:val="00670888"/>
    <w:rsid w:val="00670C32"/>
    <w:rsid w:val="006712E4"/>
    <w:rsid w:val="006716CD"/>
    <w:rsid w:val="00671902"/>
    <w:rsid w:val="00671A2A"/>
    <w:rsid w:val="00671F8B"/>
    <w:rsid w:val="00672CB0"/>
    <w:rsid w:val="00673169"/>
    <w:rsid w:val="006736DE"/>
    <w:rsid w:val="00673AEB"/>
    <w:rsid w:val="00673C92"/>
    <w:rsid w:val="00673D26"/>
    <w:rsid w:val="006743CA"/>
    <w:rsid w:val="00674AB9"/>
    <w:rsid w:val="00674FFF"/>
    <w:rsid w:val="006750E1"/>
    <w:rsid w:val="0067540B"/>
    <w:rsid w:val="006761DE"/>
    <w:rsid w:val="0067642B"/>
    <w:rsid w:val="00676DE7"/>
    <w:rsid w:val="0067754E"/>
    <w:rsid w:val="00677ABF"/>
    <w:rsid w:val="00680FC9"/>
    <w:rsid w:val="0068104F"/>
    <w:rsid w:val="00681D57"/>
    <w:rsid w:val="00681DED"/>
    <w:rsid w:val="00681FF9"/>
    <w:rsid w:val="00682325"/>
    <w:rsid w:val="00683094"/>
    <w:rsid w:val="006832C1"/>
    <w:rsid w:val="0068371D"/>
    <w:rsid w:val="00683DA9"/>
    <w:rsid w:val="00684AAC"/>
    <w:rsid w:val="00684FA9"/>
    <w:rsid w:val="00685300"/>
    <w:rsid w:val="00685392"/>
    <w:rsid w:val="006858F4"/>
    <w:rsid w:val="006863E8"/>
    <w:rsid w:val="00686437"/>
    <w:rsid w:val="006865FD"/>
    <w:rsid w:val="00686C7D"/>
    <w:rsid w:val="00686CDE"/>
    <w:rsid w:val="0069039B"/>
    <w:rsid w:val="00690768"/>
    <w:rsid w:val="00690898"/>
    <w:rsid w:val="0069091D"/>
    <w:rsid w:val="00690AD0"/>
    <w:rsid w:val="00690BF2"/>
    <w:rsid w:val="00690C10"/>
    <w:rsid w:val="00690D9D"/>
    <w:rsid w:val="0069105A"/>
    <w:rsid w:val="0069117B"/>
    <w:rsid w:val="00691575"/>
    <w:rsid w:val="00692190"/>
    <w:rsid w:val="006922B1"/>
    <w:rsid w:val="006922DB"/>
    <w:rsid w:val="006924E6"/>
    <w:rsid w:val="006925D8"/>
    <w:rsid w:val="00692E17"/>
    <w:rsid w:val="00693323"/>
    <w:rsid w:val="00693426"/>
    <w:rsid w:val="00694091"/>
    <w:rsid w:val="006942C4"/>
    <w:rsid w:val="00694509"/>
    <w:rsid w:val="00694DB5"/>
    <w:rsid w:val="00695881"/>
    <w:rsid w:val="00695AE6"/>
    <w:rsid w:val="00695D7D"/>
    <w:rsid w:val="006962B4"/>
    <w:rsid w:val="0069652A"/>
    <w:rsid w:val="00696757"/>
    <w:rsid w:val="00696B2A"/>
    <w:rsid w:val="00696D4B"/>
    <w:rsid w:val="00697167"/>
    <w:rsid w:val="0069798A"/>
    <w:rsid w:val="00697FC4"/>
    <w:rsid w:val="006A00AD"/>
    <w:rsid w:val="006A00C0"/>
    <w:rsid w:val="006A022F"/>
    <w:rsid w:val="006A0248"/>
    <w:rsid w:val="006A05B6"/>
    <w:rsid w:val="006A0AC0"/>
    <w:rsid w:val="006A0EEB"/>
    <w:rsid w:val="006A106A"/>
    <w:rsid w:val="006A13FA"/>
    <w:rsid w:val="006A1835"/>
    <w:rsid w:val="006A1CD2"/>
    <w:rsid w:val="006A205F"/>
    <w:rsid w:val="006A2093"/>
    <w:rsid w:val="006A298C"/>
    <w:rsid w:val="006A2C4B"/>
    <w:rsid w:val="006A2E3E"/>
    <w:rsid w:val="006A32B7"/>
    <w:rsid w:val="006A34E1"/>
    <w:rsid w:val="006A3633"/>
    <w:rsid w:val="006A4577"/>
    <w:rsid w:val="006A4683"/>
    <w:rsid w:val="006A4A64"/>
    <w:rsid w:val="006A4C3D"/>
    <w:rsid w:val="006A4F8E"/>
    <w:rsid w:val="006A51D1"/>
    <w:rsid w:val="006A5203"/>
    <w:rsid w:val="006A5261"/>
    <w:rsid w:val="006A603C"/>
    <w:rsid w:val="006A657D"/>
    <w:rsid w:val="006A6833"/>
    <w:rsid w:val="006A6957"/>
    <w:rsid w:val="006A69D3"/>
    <w:rsid w:val="006A6B8B"/>
    <w:rsid w:val="006A70FF"/>
    <w:rsid w:val="006A7383"/>
    <w:rsid w:val="006A76A0"/>
    <w:rsid w:val="006A780A"/>
    <w:rsid w:val="006A7B6F"/>
    <w:rsid w:val="006A7FAD"/>
    <w:rsid w:val="006B057A"/>
    <w:rsid w:val="006B0721"/>
    <w:rsid w:val="006B0CF7"/>
    <w:rsid w:val="006B0DC4"/>
    <w:rsid w:val="006B0FE7"/>
    <w:rsid w:val="006B1128"/>
    <w:rsid w:val="006B1409"/>
    <w:rsid w:val="006B16E5"/>
    <w:rsid w:val="006B1921"/>
    <w:rsid w:val="006B1A4E"/>
    <w:rsid w:val="006B2306"/>
    <w:rsid w:val="006B238C"/>
    <w:rsid w:val="006B26B4"/>
    <w:rsid w:val="006B29F0"/>
    <w:rsid w:val="006B2B0D"/>
    <w:rsid w:val="006B3108"/>
    <w:rsid w:val="006B358A"/>
    <w:rsid w:val="006B3A01"/>
    <w:rsid w:val="006B3A36"/>
    <w:rsid w:val="006B41AB"/>
    <w:rsid w:val="006B4549"/>
    <w:rsid w:val="006B458D"/>
    <w:rsid w:val="006B4837"/>
    <w:rsid w:val="006B4A51"/>
    <w:rsid w:val="006B4A90"/>
    <w:rsid w:val="006B4AA3"/>
    <w:rsid w:val="006B4D91"/>
    <w:rsid w:val="006B50B1"/>
    <w:rsid w:val="006B54F4"/>
    <w:rsid w:val="006B5B3A"/>
    <w:rsid w:val="006B5CD6"/>
    <w:rsid w:val="006B5CF0"/>
    <w:rsid w:val="006B6986"/>
    <w:rsid w:val="006B6ADD"/>
    <w:rsid w:val="006B6B74"/>
    <w:rsid w:val="006B6E7F"/>
    <w:rsid w:val="006B748C"/>
    <w:rsid w:val="006B78E8"/>
    <w:rsid w:val="006B7D54"/>
    <w:rsid w:val="006C0191"/>
    <w:rsid w:val="006C045C"/>
    <w:rsid w:val="006C0798"/>
    <w:rsid w:val="006C118E"/>
    <w:rsid w:val="006C15D4"/>
    <w:rsid w:val="006C1E58"/>
    <w:rsid w:val="006C266F"/>
    <w:rsid w:val="006C2972"/>
    <w:rsid w:val="006C3B15"/>
    <w:rsid w:val="006C3D71"/>
    <w:rsid w:val="006C46B8"/>
    <w:rsid w:val="006C4A71"/>
    <w:rsid w:val="006C4AE9"/>
    <w:rsid w:val="006C5106"/>
    <w:rsid w:val="006C5DBB"/>
    <w:rsid w:val="006C5F18"/>
    <w:rsid w:val="006C69FA"/>
    <w:rsid w:val="006C6A4A"/>
    <w:rsid w:val="006C6D4D"/>
    <w:rsid w:val="006C6E34"/>
    <w:rsid w:val="006C7145"/>
    <w:rsid w:val="006C71E6"/>
    <w:rsid w:val="006C747F"/>
    <w:rsid w:val="006C7713"/>
    <w:rsid w:val="006C776C"/>
    <w:rsid w:val="006C7A64"/>
    <w:rsid w:val="006C7D01"/>
    <w:rsid w:val="006C7E24"/>
    <w:rsid w:val="006D1045"/>
    <w:rsid w:val="006D1752"/>
    <w:rsid w:val="006D17A8"/>
    <w:rsid w:val="006D1959"/>
    <w:rsid w:val="006D24A3"/>
    <w:rsid w:val="006D3337"/>
    <w:rsid w:val="006D3BFD"/>
    <w:rsid w:val="006D4D06"/>
    <w:rsid w:val="006D4FFE"/>
    <w:rsid w:val="006D5DFC"/>
    <w:rsid w:val="006D5F57"/>
    <w:rsid w:val="006D5F84"/>
    <w:rsid w:val="006D6308"/>
    <w:rsid w:val="006D7319"/>
    <w:rsid w:val="006D74FA"/>
    <w:rsid w:val="006D7A92"/>
    <w:rsid w:val="006E014A"/>
    <w:rsid w:val="006E0796"/>
    <w:rsid w:val="006E08DF"/>
    <w:rsid w:val="006E0B38"/>
    <w:rsid w:val="006E0B4A"/>
    <w:rsid w:val="006E0CE8"/>
    <w:rsid w:val="006E0EE2"/>
    <w:rsid w:val="006E0F78"/>
    <w:rsid w:val="006E170C"/>
    <w:rsid w:val="006E1A1A"/>
    <w:rsid w:val="006E2391"/>
    <w:rsid w:val="006E2728"/>
    <w:rsid w:val="006E30A1"/>
    <w:rsid w:val="006E32E2"/>
    <w:rsid w:val="006E3346"/>
    <w:rsid w:val="006E3953"/>
    <w:rsid w:val="006E3A1B"/>
    <w:rsid w:val="006E47F2"/>
    <w:rsid w:val="006E492D"/>
    <w:rsid w:val="006E4A5B"/>
    <w:rsid w:val="006E4B46"/>
    <w:rsid w:val="006E4E0C"/>
    <w:rsid w:val="006E4EC3"/>
    <w:rsid w:val="006E4F6F"/>
    <w:rsid w:val="006E51FC"/>
    <w:rsid w:val="006E5392"/>
    <w:rsid w:val="006E54CA"/>
    <w:rsid w:val="006E5575"/>
    <w:rsid w:val="006E5869"/>
    <w:rsid w:val="006E597E"/>
    <w:rsid w:val="006E6827"/>
    <w:rsid w:val="006E6B7B"/>
    <w:rsid w:val="006E6F38"/>
    <w:rsid w:val="006E70BF"/>
    <w:rsid w:val="006E73BB"/>
    <w:rsid w:val="006E764A"/>
    <w:rsid w:val="006F01B2"/>
    <w:rsid w:val="006F03EB"/>
    <w:rsid w:val="006F07CF"/>
    <w:rsid w:val="006F0C24"/>
    <w:rsid w:val="006F10A3"/>
    <w:rsid w:val="006F1860"/>
    <w:rsid w:val="006F1FF1"/>
    <w:rsid w:val="006F2336"/>
    <w:rsid w:val="006F2407"/>
    <w:rsid w:val="006F2611"/>
    <w:rsid w:val="006F277E"/>
    <w:rsid w:val="006F28CA"/>
    <w:rsid w:val="006F2BCF"/>
    <w:rsid w:val="006F3010"/>
    <w:rsid w:val="006F38FE"/>
    <w:rsid w:val="006F3A86"/>
    <w:rsid w:val="006F3B67"/>
    <w:rsid w:val="006F410A"/>
    <w:rsid w:val="006F44A9"/>
    <w:rsid w:val="006F4BAA"/>
    <w:rsid w:val="006F50A7"/>
    <w:rsid w:val="006F5824"/>
    <w:rsid w:val="006F5DF9"/>
    <w:rsid w:val="006F5EE1"/>
    <w:rsid w:val="006F628A"/>
    <w:rsid w:val="006F6E03"/>
    <w:rsid w:val="006F74F2"/>
    <w:rsid w:val="006F7619"/>
    <w:rsid w:val="006F7A9A"/>
    <w:rsid w:val="006F7C07"/>
    <w:rsid w:val="006F7E3C"/>
    <w:rsid w:val="00700091"/>
    <w:rsid w:val="00700493"/>
    <w:rsid w:val="007007A2"/>
    <w:rsid w:val="00700CD9"/>
    <w:rsid w:val="00700D59"/>
    <w:rsid w:val="00700D73"/>
    <w:rsid w:val="00700F00"/>
    <w:rsid w:val="007010BF"/>
    <w:rsid w:val="007011BE"/>
    <w:rsid w:val="0070151C"/>
    <w:rsid w:val="007015AA"/>
    <w:rsid w:val="0070192D"/>
    <w:rsid w:val="00701A9B"/>
    <w:rsid w:val="00701B4A"/>
    <w:rsid w:val="00701ED8"/>
    <w:rsid w:val="007024DF"/>
    <w:rsid w:val="00702500"/>
    <w:rsid w:val="007029B7"/>
    <w:rsid w:val="00702A07"/>
    <w:rsid w:val="00702FAE"/>
    <w:rsid w:val="00703092"/>
    <w:rsid w:val="007030A4"/>
    <w:rsid w:val="00703140"/>
    <w:rsid w:val="007033F8"/>
    <w:rsid w:val="00703F69"/>
    <w:rsid w:val="00703FF9"/>
    <w:rsid w:val="007040CB"/>
    <w:rsid w:val="0070416D"/>
    <w:rsid w:val="0070460E"/>
    <w:rsid w:val="00704A95"/>
    <w:rsid w:val="00704C8C"/>
    <w:rsid w:val="00704F1B"/>
    <w:rsid w:val="007052A7"/>
    <w:rsid w:val="007054F3"/>
    <w:rsid w:val="0070569E"/>
    <w:rsid w:val="0070580E"/>
    <w:rsid w:val="00705BAC"/>
    <w:rsid w:val="00705FA3"/>
    <w:rsid w:val="0070663F"/>
    <w:rsid w:val="007070EC"/>
    <w:rsid w:val="00707104"/>
    <w:rsid w:val="00707901"/>
    <w:rsid w:val="00707C59"/>
    <w:rsid w:val="00707E88"/>
    <w:rsid w:val="007102E4"/>
    <w:rsid w:val="00710DE7"/>
    <w:rsid w:val="00711699"/>
    <w:rsid w:val="00711A13"/>
    <w:rsid w:val="00711E5A"/>
    <w:rsid w:val="007122B2"/>
    <w:rsid w:val="00712604"/>
    <w:rsid w:val="00712A33"/>
    <w:rsid w:val="007134A5"/>
    <w:rsid w:val="00713A21"/>
    <w:rsid w:val="00713CB4"/>
    <w:rsid w:val="00713EC0"/>
    <w:rsid w:val="007151B8"/>
    <w:rsid w:val="00715273"/>
    <w:rsid w:val="00715415"/>
    <w:rsid w:val="00715557"/>
    <w:rsid w:val="007155CC"/>
    <w:rsid w:val="007156BF"/>
    <w:rsid w:val="00715B3C"/>
    <w:rsid w:val="00715C30"/>
    <w:rsid w:val="00715DDC"/>
    <w:rsid w:val="0071603E"/>
    <w:rsid w:val="00716572"/>
    <w:rsid w:val="007172ED"/>
    <w:rsid w:val="00717EA4"/>
    <w:rsid w:val="007202A7"/>
    <w:rsid w:val="007207AD"/>
    <w:rsid w:val="00720A00"/>
    <w:rsid w:val="00720A3B"/>
    <w:rsid w:val="00720CB5"/>
    <w:rsid w:val="00720E17"/>
    <w:rsid w:val="00720E1E"/>
    <w:rsid w:val="00721A1E"/>
    <w:rsid w:val="00721E1C"/>
    <w:rsid w:val="0072269E"/>
    <w:rsid w:val="007229DB"/>
    <w:rsid w:val="00722C47"/>
    <w:rsid w:val="00722F6F"/>
    <w:rsid w:val="00723359"/>
    <w:rsid w:val="00723C0D"/>
    <w:rsid w:val="00723D63"/>
    <w:rsid w:val="00723F2A"/>
    <w:rsid w:val="007240A6"/>
    <w:rsid w:val="007240BE"/>
    <w:rsid w:val="00724333"/>
    <w:rsid w:val="00724353"/>
    <w:rsid w:val="007243C2"/>
    <w:rsid w:val="00724971"/>
    <w:rsid w:val="007249AE"/>
    <w:rsid w:val="00725400"/>
    <w:rsid w:val="007256EA"/>
    <w:rsid w:val="00725D9A"/>
    <w:rsid w:val="007260CA"/>
    <w:rsid w:val="0072617C"/>
    <w:rsid w:val="00726A53"/>
    <w:rsid w:val="00726D61"/>
    <w:rsid w:val="00727743"/>
    <w:rsid w:val="007279A0"/>
    <w:rsid w:val="00727F9E"/>
    <w:rsid w:val="007303D1"/>
    <w:rsid w:val="007307E3"/>
    <w:rsid w:val="007308F3"/>
    <w:rsid w:val="007310F4"/>
    <w:rsid w:val="00732AF0"/>
    <w:rsid w:val="00732B87"/>
    <w:rsid w:val="00732BF1"/>
    <w:rsid w:val="00733276"/>
    <w:rsid w:val="0073333A"/>
    <w:rsid w:val="007333A2"/>
    <w:rsid w:val="0073413B"/>
    <w:rsid w:val="0073441C"/>
    <w:rsid w:val="00734537"/>
    <w:rsid w:val="00734AD3"/>
    <w:rsid w:val="00735256"/>
    <w:rsid w:val="00735314"/>
    <w:rsid w:val="0073591D"/>
    <w:rsid w:val="00735D7B"/>
    <w:rsid w:val="00736731"/>
    <w:rsid w:val="007369A5"/>
    <w:rsid w:val="00736AF0"/>
    <w:rsid w:val="00736DA4"/>
    <w:rsid w:val="00736F17"/>
    <w:rsid w:val="007375CC"/>
    <w:rsid w:val="00737B93"/>
    <w:rsid w:val="00740559"/>
    <w:rsid w:val="00740A11"/>
    <w:rsid w:val="00740A7A"/>
    <w:rsid w:val="007411BB"/>
    <w:rsid w:val="007414FC"/>
    <w:rsid w:val="00741767"/>
    <w:rsid w:val="007422F0"/>
    <w:rsid w:val="0074251B"/>
    <w:rsid w:val="00742713"/>
    <w:rsid w:val="00742909"/>
    <w:rsid w:val="00742B91"/>
    <w:rsid w:val="00742FB8"/>
    <w:rsid w:val="00743249"/>
    <w:rsid w:val="0074365A"/>
    <w:rsid w:val="007437BA"/>
    <w:rsid w:val="00743DAE"/>
    <w:rsid w:val="007441A3"/>
    <w:rsid w:val="00744974"/>
    <w:rsid w:val="00744A6B"/>
    <w:rsid w:val="00744C6B"/>
    <w:rsid w:val="007455A2"/>
    <w:rsid w:val="00745726"/>
    <w:rsid w:val="00746132"/>
    <w:rsid w:val="007466E6"/>
    <w:rsid w:val="00746E4F"/>
    <w:rsid w:val="00747385"/>
    <w:rsid w:val="007473B6"/>
    <w:rsid w:val="007476FF"/>
    <w:rsid w:val="00747DCF"/>
    <w:rsid w:val="00747DE4"/>
    <w:rsid w:val="007500AD"/>
    <w:rsid w:val="00750207"/>
    <w:rsid w:val="00751C9E"/>
    <w:rsid w:val="00751DBE"/>
    <w:rsid w:val="007521A4"/>
    <w:rsid w:val="00752484"/>
    <w:rsid w:val="00753123"/>
    <w:rsid w:val="00753513"/>
    <w:rsid w:val="0075395B"/>
    <w:rsid w:val="00753D8A"/>
    <w:rsid w:val="00753F26"/>
    <w:rsid w:val="00754174"/>
    <w:rsid w:val="007541D6"/>
    <w:rsid w:val="007546F7"/>
    <w:rsid w:val="007547EB"/>
    <w:rsid w:val="00754AAA"/>
    <w:rsid w:val="00754AF5"/>
    <w:rsid w:val="00754FF4"/>
    <w:rsid w:val="00755DF4"/>
    <w:rsid w:val="00755FEA"/>
    <w:rsid w:val="007560FA"/>
    <w:rsid w:val="007568E8"/>
    <w:rsid w:val="007572AB"/>
    <w:rsid w:val="00757E76"/>
    <w:rsid w:val="00757FA5"/>
    <w:rsid w:val="007602CB"/>
    <w:rsid w:val="00760739"/>
    <w:rsid w:val="007612E3"/>
    <w:rsid w:val="007615CD"/>
    <w:rsid w:val="0076198F"/>
    <w:rsid w:val="00761B98"/>
    <w:rsid w:val="00761E12"/>
    <w:rsid w:val="00762150"/>
    <w:rsid w:val="00762227"/>
    <w:rsid w:val="0076253B"/>
    <w:rsid w:val="007626DE"/>
    <w:rsid w:val="00762973"/>
    <w:rsid w:val="00762A59"/>
    <w:rsid w:val="00762E33"/>
    <w:rsid w:val="00762EF7"/>
    <w:rsid w:val="0076350A"/>
    <w:rsid w:val="00763582"/>
    <w:rsid w:val="007638E1"/>
    <w:rsid w:val="00763AE0"/>
    <w:rsid w:val="00763BBE"/>
    <w:rsid w:val="00764986"/>
    <w:rsid w:val="007657C0"/>
    <w:rsid w:val="0076580C"/>
    <w:rsid w:val="00765B12"/>
    <w:rsid w:val="00765BAD"/>
    <w:rsid w:val="00766246"/>
    <w:rsid w:val="0076687F"/>
    <w:rsid w:val="00766D9C"/>
    <w:rsid w:val="00766E3B"/>
    <w:rsid w:val="00766F1C"/>
    <w:rsid w:val="00766F8E"/>
    <w:rsid w:val="00767CF2"/>
    <w:rsid w:val="00767FDE"/>
    <w:rsid w:val="00770A58"/>
    <w:rsid w:val="00770B41"/>
    <w:rsid w:val="00770FA4"/>
    <w:rsid w:val="007711D5"/>
    <w:rsid w:val="00771E2C"/>
    <w:rsid w:val="00771FEB"/>
    <w:rsid w:val="00772192"/>
    <w:rsid w:val="00772904"/>
    <w:rsid w:val="0077296F"/>
    <w:rsid w:val="0077301B"/>
    <w:rsid w:val="00773443"/>
    <w:rsid w:val="00773873"/>
    <w:rsid w:val="0077420F"/>
    <w:rsid w:val="007742FF"/>
    <w:rsid w:val="0077432F"/>
    <w:rsid w:val="007744A9"/>
    <w:rsid w:val="007745D2"/>
    <w:rsid w:val="0077573F"/>
    <w:rsid w:val="00775A29"/>
    <w:rsid w:val="00775E98"/>
    <w:rsid w:val="00775FA0"/>
    <w:rsid w:val="00775FBC"/>
    <w:rsid w:val="00776C03"/>
    <w:rsid w:val="00776D48"/>
    <w:rsid w:val="00776E50"/>
    <w:rsid w:val="00777623"/>
    <w:rsid w:val="00777F1A"/>
    <w:rsid w:val="00780037"/>
    <w:rsid w:val="00780B17"/>
    <w:rsid w:val="00780C17"/>
    <w:rsid w:val="00780E51"/>
    <w:rsid w:val="007814A6"/>
    <w:rsid w:val="0078168B"/>
    <w:rsid w:val="00781C57"/>
    <w:rsid w:val="00781DD7"/>
    <w:rsid w:val="00781DE2"/>
    <w:rsid w:val="007820B6"/>
    <w:rsid w:val="007824B0"/>
    <w:rsid w:val="00782C13"/>
    <w:rsid w:val="00782C14"/>
    <w:rsid w:val="00782FE2"/>
    <w:rsid w:val="00783864"/>
    <w:rsid w:val="00783FB2"/>
    <w:rsid w:val="00784577"/>
    <w:rsid w:val="007845AD"/>
    <w:rsid w:val="00784C02"/>
    <w:rsid w:val="00784D35"/>
    <w:rsid w:val="00784E3A"/>
    <w:rsid w:val="00785016"/>
    <w:rsid w:val="00785972"/>
    <w:rsid w:val="00785C0E"/>
    <w:rsid w:val="00785CBB"/>
    <w:rsid w:val="00785D83"/>
    <w:rsid w:val="00786220"/>
    <w:rsid w:val="00786A13"/>
    <w:rsid w:val="00786FF8"/>
    <w:rsid w:val="007875CF"/>
    <w:rsid w:val="007903A6"/>
    <w:rsid w:val="007905BA"/>
    <w:rsid w:val="00790A91"/>
    <w:rsid w:val="00790D8E"/>
    <w:rsid w:val="00791194"/>
    <w:rsid w:val="0079139A"/>
    <w:rsid w:val="0079164D"/>
    <w:rsid w:val="00791E6E"/>
    <w:rsid w:val="00791EEB"/>
    <w:rsid w:val="0079210E"/>
    <w:rsid w:val="007922B1"/>
    <w:rsid w:val="00792AA7"/>
    <w:rsid w:val="00792B80"/>
    <w:rsid w:val="00792C20"/>
    <w:rsid w:val="0079310E"/>
    <w:rsid w:val="00793382"/>
    <w:rsid w:val="00793725"/>
    <w:rsid w:val="00793923"/>
    <w:rsid w:val="0079469F"/>
    <w:rsid w:val="00794CEA"/>
    <w:rsid w:val="00794FB3"/>
    <w:rsid w:val="0079533D"/>
    <w:rsid w:val="00795C2C"/>
    <w:rsid w:val="00796452"/>
    <w:rsid w:val="00796DAF"/>
    <w:rsid w:val="00797735"/>
    <w:rsid w:val="00797737"/>
    <w:rsid w:val="00797806"/>
    <w:rsid w:val="0079796D"/>
    <w:rsid w:val="00797B8A"/>
    <w:rsid w:val="00797BA1"/>
    <w:rsid w:val="00797D0A"/>
    <w:rsid w:val="007A0208"/>
    <w:rsid w:val="007A0841"/>
    <w:rsid w:val="007A0996"/>
    <w:rsid w:val="007A0AA4"/>
    <w:rsid w:val="007A0F34"/>
    <w:rsid w:val="007A149F"/>
    <w:rsid w:val="007A181F"/>
    <w:rsid w:val="007A18EE"/>
    <w:rsid w:val="007A1D65"/>
    <w:rsid w:val="007A1EE7"/>
    <w:rsid w:val="007A2119"/>
    <w:rsid w:val="007A217B"/>
    <w:rsid w:val="007A2356"/>
    <w:rsid w:val="007A26A3"/>
    <w:rsid w:val="007A2D33"/>
    <w:rsid w:val="007A2EEC"/>
    <w:rsid w:val="007A3168"/>
    <w:rsid w:val="007A33B5"/>
    <w:rsid w:val="007A36FB"/>
    <w:rsid w:val="007A3749"/>
    <w:rsid w:val="007A3A85"/>
    <w:rsid w:val="007A401C"/>
    <w:rsid w:val="007A40BA"/>
    <w:rsid w:val="007A469E"/>
    <w:rsid w:val="007A4713"/>
    <w:rsid w:val="007A4F4D"/>
    <w:rsid w:val="007A5C18"/>
    <w:rsid w:val="007A5E44"/>
    <w:rsid w:val="007A5F3D"/>
    <w:rsid w:val="007A6659"/>
    <w:rsid w:val="007A6781"/>
    <w:rsid w:val="007A68A5"/>
    <w:rsid w:val="007A6C64"/>
    <w:rsid w:val="007A7B48"/>
    <w:rsid w:val="007A7F28"/>
    <w:rsid w:val="007B0218"/>
    <w:rsid w:val="007B04A1"/>
    <w:rsid w:val="007B065A"/>
    <w:rsid w:val="007B0928"/>
    <w:rsid w:val="007B0B8D"/>
    <w:rsid w:val="007B0C80"/>
    <w:rsid w:val="007B1AF6"/>
    <w:rsid w:val="007B1C1B"/>
    <w:rsid w:val="007B2199"/>
    <w:rsid w:val="007B227E"/>
    <w:rsid w:val="007B22A2"/>
    <w:rsid w:val="007B2645"/>
    <w:rsid w:val="007B28C1"/>
    <w:rsid w:val="007B2BD8"/>
    <w:rsid w:val="007B2C75"/>
    <w:rsid w:val="007B2E5E"/>
    <w:rsid w:val="007B32DA"/>
    <w:rsid w:val="007B34FC"/>
    <w:rsid w:val="007B48C7"/>
    <w:rsid w:val="007B4ED7"/>
    <w:rsid w:val="007B4EEF"/>
    <w:rsid w:val="007B55CC"/>
    <w:rsid w:val="007B58B4"/>
    <w:rsid w:val="007B5C5A"/>
    <w:rsid w:val="007B5D92"/>
    <w:rsid w:val="007B62CD"/>
    <w:rsid w:val="007B65D2"/>
    <w:rsid w:val="007B68D0"/>
    <w:rsid w:val="007B6AB3"/>
    <w:rsid w:val="007B6C9F"/>
    <w:rsid w:val="007B6E5A"/>
    <w:rsid w:val="007B72C6"/>
    <w:rsid w:val="007B74B2"/>
    <w:rsid w:val="007B7685"/>
    <w:rsid w:val="007B7C2F"/>
    <w:rsid w:val="007C0371"/>
    <w:rsid w:val="007C03EF"/>
    <w:rsid w:val="007C0440"/>
    <w:rsid w:val="007C0841"/>
    <w:rsid w:val="007C08FE"/>
    <w:rsid w:val="007C0B6E"/>
    <w:rsid w:val="007C11D0"/>
    <w:rsid w:val="007C19F6"/>
    <w:rsid w:val="007C1C3A"/>
    <w:rsid w:val="007C1E97"/>
    <w:rsid w:val="007C1FFF"/>
    <w:rsid w:val="007C23CB"/>
    <w:rsid w:val="007C28D6"/>
    <w:rsid w:val="007C2AF9"/>
    <w:rsid w:val="007C2E10"/>
    <w:rsid w:val="007C3CE3"/>
    <w:rsid w:val="007C3D3C"/>
    <w:rsid w:val="007C3E9E"/>
    <w:rsid w:val="007C3F18"/>
    <w:rsid w:val="007C46CD"/>
    <w:rsid w:val="007C4AEE"/>
    <w:rsid w:val="007C4BD2"/>
    <w:rsid w:val="007C4C72"/>
    <w:rsid w:val="007C4CB8"/>
    <w:rsid w:val="007C5576"/>
    <w:rsid w:val="007C5592"/>
    <w:rsid w:val="007C5FFA"/>
    <w:rsid w:val="007C6715"/>
    <w:rsid w:val="007C68B2"/>
    <w:rsid w:val="007C68D1"/>
    <w:rsid w:val="007C6935"/>
    <w:rsid w:val="007C6B8A"/>
    <w:rsid w:val="007C6BEF"/>
    <w:rsid w:val="007C7324"/>
    <w:rsid w:val="007C7353"/>
    <w:rsid w:val="007C7629"/>
    <w:rsid w:val="007C7797"/>
    <w:rsid w:val="007C7C33"/>
    <w:rsid w:val="007D01A1"/>
    <w:rsid w:val="007D04DB"/>
    <w:rsid w:val="007D068E"/>
    <w:rsid w:val="007D0C85"/>
    <w:rsid w:val="007D0DE0"/>
    <w:rsid w:val="007D10BB"/>
    <w:rsid w:val="007D147D"/>
    <w:rsid w:val="007D19FB"/>
    <w:rsid w:val="007D213A"/>
    <w:rsid w:val="007D27D7"/>
    <w:rsid w:val="007D308B"/>
    <w:rsid w:val="007D30B5"/>
    <w:rsid w:val="007D3B8A"/>
    <w:rsid w:val="007D3C43"/>
    <w:rsid w:val="007D4169"/>
    <w:rsid w:val="007D459F"/>
    <w:rsid w:val="007D49BD"/>
    <w:rsid w:val="007D515D"/>
    <w:rsid w:val="007D5331"/>
    <w:rsid w:val="007D5958"/>
    <w:rsid w:val="007D5BA0"/>
    <w:rsid w:val="007D6057"/>
    <w:rsid w:val="007D64B0"/>
    <w:rsid w:val="007D677F"/>
    <w:rsid w:val="007D739B"/>
    <w:rsid w:val="007D776E"/>
    <w:rsid w:val="007D7EC4"/>
    <w:rsid w:val="007E0063"/>
    <w:rsid w:val="007E0F8E"/>
    <w:rsid w:val="007E0FD8"/>
    <w:rsid w:val="007E10D5"/>
    <w:rsid w:val="007E127A"/>
    <w:rsid w:val="007E1C31"/>
    <w:rsid w:val="007E23BA"/>
    <w:rsid w:val="007E23D4"/>
    <w:rsid w:val="007E25F7"/>
    <w:rsid w:val="007E26E3"/>
    <w:rsid w:val="007E344C"/>
    <w:rsid w:val="007E455B"/>
    <w:rsid w:val="007E4573"/>
    <w:rsid w:val="007E45D8"/>
    <w:rsid w:val="007E5909"/>
    <w:rsid w:val="007E5C75"/>
    <w:rsid w:val="007E5D6B"/>
    <w:rsid w:val="007E6104"/>
    <w:rsid w:val="007E6452"/>
    <w:rsid w:val="007E6A04"/>
    <w:rsid w:val="007E6C80"/>
    <w:rsid w:val="007E6E67"/>
    <w:rsid w:val="007E71A2"/>
    <w:rsid w:val="007E7327"/>
    <w:rsid w:val="007E7B01"/>
    <w:rsid w:val="007F0033"/>
    <w:rsid w:val="007F0E56"/>
    <w:rsid w:val="007F126B"/>
    <w:rsid w:val="007F1437"/>
    <w:rsid w:val="007F1828"/>
    <w:rsid w:val="007F1E51"/>
    <w:rsid w:val="007F2055"/>
    <w:rsid w:val="007F212B"/>
    <w:rsid w:val="007F2AF1"/>
    <w:rsid w:val="007F2BE1"/>
    <w:rsid w:val="007F2DDA"/>
    <w:rsid w:val="007F3106"/>
    <w:rsid w:val="007F454A"/>
    <w:rsid w:val="007F4631"/>
    <w:rsid w:val="007F4840"/>
    <w:rsid w:val="007F51A3"/>
    <w:rsid w:val="007F5624"/>
    <w:rsid w:val="007F573C"/>
    <w:rsid w:val="007F5AEC"/>
    <w:rsid w:val="007F5E73"/>
    <w:rsid w:val="007F5E8F"/>
    <w:rsid w:val="007F5FF6"/>
    <w:rsid w:val="007F6D07"/>
    <w:rsid w:val="007F6F09"/>
    <w:rsid w:val="007F701D"/>
    <w:rsid w:val="007F722A"/>
    <w:rsid w:val="007F72A3"/>
    <w:rsid w:val="007F7531"/>
    <w:rsid w:val="007F777D"/>
    <w:rsid w:val="007F7915"/>
    <w:rsid w:val="007F7A51"/>
    <w:rsid w:val="007F7CD3"/>
    <w:rsid w:val="008000A9"/>
    <w:rsid w:val="0080126F"/>
    <w:rsid w:val="00801549"/>
    <w:rsid w:val="008015A8"/>
    <w:rsid w:val="008019AE"/>
    <w:rsid w:val="00801ACA"/>
    <w:rsid w:val="00801DC9"/>
    <w:rsid w:val="00802168"/>
    <w:rsid w:val="008021EB"/>
    <w:rsid w:val="008022A2"/>
    <w:rsid w:val="008022CF"/>
    <w:rsid w:val="00802ACB"/>
    <w:rsid w:val="00802B2B"/>
    <w:rsid w:val="00802E74"/>
    <w:rsid w:val="00802ED5"/>
    <w:rsid w:val="0080339E"/>
    <w:rsid w:val="00803681"/>
    <w:rsid w:val="00803755"/>
    <w:rsid w:val="008037B0"/>
    <w:rsid w:val="008037CC"/>
    <w:rsid w:val="00803909"/>
    <w:rsid w:val="0080399C"/>
    <w:rsid w:val="00804168"/>
    <w:rsid w:val="00804286"/>
    <w:rsid w:val="008049EA"/>
    <w:rsid w:val="00804CFB"/>
    <w:rsid w:val="008053CF"/>
    <w:rsid w:val="0080574B"/>
    <w:rsid w:val="00805D79"/>
    <w:rsid w:val="008060B7"/>
    <w:rsid w:val="008063E2"/>
    <w:rsid w:val="008068AC"/>
    <w:rsid w:val="00806AE8"/>
    <w:rsid w:val="00806B47"/>
    <w:rsid w:val="00806CED"/>
    <w:rsid w:val="00806D91"/>
    <w:rsid w:val="00807071"/>
    <w:rsid w:val="008071B2"/>
    <w:rsid w:val="00810634"/>
    <w:rsid w:val="0081063E"/>
    <w:rsid w:val="008109B1"/>
    <w:rsid w:val="00810D7B"/>
    <w:rsid w:val="008111F6"/>
    <w:rsid w:val="0081136B"/>
    <w:rsid w:val="008113FC"/>
    <w:rsid w:val="00811804"/>
    <w:rsid w:val="0081182B"/>
    <w:rsid w:val="00811AAA"/>
    <w:rsid w:val="00811E4E"/>
    <w:rsid w:val="00811EA3"/>
    <w:rsid w:val="00811FEC"/>
    <w:rsid w:val="008120AE"/>
    <w:rsid w:val="0081222D"/>
    <w:rsid w:val="00812809"/>
    <w:rsid w:val="008128F1"/>
    <w:rsid w:val="00812ABA"/>
    <w:rsid w:val="00812D23"/>
    <w:rsid w:val="008138F6"/>
    <w:rsid w:val="00813B40"/>
    <w:rsid w:val="00813C6D"/>
    <w:rsid w:val="00814579"/>
    <w:rsid w:val="00814CDD"/>
    <w:rsid w:val="0081519B"/>
    <w:rsid w:val="00815585"/>
    <w:rsid w:val="00815784"/>
    <w:rsid w:val="00815793"/>
    <w:rsid w:val="00815DB8"/>
    <w:rsid w:val="00815EA2"/>
    <w:rsid w:val="008162D7"/>
    <w:rsid w:val="00817091"/>
    <w:rsid w:val="0081776D"/>
    <w:rsid w:val="008177B3"/>
    <w:rsid w:val="00817947"/>
    <w:rsid w:val="00817A83"/>
    <w:rsid w:val="00820479"/>
    <w:rsid w:val="00820A01"/>
    <w:rsid w:val="00820A99"/>
    <w:rsid w:val="00820E7D"/>
    <w:rsid w:val="00821EB8"/>
    <w:rsid w:val="008225BC"/>
    <w:rsid w:val="00822C5B"/>
    <w:rsid w:val="00822F8A"/>
    <w:rsid w:val="00822FF3"/>
    <w:rsid w:val="00823061"/>
    <w:rsid w:val="0082330F"/>
    <w:rsid w:val="008235D2"/>
    <w:rsid w:val="00823851"/>
    <w:rsid w:val="00823AC4"/>
    <w:rsid w:val="00824BA9"/>
    <w:rsid w:val="00824BD7"/>
    <w:rsid w:val="00825205"/>
    <w:rsid w:val="00825896"/>
    <w:rsid w:val="00825ACD"/>
    <w:rsid w:val="00825EBC"/>
    <w:rsid w:val="00826E33"/>
    <w:rsid w:val="00827864"/>
    <w:rsid w:val="00827AD3"/>
    <w:rsid w:val="00827DAC"/>
    <w:rsid w:val="00827DC6"/>
    <w:rsid w:val="008301BE"/>
    <w:rsid w:val="00830EA1"/>
    <w:rsid w:val="00831109"/>
    <w:rsid w:val="0083152F"/>
    <w:rsid w:val="00831964"/>
    <w:rsid w:val="00831B29"/>
    <w:rsid w:val="00831B3E"/>
    <w:rsid w:val="00831B6B"/>
    <w:rsid w:val="00831C74"/>
    <w:rsid w:val="00831F70"/>
    <w:rsid w:val="0083220C"/>
    <w:rsid w:val="00832851"/>
    <w:rsid w:val="00832883"/>
    <w:rsid w:val="00832BCB"/>
    <w:rsid w:val="00832D6C"/>
    <w:rsid w:val="00832DCB"/>
    <w:rsid w:val="00832EBD"/>
    <w:rsid w:val="00832FBC"/>
    <w:rsid w:val="00833427"/>
    <w:rsid w:val="00833E97"/>
    <w:rsid w:val="00833EE7"/>
    <w:rsid w:val="00834701"/>
    <w:rsid w:val="0083481E"/>
    <w:rsid w:val="00834D95"/>
    <w:rsid w:val="00835036"/>
    <w:rsid w:val="008350C1"/>
    <w:rsid w:val="008351AD"/>
    <w:rsid w:val="00835744"/>
    <w:rsid w:val="0083593C"/>
    <w:rsid w:val="00835C57"/>
    <w:rsid w:val="00836780"/>
    <w:rsid w:val="008367E4"/>
    <w:rsid w:val="00836A29"/>
    <w:rsid w:val="00836B7C"/>
    <w:rsid w:val="00836DCC"/>
    <w:rsid w:val="00836E64"/>
    <w:rsid w:val="0083719E"/>
    <w:rsid w:val="0083738C"/>
    <w:rsid w:val="00837397"/>
    <w:rsid w:val="008375F4"/>
    <w:rsid w:val="008376CD"/>
    <w:rsid w:val="00840C0A"/>
    <w:rsid w:val="00841071"/>
    <w:rsid w:val="00841F37"/>
    <w:rsid w:val="00842341"/>
    <w:rsid w:val="008424D1"/>
    <w:rsid w:val="00842635"/>
    <w:rsid w:val="008432EF"/>
    <w:rsid w:val="00843323"/>
    <w:rsid w:val="0084357B"/>
    <w:rsid w:val="0084398E"/>
    <w:rsid w:val="00843CF6"/>
    <w:rsid w:val="008440B0"/>
    <w:rsid w:val="00844157"/>
    <w:rsid w:val="00844208"/>
    <w:rsid w:val="00844A33"/>
    <w:rsid w:val="008452ED"/>
    <w:rsid w:val="00845546"/>
    <w:rsid w:val="0084555A"/>
    <w:rsid w:val="00845C7C"/>
    <w:rsid w:val="00845F26"/>
    <w:rsid w:val="008460A0"/>
    <w:rsid w:val="008463B0"/>
    <w:rsid w:val="00846594"/>
    <w:rsid w:val="00846649"/>
    <w:rsid w:val="00846DE3"/>
    <w:rsid w:val="008470A7"/>
    <w:rsid w:val="008474CC"/>
    <w:rsid w:val="008475A3"/>
    <w:rsid w:val="00847F2F"/>
    <w:rsid w:val="00850643"/>
    <w:rsid w:val="00850B0E"/>
    <w:rsid w:val="00850C2F"/>
    <w:rsid w:val="00851189"/>
    <w:rsid w:val="008511E9"/>
    <w:rsid w:val="00851234"/>
    <w:rsid w:val="008512DA"/>
    <w:rsid w:val="008515D0"/>
    <w:rsid w:val="008519BC"/>
    <w:rsid w:val="0085210A"/>
    <w:rsid w:val="00852EC8"/>
    <w:rsid w:val="00853A96"/>
    <w:rsid w:val="00853B1E"/>
    <w:rsid w:val="00854587"/>
    <w:rsid w:val="00854797"/>
    <w:rsid w:val="00854B95"/>
    <w:rsid w:val="00854DA8"/>
    <w:rsid w:val="008555C8"/>
    <w:rsid w:val="00855803"/>
    <w:rsid w:val="00855B37"/>
    <w:rsid w:val="00855C31"/>
    <w:rsid w:val="00855DC6"/>
    <w:rsid w:val="00855FBE"/>
    <w:rsid w:val="008565F7"/>
    <w:rsid w:val="008566EC"/>
    <w:rsid w:val="00856CF7"/>
    <w:rsid w:val="00856EF5"/>
    <w:rsid w:val="00856FD1"/>
    <w:rsid w:val="008570C1"/>
    <w:rsid w:val="0085729B"/>
    <w:rsid w:val="008576E7"/>
    <w:rsid w:val="00857974"/>
    <w:rsid w:val="00860062"/>
    <w:rsid w:val="00860192"/>
    <w:rsid w:val="00860AD2"/>
    <w:rsid w:val="00860F7D"/>
    <w:rsid w:val="008615D4"/>
    <w:rsid w:val="00861778"/>
    <w:rsid w:val="00861AE9"/>
    <w:rsid w:val="0086207C"/>
    <w:rsid w:val="008620C8"/>
    <w:rsid w:val="00862984"/>
    <w:rsid w:val="00862A32"/>
    <w:rsid w:val="00862F2E"/>
    <w:rsid w:val="008638D7"/>
    <w:rsid w:val="00863A64"/>
    <w:rsid w:val="0086486A"/>
    <w:rsid w:val="00864CF6"/>
    <w:rsid w:val="00864FCF"/>
    <w:rsid w:val="0086503B"/>
    <w:rsid w:val="0086512B"/>
    <w:rsid w:val="00865220"/>
    <w:rsid w:val="008652BB"/>
    <w:rsid w:val="0086563A"/>
    <w:rsid w:val="00865650"/>
    <w:rsid w:val="00865DFE"/>
    <w:rsid w:val="0086645E"/>
    <w:rsid w:val="008669B6"/>
    <w:rsid w:val="00866AD0"/>
    <w:rsid w:val="0086731E"/>
    <w:rsid w:val="00867361"/>
    <w:rsid w:val="00867520"/>
    <w:rsid w:val="0086765D"/>
    <w:rsid w:val="00867AD7"/>
    <w:rsid w:val="00870BE3"/>
    <w:rsid w:val="00870EC9"/>
    <w:rsid w:val="00870ECE"/>
    <w:rsid w:val="00871098"/>
    <w:rsid w:val="00872A88"/>
    <w:rsid w:val="00872E20"/>
    <w:rsid w:val="00873899"/>
    <w:rsid w:val="00873AB1"/>
    <w:rsid w:val="00873D92"/>
    <w:rsid w:val="00874125"/>
    <w:rsid w:val="00874364"/>
    <w:rsid w:val="008745C0"/>
    <w:rsid w:val="00874A62"/>
    <w:rsid w:val="00874A8E"/>
    <w:rsid w:val="00875836"/>
    <w:rsid w:val="00875919"/>
    <w:rsid w:val="00875A65"/>
    <w:rsid w:val="00875A70"/>
    <w:rsid w:val="00875AC7"/>
    <w:rsid w:val="00875B87"/>
    <w:rsid w:val="00875BD5"/>
    <w:rsid w:val="00875CE5"/>
    <w:rsid w:val="008769C6"/>
    <w:rsid w:val="008771FB"/>
    <w:rsid w:val="00877302"/>
    <w:rsid w:val="00877A58"/>
    <w:rsid w:val="00877F28"/>
    <w:rsid w:val="0088004C"/>
    <w:rsid w:val="00880325"/>
    <w:rsid w:val="0088064F"/>
    <w:rsid w:val="008809A5"/>
    <w:rsid w:val="00880F1D"/>
    <w:rsid w:val="008819ED"/>
    <w:rsid w:val="008821D7"/>
    <w:rsid w:val="008832AB"/>
    <w:rsid w:val="0088333D"/>
    <w:rsid w:val="0088344A"/>
    <w:rsid w:val="008835C9"/>
    <w:rsid w:val="00883790"/>
    <w:rsid w:val="00883CC0"/>
    <w:rsid w:val="00883EAC"/>
    <w:rsid w:val="00884724"/>
    <w:rsid w:val="00884A57"/>
    <w:rsid w:val="00884D5D"/>
    <w:rsid w:val="0088506E"/>
    <w:rsid w:val="00885092"/>
    <w:rsid w:val="008851D5"/>
    <w:rsid w:val="008852CF"/>
    <w:rsid w:val="008867E1"/>
    <w:rsid w:val="00886F5C"/>
    <w:rsid w:val="00886FC3"/>
    <w:rsid w:val="008870F1"/>
    <w:rsid w:val="00887557"/>
    <w:rsid w:val="0088764B"/>
    <w:rsid w:val="0088778C"/>
    <w:rsid w:val="00887C72"/>
    <w:rsid w:val="00887D0C"/>
    <w:rsid w:val="00887E42"/>
    <w:rsid w:val="00887FD5"/>
    <w:rsid w:val="00890958"/>
    <w:rsid w:val="00890ECC"/>
    <w:rsid w:val="008912D7"/>
    <w:rsid w:val="00891766"/>
    <w:rsid w:val="00892043"/>
    <w:rsid w:val="00892210"/>
    <w:rsid w:val="00892615"/>
    <w:rsid w:val="008926E1"/>
    <w:rsid w:val="0089273B"/>
    <w:rsid w:val="00892767"/>
    <w:rsid w:val="00892E97"/>
    <w:rsid w:val="00893871"/>
    <w:rsid w:val="00893AD0"/>
    <w:rsid w:val="00893BCA"/>
    <w:rsid w:val="00893E7C"/>
    <w:rsid w:val="0089405B"/>
    <w:rsid w:val="008943A1"/>
    <w:rsid w:val="008945D0"/>
    <w:rsid w:val="00894F02"/>
    <w:rsid w:val="00894FD7"/>
    <w:rsid w:val="00895B0C"/>
    <w:rsid w:val="00895B92"/>
    <w:rsid w:val="00897F1F"/>
    <w:rsid w:val="008A09C2"/>
    <w:rsid w:val="008A0C38"/>
    <w:rsid w:val="008A0E55"/>
    <w:rsid w:val="008A103D"/>
    <w:rsid w:val="008A1221"/>
    <w:rsid w:val="008A1224"/>
    <w:rsid w:val="008A1750"/>
    <w:rsid w:val="008A17F0"/>
    <w:rsid w:val="008A2522"/>
    <w:rsid w:val="008A2861"/>
    <w:rsid w:val="008A28C9"/>
    <w:rsid w:val="008A2CF7"/>
    <w:rsid w:val="008A2E4F"/>
    <w:rsid w:val="008A34FF"/>
    <w:rsid w:val="008A362A"/>
    <w:rsid w:val="008A3E1F"/>
    <w:rsid w:val="008A4754"/>
    <w:rsid w:val="008A5970"/>
    <w:rsid w:val="008A5A81"/>
    <w:rsid w:val="008A5C51"/>
    <w:rsid w:val="008A6138"/>
    <w:rsid w:val="008A62F6"/>
    <w:rsid w:val="008A64CF"/>
    <w:rsid w:val="008A6ADA"/>
    <w:rsid w:val="008A6CD9"/>
    <w:rsid w:val="008A70EA"/>
    <w:rsid w:val="008A72DA"/>
    <w:rsid w:val="008A7413"/>
    <w:rsid w:val="008A7851"/>
    <w:rsid w:val="008A7C8B"/>
    <w:rsid w:val="008A7DFC"/>
    <w:rsid w:val="008B0438"/>
    <w:rsid w:val="008B06D1"/>
    <w:rsid w:val="008B0729"/>
    <w:rsid w:val="008B0D62"/>
    <w:rsid w:val="008B0EF7"/>
    <w:rsid w:val="008B0FB7"/>
    <w:rsid w:val="008B1173"/>
    <w:rsid w:val="008B1206"/>
    <w:rsid w:val="008B140D"/>
    <w:rsid w:val="008B1551"/>
    <w:rsid w:val="008B1675"/>
    <w:rsid w:val="008B1AF7"/>
    <w:rsid w:val="008B1D80"/>
    <w:rsid w:val="008B21CD"/>
    <w:rsid w:val="008B25F0"/>
    <w:rsid w:val="008B2AC7"/>
    <w:rsid w:val="008B2ACA"/>
    <w:rsid w:val="008B2B25"/>
    <w:rsid w:val="008B3A70"/>
    <w:rsid w:val="008B3AB0"/>
    <w:rsid w:val="008B46EC"/>
    <w:rsid w:val="008B5622"/>
    <w:rsid w:val="008B57D0"/>
    <w:rsid w:val="008B5D32"/>
    <w:rsid w:val="008B6197"/>
    <w:rsid w:val="008B6495"/>
    <w:rsid w:val="008B6B03"/>
    <w:rsid w:val="008B6B8D"/>
    <w:rsid w:val="008B6FE7"/>
    <w:rsid w:val="008B7115"/>
    <w:rsid w:val="008B711A"/>
    <w:rsid w:val="008B72EF"/>
    <w:rsid w:val="008B78F1"/>
    <w:rsid w:val="008B796D"/>
    <w:rsid w:val="008B7B51"/>
    <w:rsid w:val="008B7BA1"/>
    <w:rsid w:val="008B7D0A"/>
    <w:rsid w:val="008C0037"/>
    <w:rsid w:val="008C0176"/>
    <w:rsid w:val="008C0595"/>
    <w:rsid w:val="008C0C82"/>
    <w:rsid w:val="008C0DB9"/>
    <w:rsid w:val="008C108D"/>
    <w:rsid w:val="008C14E8"/>
    <w:rsid w:val="008C1D55"/>
    <w:rsid w:val="008C2411"/>
    <w:rsid w:val="008C29B0"/>
    <w:rsid w:val="008C2B09"/>
    <w:rsid w:val="008C2D0B"/>
    <w:rsid w:val="008C2EAC"/>
    <w:rsid w:val="008C34CA"/>
    <w:rsid w:val="008C3EAA"/>
    <w:rsid w:val="008C40F0"/>
    <w:rsid w:val="008C4137"/>
    <w:rsid w:val="008C4DC8"/>
    <w:rsid w:val="008C4F57"/>
    <w:rsid w:val="008C5C05"/>
    <w:rsid w:val="008C68E1"/>
    <w:rsid w:val="008C69D0"/>
    <w:rsid w:val="008C753C"/>
    <w:rsid w:val="008C77E6"/>
    <w:rsid w:val="008C7AF3"/>
    <w:rsid w:val="008C7FD6"/>
    <w:rsid w:val="008D0074"/>
    <w:rsid w:val="008D0267"/>
    <w:rsid w:val="008D0575"/>
    <w:rsid w:val="008D0D2C"/>
    <w:rsid w:val="008D2408"/>
    <w:rsid w:val="008D2C02"/>
    <w:rsid w:val="008D3D04"/>
    <w:rsid w:val="008D3E46"/>
    <w:rsid w:val="008D4345"/>
    <w:rsid w:val="008D46C5"/>
    <w:rsid w:val="008D47CA"/>
    <w:rsid w:val="008D4B15"/>
    <w:rsid w:val="008D4B54"/>
    <w:rsid w:val="008D4BE8"/>
    <w:rsid w:val="008D5570"/>
    <w:rsid w:val="008D5671"/>
    <w:rsid w:val="008D5B7B"/>
    <w:rsid w:val="008D5E4E"/>
    <w:rsid w:val="008D77A6"/>
    <w:rsid w:val="008E024D"/>
    <w:rsid w:val="008E0A10"/>
    <w:rsid w:val="008E0D29"/>
    <w:rsid w:val="008E0FB0"/>
    <w:rsid w:val="008E1137"/>
    <w:rsid w:val="008E1251"/>
    <w:rsid w:val="008E1691"/>
    <w:rsid w:val="008E1766"/>
    <w:rsid w:val="008E17CB"/>
    <w:rsid w:val="008E1D83"/>
    <w:rsid w:val="008E1E25"/>
    <w:rsid w:val="008E1E92"/>
    <w:rsid w:val="008E2078"/>
    <w:rsid w:val="008E24DA"/>
    <w:rsid w:val="008E25C7"/>
    <w:rsid w:val="008E2606"/>
    <w:rsid w:val="008E2F53"/>
    <w:rsid w:val="008E2F9C"/>
    <w:rsid w:val="008E308C"/>
    <w:rsid w:val="008E3273"/>
    <w:rsid w:val="008E330B"/>
    <w:rsid w:val="008E3C0E"/>
    <w:rsid w:val="008E3CD1"/>
    <w:rsid w:val="008E49A7"/>
    <w:rsid w:val="008E4BB4"/>
    <w:rsid w:val="008E4F15"/>
    <w:rsid w:val="008E4F80"/>
    <w:rsid w:val="008E5095"/>
    <w:rsid w:val="008E5389"/>
    <w:rsid w:val="008E5D6C"/>
    <w:rsid w:val="008E5EA4"/>
    <w:rsid w:val="008E603F"/>
    <w:rsid w:val="008E63EB"/>
    <w:rsid w:val="008E64BC"/>
    <w:rsid w:val="008E6656"/>
    <w:rsid w:val="008E6F92"/>
    <w:rsid w:val="008E71C4"/>
    <w:rsid w:val="008E721F"/>
    <w:rsid w:val="008E7629"/>
    <w:rsid w:val="008E7874"/>
    <w:rsid w:val="008E7C35"/>
    <w:rsid w:val="008F04B6"/>
    <w:rsid w:val="008F0B39"/>
    <w:rsid w:val="008F0FA9"/>
    <w:rsid w:val="008F1009"/>
    <w:rsid w:val="008F15A4"/>
    <w:rsid w:val="008F1656"/>
    <w:rsid w:val="008F16AA"/>
    <w:rsid w:val="008F1748"/>
    <w:rsid w:val="008F17E7"/>
    <w:rsid w:val="008F2499"/>
    <w:rsid w:val="008F25B0"/>
    <w:rsid w:val="008F26DD"/>
    <w:rsid w:val="008F26FB"/>
    <w:rsid w:val="008F2727"/>
    <w:rsid w:val="008F287B"/>
    <w:rsid w:val="008F36C7"/>
    <w:rsid w:val="008F4130"/>
    <w:rsid w:val="008F4413"/>
    <w:rsid w:val="008F4906"/>
    <w:rsid w:val="008F4C49"/>
    <w:rsid w:val="008F4C5A"/>
    <w:rsid w:val="008F4CA1"/>
    <w:rsid w:val="008F508E"/>
    <w:rsid w:val="008F550E"/>
    <w:rsid w:val="008F5573"/>
    <w:rsid w:val="008F55EC"/>
    <w:rsid w:val="008F5BA4"/>
    <w:rsid w:val="008F637C"/>
    <w:rsid w:val="008F66FD"/>
    <w:rsid w:val="008F6758"/>
    <w:rsid w:val="008F6961"/>
    <w:rsid w:val="008F698C"/>
    <w:rsid w:val="008F69D7"/>
    <w:rsid w:val="008F6CB2"/>
    <w:rsid w:val="008F6CD8"/>
    <w:rsid w:val="008F6FD7"/>
    <w:rsid w:val="008F73B1"/>
    <w:rsid w:val="008F7B90"/>
    <w:rsid w:val="00900084"/>
    <w:rsid w:val="0090043D"/>
    <w:rsid w:val="009007B7"/>
    <w:rsid w:val="00900AF6"/>
    <w:rsid w:val="00900C26"/>
    <w:rsid w:val="00900CAF"/>
    <w:rsid w:val="00900D99"/>
    <w:rsid w:val="00901207"/>
    <w:rsid w:val="00901AC1"/>
    <w:rsid w:val="00901C6E"/>
    <w:rsid w:val="00901CAD"/>
    <w:rsid w:val="0090244A"/>
    <w:rsid w:val="009025DC"/>
    <w:rsid w:val="00902923"/>
    <w:rsid w:val="00902ACC"/>
    <w:rsid w:val="00902EAF"/>
    <w:rsid w:val="00903321"/>
    <w:rsid w:val="009033B7"/>
    <w:rsid w:val="00903A58"/>
    <w:rsid w:val="00903E81"/>
    <w:rsid w:val="00904440"/>
    <w:rsid w:val="00904655"/>
    <w:rsid w:val="00904BDB"/>
    <w:rsid w:val="00904E36"/>
    <w:rsid w:val="009055FF"/>
    <w:rsid w:val="009059DF"/>
    <w:rsid w:val="00905E12"/>
    <w:rsid w:val="00905ED5"/>
    <w:rsid w:val="00905FE6"/>
    <w:rsid w:val="009064F8"/>
    <w:rsid w:val="00906831"/>
    <w:rsid w:val="009068FE"/>
    <w:rsid w:val="009069F4"/>
    <w:rsid w:val="00906A34"/>
    <w:rsid w:val="00906E56"/>
    <w:rsid w:val="00906EE4"/>
    <w:rsid w:val="00907643"/>
    <w:rsid w:val="00907E45"/>
    <w:rsid w:val="00907F11"/>
    <w:rsid w:val="00907F6B"/>
    <w:rsid w:val="009107D2"/>
    <w:rsid w:val="00910804"/>
    <w:rsid w:val="0091086C"/>
    <w:rsid w:val="0091093C"/>
    <w:rsid w:val="0091163B"/>
    <w:rsid w:val="00911F81"/>
    <w:rsid w:val="00912631"/>
    <w:rsid w:val="00912684"/>
    <w:rsid w:val="0091295A"/>
    <w:rsid w:val="00912D36"/>
    <w:rsid w:val="009130FE"/>
    <w:rsid w:val="00913270"/>
    <w:rsid w:val="009139D0"/>
    <w:rsid w:val="0091500E"/>
    <w:rsid w:val="0091531D"/>
    <w:rsid w:val="00915493"/>
    <w:rsid w:val="00915772"/>
    <w:rsid w:val="009157E0"/>
    <w:rsid w:val="0091608C"/>
    <w:rsid w:val="009160EF"/>
    <w:rsid w:val="0091618A"/>
    <w:rsid w:val="009162AC"/>
    <w:rsid w:val="00916729"/>
    <w:rsid w:val="009168BA"/>
    <w:rsid w:val="0091711F"/>
    <w:rsid w:val="00917630"/>
    <w:rsid w:val="00917693"/>
    <w:rsid w:val="009177A8"/>
    <w:rsid w:val="00917DEB"/>
    <w:rsid w:val="00917F0E"/>
    <w:rsid w:val="00920205"/>
    <w:rsid w:val="00920416"/>
    <w:rsid w:val="00920B1A"/>
    <w:rsid w:val="00920BE6"/>
    <w:rsid w:val="00920C0E"/>
    <w:rsid w:val="00920D12"/>
    <w:rsid w:val="00920D35"/>
    <w:rsid w:val="00920DF3"/>
    <w:rsid w:val="00920E4A"/>
    <w:rsid w:val="009215D8"/>
    <w:rsid w:val="009219BC"/>
    <w:rsid w:val="009221E8"/>
    <w:rsid w:val="00922356"/>
    <w:rsid w:val="00922889"/>
    <w:rsid w:val="009228AC"/>
    <w:rsid w:val="00922AFC"/>
    <w:rsid w:val="00922EB6"/>
    <w:rsid w:val="0092340D"/>
    <w:rsid w:val="009239D3"/>
    <w:rsid w:val="0092444D"/>
    <w:rsid w:val="009252A1"/>
    <w:rsid w:val="009254A4"/>
    <w:rsid w:val="0092649B"/>
    <w:rsid w:val="00926BB5"/>
    <w:rsid w:val="00926D49"/>
    <w:rsid w:val="009271DE"/>
    <w:rsid w:val="00927E9E"/>
    <w:rsid w:val="00930253"/>
    <w:rsid w:val="009303E7"/>
    <w:rsid w:val="009304A6"/>
    <w:rsid w:val="00930583"/>
    <w:rsid w:val="00930585"/>
    <w:rsid w:val="00930F0A"/>
    <w:rsid w:val="00931115"/>
    <w:rsid w:val="00931B3B"/>
    <w:rsid w:val="00931EE9"/>
    <w:rsid w:val="0093220B"/>
    <w:rsid w:val="00932840"/>
    <w:rsid w:val="00932DBA"/>
    <w:rsid w:val="0093345B"/>
    <w:rsid w:val="009337C1"/>
    <w:rsid w:val="00933A70"/>
    <w:rsid w:val="00933AD0"/>
    <w:rsid w:val="00933C23"/>
    <w:rsid w:val="0093426B"/>
    <w:rsid w:val="00934BD9"/>
    <w:rsid w:val="0093523B"/>
    <w:rsid w:val="0093583A"/>
    <w:rsid w:val="00935950"/>
    <w:rsid w:val="00935D41"/>
    <w:rsid w:val="00935F6D"/>
    <w:rsid w:val="00936505"/>
    <w:rsid w:val="00936BB9"/>
    <w:rsid w:val="00936C54"/>
    <w:rsid w:val="00936DAF"/>
    <w:rsid w:val="00936E5F"/>
    <w:rsid w:val="00937080"/>
    <w:rsid w:val="0093713A"/>
    <w:rsid w:val="00937864"/>
    <w:rsid w:val="009378AF"/>
    <w:rsid w:val="00940178"/>
    <w:rsid w:val="009407C8"/>
    <w:rsid w:val="00940D94"/>
    <w:rsid w:val="00940E37"/>
    <w:rsid w:val="00940F9E"/>
    <w:rsid w:val="009411E9"/>
    <w:rsid w:val="009415AE"/>
    <w:rsid w:val="00941860"/>
    <w:rsid w:val="00941EAD"/>
    <w:rsid w:val="009425BC"/>
    <w:rsid w:val="00942DEA"/>
    <w:rsid w:val="00943206"/>
    <w:rsid w:val="00943405"/>
    <w:rsid w:val="0094391F"/>
    <w:rsid w:val="00943D3D"/>
    <w:rsid w:val="00943DFA"/>
    <w:rsid w:val="009442FD"/>
    <w:rsid w:val="0094466B"/>
    <w:rsid w:val="0094491F"/>
    <w:rsid w:val="009449BE"/>
    <w:rsid w:val="00944F34"/>
    <w:rsid w:val="00945101"/>
    <w:rsid w:val="0094530C"/>
    <w:rsid w:val="0094546A"/>
    <w:rsid w:val="009455B7"/>
    <w:rsid w:val="009460DD"/>
    <w:rsid w:val="009461B8"/>
    <w:rsid w:val="009465EE"/>
    <w:rsid w:val="00946943"/>
    <w:rsid w:val="009469F0"/>
    <w:rsid w:val="00946A95"/>
    <w:rsid w:val="00947110"/>
    <w:rsid w:val="00947166"/>
    <w:rsid w:val="0094736B"/>
    <w:rsid w:val="00947733"/>
    <w:rsid w:val="00947FC1"/>
    <w:rsid w:val="0095005B"/>
    <w:rsid w:val="00950291"/>
    <w:rsid w:val="0095036F"/>
    <w:rsid w:val="0095050B"/>
    <w:rsid w:val="009508BC"/>
    <w:rsid w:val="00951223"/>
    <w:rsid w:val="00951433"/>
    <w:rsid w:val="00951623"/>
    <w:rsid w:val="0095176C"/>
    <w:rsid w:val="009524D4"/>
    <w:rsid w:val="009528F9"/>
    <w:rsid w:val="00953E63"/>
    <w:rsid w:val="009547C8"/>
    <w:rsid w:val="009549CB"/>
    <w:rsid w:val="00954A03"/>
    <w:rsid w:val="00954E9A"/>
    <w:rsid w:val="00954FCD"/>
    <w:rsid w:val="009558E8"/>
    <w:rsid w:val="009564F9"/>
    <w:rsid w:val="00956593"/>
    <w:rsid w:val="009568AB"/>
    <w:rsid w:val="00956B16"/>
    <w:rsid w:val="0095715C"/>
    <w:rsid w:val="00957387"/>
    <w:rsid w:val="00957544"/>
    <w:rsid w:val="009575AD"/>
    <w:rsid w:val="00957A4E"/>
    <w:rsid w:val="009601D9"/>
    <w:rsid w:val="0096086F"/>
    <w:rsid w:val="009608E0"/>
    <w:rsid w:val="009609B9"/>
    <w:rsid w:val="00960E1C"/>
    <w:rsid w:val="00960E26"/>
    <w:rsid w:val="009611C8"/>
    <w:rsid w:val="00961997"/>
    <w:rsid w:val="00961A7C"/>
    <w:rsid w:val="00961D47"/>
    <w:rsid w:val="00961D4D"/>
    <w:rsid w:val="00961F4E"/>
    <w:rsid w:val="0096201F"/>
    <w:rsid w:val="00962485"/>
    <w:rsid w:val="00962B7C"/>
    <w:rsid w:val="00962E20"/>
    <w:rsid w:val="00962E8A"/>
    <w:rsid w:val="00963014"/>
    <w:rsid w:val="009632CC"/>
    <w:rsid w:val="009640AD"/>
    <w:rsid w:val="009646FE"/>
    <w:rsid w:val="00964DCF"/>
    <w:rsid w:val="009650C8"/>
    <w:rsid w:val="0096605E"/>
    <w:rsid w:val="0096640D"/>
    <w:rsid w:val="0096657F"/>
    <w:rsid w:val="0096696F"/>
    <w:rsid w:val="00966FF9"/>
    <w:rsid w:val="009671D7"/>
    <w:rsid w:val="00967FE8"/>
    <w:rsid w:val="00970308"/>
    <w:rsid w:val="00970BA3"/>
    <w:rsid w:val="00970C6D"/>
    <w:rsid w:val="00970FF8"/>
    <w:rsid w:val="009715AD"/>
    <w:rsid w:val="00971979"/>
    <w:rsid w:val="00971B32"/>
    <w:rsid w:val="00971CBD"/>
    <w:rsid w:val="00972046"/>
    <w:rsid w:val="0097246D"/>
    <w:rsid w:val="00972710"/>
    <w:rsid w:val="00972845"/>
    <w:rsid w:val="00972D6D"/>
    <w:rsid w:val="0097305A"/>
    <w:rsid w:val="009732F5"/>
    <w:rsid w:val="0097361A"/>
    <w:rsid w:val="00973693"/>
    <w:rsid w:val="00973718"/>
    <w:rsid w:val="00973D40"/>
    <w:rsid w:val="00974A1A"/>
    <w:rsid w:val="00974E46"/>
    <w:rsid w:val="00975283"/>
    <w:rsid w:val="009758DE"/>
    <w:rsid w:val="00975FDB"/>
    <w:rsid w:val="00976340"/>
    <w:rsid w:val="0097637A"/>
    <w:rsid w:val="00976A2F"/>
    <w:rsid w:val="00976B26"/>
    <w:rsid w:val="009774FC"/>
    <w:rsid w:val="00977594"/>
    <w:rsid w:val="00977948"/>
    <w:rsid w:val="00977DD8"/>
    <w:rsid w:val="0098026D"/>
    <w:rsid w:val="0098065C"/>
    <w:rsid w:val="0098073F"/>
    <w:rsid w:val="009807A1"/>
    <w:rsid w:val="00980A7D"/>
    <w:rsid w:val="00980AD5"/>
    <w:rsid w:val="009814B6"/>
    <w:rsid w:val="0098199A"/>
    <w:rsid w:val="009820E7"/>
    <w:rsid w:val="009827CE"/>
    <w:rsid w:val="00982912"/>
    <w:rsid w:val="00982C43"/>
    <w:rsid w:val="00983B1B"/>
    <w:rsid w:val="00983E8A"/>
    <w:rsid w:val="00983FEC"/>
    <w:rsid w:val="00984351"/>
    <w:rsid w:val="00984782"/>
    <w:rsid w:val="00984A34"/>
    <w:rsid w:val="00984E0E"/>
    <w:rsid w:val="00984E8F"/>
    <w:rsid w:val="00984EA5"/>
    <w:rsid w:val="009850A7"/>
    <w:rsid w:val="0098558E"/>
    <w:rsid w:val="0098603F"/>
    <w:rsid w:val="009860F0"/>
    <w:rsid w:val="00986276"/>
    <w:rsid w:val="00986530"/>
    <w:rsid w:val="009866E0"/>
    <w:rsid w:val="0098694B"/>
    <w:rsid w:val="00986BD9"/>
    <w:rsid w:val="00986C66"/>
    <w:rsid w:val="00986DA9"/>
    <w:rsid w:val="00987899"/>
    <w:rsid w:val="009879D7"/>
    <w:rsid w:val="00987A10"/>
    <w:rsid w:val="00987A63"/>
    <w:rsid w:val="00987A84"/>
    <w:rsid w:val="00987C32"/>
    <w:rsid w:val="00990648"/>
    <w:rsid w:val="009909D9"/>
    <w:rsid w:val="00991C8C"/>
    <w:rsid w:val="00991EE3"/>
    <w:rsid w:val="00992406"/>
    <w:rsid w:val="0099245A"/>
    <w:rsid w:val="00992634"/>
    <w:rsid w:val="009929A1"/>
    <w:rsid w:val="00992B2C"/>
    <w:rsid w:val="00992DB9"/>
    <w:rsid w:val="00992E4F"/>
    <w:rsid w:val="00993061"/>
    <w:rsid w:val="0099337B"/>
    <w:rsid w:val="00993844"/>
    <w:rsid w:val="009938A8"/>
    <w:rsid w:val="00994A28"/>
    <w:rsid w:val="00995131"/>
    <w:rsid w:val="00995290"/>
    <w:rsid w:val="009952D6"/>
    <w:rsid w:val="009958FD"/>
    <w:rsid w:val="00995EB0"/>
    <w:rsid w:val="0099609E"/>
    <w:rsid w:val="00996165"/>
    <w:rsid w:val="00996800"/>
    <w:rsid w:val="00996CE6"/>
    <w:rsid w:val="00996E5E"/>
    <w:rsid w:val="00997009"/>
    <w:rsid w:val="009974B8"/>
    <w:rsid w:val="0099761A"/>
    <w:rsid w:val="0099796D"/>
    <w:rsid w:val="009A0A0F"/>
    <w:rsid w:val="009A0F13"/>
    <w:rsid w:val="009A1345"/>
    <w:rsid w:val="009A1634"/>
    <w:rsid w:val="009A1908"/>
    <w:rsid w:val="009A1A19"/>
    <w:rsid w:val="009A230B"/>
    <w:rsid w:val="009A27A9"/>
    <w:rsid w:val="009A3505"/>
    <w:rsid w:val="009A3AA1"/>
    <w:rsid w:val="009A3CC1"/>
    <w:rsid w:val="009A3D5F"/>
    <w:rsid w:val="009A3DFA"/>
    <w:rsid w:val="009A5096"/>
    <w:rsid w:val="009A50E6"/>
    <w:rsid w:val="009A564A"/>
    <w:rsid w:val="009A58A3"/>
    <w:rsid w:val="009A60C6"/>
    <w:rsid w:val="009A61D3"/>
    <w:rsid w:val="009A6267"/>
    <w:rsid w:val="009A712E"/>
    <w:rsid w:val="009A7583"/>
    <w:rsid w:val="009A7813"/>
    <w:rsid w:val="009A7A5D"/>
    <w:rsid w:val="009A7BB4"/>
    <w:rsid w:val="009B0123"/>
    <w:rsid w:val="009B0461"/>
    <w:rsid w:val="009B070D"/>
    <w:rsid w:val="009B08C6"/>
    <w:rsid w:val="009B090B"/>
    <w:rsid w:val="009B0958"/>
    <w:rsid w:val="009B0A52"/>
    <w:rsid w:val="009B0BF3"/>
    <w:rsid w:val="009B10FC"/>
    <w:rsid w:val="009B1131"/>
    <w:rsid w:val="009B1407"/>
    <w:rsid w:val="009B189E"/>
    <w:rsid w:val="009B1974"/>
    <w:rsid w:val="009B2A2C"/>
    <w:rsid w:val="009B2D6B"/>
    <w:rsid w:val="009B3069"/>
    <w:rsid w:val="009B319D"/>
    <w:rsid w:val="009B33A6"/>
    <w:rsid w:val="009B33F7"/>
    <w:rsid w:val="009B381A"/>
    <w:rsid w:val="009B3D48"/>
    <w:rsid w:val="009B3D6F"/>
    <w:rsid w:val="009B3E04"/>
    <w:rsid w:val="009B3E82"/>
    <w:rsid w:val="009B3E99"/>
    <w:rsid w:val="009B3F5B"/>
    <w:rsid w:val="009B4177"/>
    <w:rsid w:val="009B41C8"/>
    <w:rsid w:val="009B5431"/>
    <w:rsid w:val="009B55AC"/>
    <w:rsid w:val="009B562B"/>
    <w:rsid w:val="009B5B7E"/>
    <w:rsid w:val="009B5D27"/>
    <w:rsid w:val="009B5DED"/>
    <w:rsid w:val="009B6500"/>
    <w:rsid w:val="009B65BA"/>
    <w:rsid w:val="009B6B61"/>
    <w:rsid w:val="009B6E42"/>
    <w:rsid w:val="009B6F5F"/>
    <w:rsid w:val="009B7310"/>
    <w:rsid w:val="009B7641"/>
    <w:rsid w:val="009B7A0A"/>
    <w:rsid w:val="009B7B75"/>
    <w:rsid w:val="009B7BFE"/>
    <w:rsid w:val="009C00E1"/>
    <w:rsid w:val="009C0222"/>
    <w:rsid w:val="009C0864"/>
    <w:rsid w:val="009C0D26"/>
    <w:rsid w:val="009C1765"/>
    <w:rsid w:val="009C184B"/>
    <w:rsid w:val="009C255A"/>
    <w:rsid w:val="009C2675"/>
    <w:rsid w:val="009C283E"/>
    <w:rsid w:val="009C28DD"/>
    <w:rsid w:val="009C325E"/>
    <w:rsid w:val="009C329B"/>
    <w:rsid w:val="009C3C28"/>
    <w:rsid w:val="009C3D72"/>
    <w:rsid w:val="009C3DCE"/>
    <w:rsid w:val="009C3E90"/>
    <w:rsid w:val="009C480F"/>
    <w:rsid w:val="009C4BDC"/>
    <w:rsid w:val="009C4D63"/>
    <w:rsid w:val="009C517F"/>
    <w:rsid w:val="009C570A"/>
    <w:rsid w:val="009C57BC"/>
    <w:rsid w:val="009C6650"/>
    <w:rsid w:val="009C666C"/>
    <w:rsid w:val="009C67EC"/>
    <w:rsid w:val="009C69C4"/>
    <w:rsid w:val="009C6C4C"/>
    <w:rsid w:val="009C6D41"/>
    <w:rsid w:val="009C7A37"/>
    <w:rsid w:val="009C7CFF"/>
    <w:rsid w:val="009C7DE5"/>
    <w:rsid w:val="009C7EDE"/>
    <w:rsid w:val="009C7FD3"/>
    <w:rsid w:val="009D011A"/>
    <w:rsid w:val="009D01FC"/>
    <w:rsid w:val="009D0780"/>
    <w:rsid w:val="009D092C"/>
    <w:rsid w:val="009D0974"/>
    <w:rsid w:val="009D0DCD"/>
    <w:rsid w:val="009D101B"/>
    <w:rsid w:val="009D11F1"/>
    <w:rsid w:val="009D142B"/>
    <w:rsid w:val="009D187B"/>
    <w:rsid w:val="009D1DE4"/>
    <w:rsid w:val="009D2148"/>
    <w:rsid w:val="009D3188"/>
    <w:rsid w:val="009D40A4"/>
    <w:rsid w:val="009D4483"/>
    <w:rsid w:val="009D4CC1"/>
    <w:rsid w:val="009D5002"/>
    <w:rsid w:val="009D5607"/>
    <w:rsid w:val="009D59DB"/>
    <w:rsid w:val="009D5D80"/>
    <w:rsid w:val="009D6496"/>
    <w:rsid w:val="009D64DF"/>
    <w:rsid w:val="009D6623"/>
    <w:rsid w:val="009D6CE5"/>
    <w:rsid w:val="009D70A8"/>
    <w:rsid w:val="009D7E02"/>
    <w:rsid w:val="009E0515"/>
    <w:rsid w:val="009E08D0"/>
    <w:rsid w:val="009E0AAD"/>
    <w:rsid w:val="009E0B6D"/>
    <w:rsid w:val="009E0E0C"/>
    <w:rsid w:val="009E1060"/>
    <w:rsid w:val="009E10C4"/>
    <w:rsid w:val="009E1129"/>
    <w:rsid w:val="009E11F5"/>
    <w:rsid w:val="009E13B0"/>
    <w:rsid w:val="009E13CE"/>
    <w:rsid w:val="009E187D"/>
    <w:rsid w:val="009E1945"/>
    <w:rsid w:val="009E1966"/>
    <w:rsid w:val="009E198A"/>
    <w:rsid w:val="009E23FC"/>
    <w:rsid w:val="009E2794"/>
    <w:rsid w:val="009E2F38"/>
    <w:rsid w:val="009E2FBF"/>
    <w:rsid w:val="009E3150"/>
    <w:rsid w:val="009E355F"/>
    <w:rsid w:val="009E37B8"/>
    <w:rsid w:val="009E3EC2"/>
    <w:rsid w:val="009E4751"/>
    <w:rsid w:val="009E4BF8"/>
    <w:rsid w:val="009E4E00"/>
    <w:rsid w:val="009E4F21"/>
    <w:rsid w:val="009E4F4B"/>
    <w:rsid w:val="009E5068"/>
    <w:rsid w:val="009E5343"/>
    <w:rsid w:val="009E59E5"/>
    <w:rsid w:val="009E6F7A"/>
    <w:rsid w:val="009E7088"/>
    <w:rsid w:val="009E78E1"/>
    <w:rsid w:val="009E79E5"/>
    <w:rsid w:val="009E7A63"/>
    <w:rsid w:val="009E7B02"/>
    <w:rsid w:val="009E7DEE"/>
    <w:rsid w:val="009F04D2"/>
    <w:rsid w:val="009F053C"/>
    <w:rsid w:val="009F0AB5"/>
    <w:rsid w:val="009F0D49"/>
    <w:rsid w:val="009F1514"/>
    <w:rsid w:val="009F1AC0"/>
    <w:rsid w:val="009F1C7C"/>
    <w:rsid w:val="009F1DB8"/>
    <w:rsid w:val="009F2241"/>
    <w:rsid w:val="009F243A"/>
    <w:rsid w:val="009F249F"/>
    <w:rsid w:val="009F2615"/>
    <w:rsid w:val="009F2764"/>
    <w:rsid w:val="009F282F"/>
    <w:rsid w:val="009F2BC6"/>
    <w:rsid w:val="009F2E1D"/>
    <w:rsid w:val="009F3257"/>
    <w:rsid w:val="009F3517"/>
    <w:rsid w:val="009F38B3"/>
    <w:rsid w:val="009F3B41"/>
    <w:rsid w:val="009F3D84"/>
    <w:rsid w:val="009F4032"/>
    <w:rsid w:val="009F429A"/>
    <w:rsid w:val="009F4662"/>
    <w:rsid w:val="009F4725"/>
    <w:rsid w:val="009F4B31"/>
    <w:rsid w:val="009F4EB6"/>
    <w:rsid w:val="009F5013"/>
    <w:rsid w:val="009F51CB"/>
    <w:rsid w:val="009F5E6D"/>
    <w:rsid w:val="009F6EB7"/>
    <w:rsid w:val="009F6FE3"/>
    <w:rsid w:val="009F6FFF"/>
    <w:rsid w:val="009F7066"/>
    <w:rsid w:val="009F7424"/>
    <w:rsid w:val="009F751F"/>
    <w:rsid w:val="009F7874"/>
    <w:rsid w:val="00A0004C"/>
    <w:rsid w:val="00A003A9"/>
    <w:rsid w:val="00A00568"/>
    <w:rsid w:val="00A008F5"/>
    <w:rsid w:val="00A011BA"/>
    <w:rsid w:val="00A014D8"/>
    <w:rsid w:val="00A01C5B"/>
    <w:rsid w:val="00A01CAC"/>
    <w:rsid w:val="00A01F4A"/>
    <w:rsid w:val="00A0220F"/>
    <w:rsid w:val="00A02233"/>
    <w:rsid w:val="00A02484"/>
    <w:rsid w:val="00A0295E"/>
    <w:rsid w:val="00A02C6D"/>
    <w:rsid w:val="00A02EBD"/>
    <w:rsid w:val="00A0319D"/>
    <w:rsid w:val="00A03A70"/>
    <w:rsid w:val="00A03D30"/>
    <w:rsid w:val="00A04467"/>
    <w:rsid w:val="00A04546"/>
    <w:rsid w:val="00A04734"/>
    <w:rsid w:val="00A0473E"/>
    <w:rsid w:val="00A04BD0"/>
    <w:rsid w:val="00A0523C"/>
    <w:rsid w:val="00A05481"/>
    <w:rsid w:val="00A05812"/>
    <w:rsid w:val="00A05BAC"/>
    <w:rsid w:val="00A05C40"/>
    <w:rsid w:val="00A05D69"/>
    <w:rsid w:val="00A06575"/>
    <w:rsid w:val="00A06877"/>
    <w:rsid w:val="00A0689E"/>
    <w:rsid w:val="00A068FC"/>
    <w:rsid w:val="00A06AF7"/>
    <w:rsid w:val="00A0755B"/>
    <w:rsid w:val="00A078C6"/>
    <w:rsid w:val="00A0795D"/>
    <w:rsid w:val="00A101F4"/>
    <w:rsid w:val="00A1040E"/>
    <w:rsid w:val="00A1072C"/>
    <w:rsid w:val="00A10911"/>
    <w:rsid w:val="00A109D9"/>
    <w:rsid w:val="00A109F2"/>
    <w:rsid w:val="00A115B7"/>
    <w:rsid w:val="00A117A7"/>
    <w:rsid w:val="00A11A2C"/>
    <w:rsid w:val="00A11EEC"/>
    <w:rsid w:val="00A121A2"/>
    <w:rsid w:val="00A13202"/>
    <w:rsid w:val="00A133B9"/>
    <w:rsid w:val="00A1354A"/>
    <w:rsid w:val="00A13DBC"/>
    <w:rsid w:val="00A13F42"/>
    <w:rsid w:val="00A13FBE"/>
    <w:rsid w:val="00A13FF1"/>
    <w:rsid w:val="00A14A4B"/>
    <w:rsid w:val="00A151E1"/>
    <w:rsid w:val="00A156FD"/>
    <w:rsid w:val="00A157B2"/>
    <w:rsid w:val="00A15B50"/>
    <w:rsid w:val="00A15CEE"/>
    <w:rsid w:val="00A15FA1"/>
    <w:rsid w:val="00A16269"/>
    <w:rsid w:val="00A1640C"/>
    <w:rsid w:val="00A16921"/>
    <w:rsid w:val="00A17082"/>
    <w:rsid w:val="00A206DC"/>
    <w:rsid w:val="00A20741"/>
    <w:rsid w:val="00A2087A"/>
    <w:rsid w:val="00A20D40"/>
    <w:rsid w:val="00A20E87"/>
    <w:rsid w:val="00A21194"/>
    <w:rsid w:val="00A211BF"/>
    <w:rsid w:val="00A21205"/>
    <w:rsid w:val="00A213AA"/>
    <w:rsid w:val="00A21544"/>
    <w:rsid w:val="00A2172A"/>
    <w:rsid w:val="00A217BE"/>
    <w:rsid w:val="00A21AE0"/>
    <w:rsid w:val="00A21C5B"/>
    <w:rsid w:val="00A21C6A"/>
    <w:rsid w:val="00A21DE6"/>
    <w:rsid w:val="00A225A1"/>
    <w:rsid w:val="00A22637"/>
    <w:rsid w:val="00A22B93"/>
    <w:rsid w:val="00A22CA2"/>
    <w:rsid w:val="00A233AF"/>
    <w:rsid w:val="00A23456"/>
    <w:rsid w:val="00A23A78"/>
    <w:rsid w:val="00A23C45"/>
    <w:rsid w:val="00A23E50"/>
    <w:rsid w:val="00A24203"/>
    <w:rsid w:val="00A2423F"/>
    <w:rsid w:val="00A24F2A"/>
    <w:rsid w:val="00A250BC"/>
    <w:rsid w:val="00A2556B"/>
    <w:rsid w:val="00A256A0"/>
    <w:rsid w:val="00A25DC8"/>
    <w:rsid w:val="00A262EB"/>
    <w:rsid w:val="00A2647D"/>
    <w:rsid w:val="00A268FE"/>
    <w:rsid w:val="00A269EC"/>
    <w:rsid w:val="00A26AC5"/>
    <w:rsid w:val="00A26F6F"/>
    <w:rsid w:val="00A27280"/>
    <w:rsid w:val="00A2732A"/>
    <w:rsid w:val="00A27435"/>
    <w:rsid w:val="00A27616"/>
    <w:rsid w:val="00A27877"/>
    <w:rsid w:val="00A27FAF"/>
    <w:rsid w:val="00A30BC1"/>
    <w:rsid w:val="00A30E33"/>
    <w:rsid w:val="00A31358"/>
    <w:rsid w:val="00A314B1"/>
    <w:rsid w:val="00A31B58"/>
    <w:rsid w:val="00A320B5"/>
    <w:rsid w:val="00A32126"/>
    <w:rsid w:val="00A32208"/>
    <w:rsid w:val="00A324F1"/>
    <w:rsid w:val="00A32977"/>
    <w:rsid w:val="00A32D59"/>
    <w:rsid w:val="00A32E28"/>
    <w:rsid w:val="00A3301A"/>
    <w:rsid w:val="00A331C9"/>
    <w:rsid w:val="00A3321D"/>
    <w:rsid w:val="00A335B1"/>
    <w:rsid w:val="00A33A87"/>
    <w:rsid w:val="00A33E57"/>
    <w:rsid w:val="00A33E87"/>
    <w:rsid w:val="00A3415B"/>
    <w:rsid w:val="00A3415C"/>
    <w:rsid w:val="00A34216"/>
    <w:rsid w:val="00A34775"/>
    <w:rsid w:val="00A34ADE"/>
    <w:rsid w:val="00A34E18"/>
    <w:rsid w:val="00A34E1C"/>
    <w:rsid w:val="00A34F7D"/>
    <w:rsid w:val="00A358DE"/>
    <w:rsid w:val="00A36F40"/>
    <w:rsid w:val="00A37084"/>
    <w:rsid w:val="00A3709C"/>
    <w:rsid w:val="00A3758A"/>
    <w:rsid w:val="00A37805"/>
    <w:rsid w:val="00A40182"/>
    <w:rsid w:val="00A40BFE"/>
    <w:rsid w:val="00A40D0E"/>
    <w:rsid w:val="00A41311"/>
    <w:rsid w:val="00A41769"/>
    <w:rsid w:val="00A41E04"/>
    <w:rsid w:val="00A41FD4"/>
    <w:rsid w:val="00A42526"/>
    <w:rsid w:val="00A42BF0"/>
    <w:rsid w:val="00A42C84"/>
    <w:rsid w:val="00A432F2"/>
    <w:rsid w:val="00A43630"/>
    <w:rsid w:val="00A4383E"/>
    <w:rsid w:val="00A43917"/>
    <w:rsid w:val="00A43994"/>
    <w:rsid w:val="00A4408B"/>
    <w:rsid w:val="00A444F4"/>
    <w:rsid w:val="00A4512A"/>
    <w:rsid w:val="00A45357"/>
    <w:rsid w:val="00A461C7"/>
    <w:rsid w:val="00A46324"/>
    <w:rsid w:val="00A4642B"/>
    <w:rsid w:val="00A46C7A"/>
    <w:rsid w:val="00A47241"/>
    <w:rsid w:val="00A4778B"/>
    <w:rsid w:val="00A47A81"/>
    <w:rsid w:val="00A47C3D"/>
    <w:rsid w:val="00A502AF"/>
    <w:rsid w:val="00A503E8"/>
    <w:rsid w:val="00A5106B"/>
    <w:rsid w:val="00A5229A"/>
    <w:rsid w:val="00A526FA"/>
    <w:rsid w:val="00A5303C"/>
    <w:rsid w:val="00A5346B"/>
    <w:rsid w:val="00A538B5"/>
    <w:rsid w:val="00A53EFB"/>
    <w:rsid w:val="00A5409B"/>
    <w:rsid w:val="00A54512"/>
    <w:rsid w:val="00A54967"/>
    <w:rsid w:val="00A54D36"/>
    <w:rsid w:val="00A54DC6"/>
    <w:rsid w:val="00A54E67"/>
    <w:rsid w:val="00A5529E"/>
    <w:rsid w:val="00A55B8A"/>
    <w:rsid w:val="00A55D85"/>
    <w:rsid w:val="00A55FC9"/>
    <w:rsid w:val="00A563EC"/>
    <w:rsid w:val="00A56A26"/>
    <w:rsid w:val="00A56AC7"/>
    <w:rsid w:val="00A56C2F"/>
    <w:rsid w:val="00A57A43"/>
    <w:rsid w:val="00A57E19"/>
    <w:rsid w:val="00A57ED7"/>
    <w:rsid w:val="00A605A1"/>
    <w:rsid w:val="00A6094B"/>
    <w:rsid w:val="00A60DE7"/>
    <w:rsid w:val="00A60F05"/>
    <w:rsid w:val="00A614BA"/>
    <w:rsid w:val="00A61BCD"/>
    <w:rsid w:val="00A61E16"/>
    <w:rsid w:val="00A61E30"/>
    <w:rsid w:val="00A62CF6"/>
    <w:rsid w:val="00A62F14"/>
    <w:rsid w:val="00A632AA"/>
    <w:rsid w:val="00A633E0"/>
    <w:rsid w:val="00A63652"/>
    <w:rsid w:val="00A6388B"/>
    <w:rsid w:val="00A63B62"/>
    <w:rsid w:val="00A6450C"/>
    <w:rsid w:val="00A64546"/>
    <w:rsid w:val="00A648E5"/>
    <w:rsid w:val="00A64CE0"/>
    <w:rsid w:val="00A6519F"/>
    <w:rsid w:val="00A65364"/>
    <w:rsid w:val="00A65F0D"/>
    <w:rsid w:val="00A65FC8"/>
    <w:rsid w:val="00A660AB"/>
    <w:rsid w:val="00A66179"/>
    <w:rsid w:val="00A66463"/>
    <w:rsid w:val="00A66BE3"/>
    <w:rsid w:val="00A66C13"/>
    <w:rsid w:val="00A67730"/>
    <w:rsid w:val="00A67742"/>
    <w:rsid w:val="00A67978"/>
    <w:rsid w:val="00A70340"/>
    <w:rsid w:val="00A70986"/>
    <w:rsid w:val="00A70D38"/>
    <w:rsid w:val="00A70E89"/>
    <w:rsid w:val="00A70F7C"/>
    <w:rsid w:val="00A71165"/>
    <w:rsid w:val="00A713FC"/>
    <w:rsid w:val="00A71789"/>
    <w:rsid w:val="00A7184C"/>
    <w:rsid w:val="00A71B20"/>
    <w:rsid w:val="00A71F02"/>
    <w:rsid w:val="00A71F2D"/>
    <w:rsid w:val="00A723D7"/>
    <w:rsid w:val="00A72484"/>
    <w:rsid w:val="00A7269E"/>
    <w:rsid w:val="00A7331C"/>
    <w:rsid w:val="00A7384C"/>
    <w:rsid w:val="00A73CA3"/>
    <w:rsid w:val="00A73F60"/>
    <w:rsid w:val="00A74A80"/>
    <w:rsid w:val="00A74B1A"/>
    <w:rsid w:val="00A74B6B"/>
    <w:rsid w:val="00A74F81"/>
    <w:rsid w:val="00A753EB"/>
    <w:rsid w:val="00A7555B"/>
    <w:rsid w:val="00A75932"/>
    <w:rsid w:val="00A759C3"/>
    <w:rsid w:val="00A75ACB"/>
    <w:rsid w:val="00A75B9E"/>
    <w:rsid w:val="00A75E79"/>
    <w:rsid w:val="00A7694F"/>
    <w:rsid w:val="00A774B2"/>
    <w:rsid w:val="00A776F0"/>
    <w:rsid w:val="00A77757"/>
    <w:rsid w:val="00A777B4"/>
    <w:rsid w:val="00A801EB"/>
    <w:rsid w:val="00A80286"/>
    <w:rsid w:val="00A808A4"/>
    <w:rsid w:val="00A80CD5"/>
    <w:rsid w:val="00A80DE8"/>
    <w:rsid w:val="00A80FB1"/>
    <w:rsid w:val="00A8107E"/>
    <w:rsid w:val="00A811D1"/>
    <w:rsid w:val="00A81274"/>
    <w:rsid w:val="00A812B5"/>
    <w:rsid w:val="00A819F1"/>
    <w:rsid w:val="00A81D67"/>
    <w:rsid w:val="00A81D6F"/>
    <w:rsid w:val="00A81D79"/>
    <w:rsid w:val="00A82059"/>
    <w:rsid w:val="00A822B9"/>
    <w:rsid w:val="00A82545"/>
    <w:rsid w:val="00A82634"/>
    <w:rsid w:val="00A829EC"/>
    <w:rsid w:val="00A83259"/>
    <w:rsid w:val="00A83946"/>
    <w:rsid w:val="00A83B08"/>
    <w:rsid w:val="00A83C1C"/>
    <w:rsid w:val="00A83C90"/>
    <w:rsid w:val="00A83F9D"/>
    <w:rsid w:val="00A83FA4"/>
    <w:rsid w:val="00A84008"/>
    <w:rsid w:val="00A8446F"/>
    <w:rsid w:val="00A84C2D"/>
    <w:rsid w:val="00A85299"/>
    <w:rsid w:val="00A85555"/>
    <w:rsid w:val="00A85592"/>
    <w:rsid w:val="00A85B37"/>
    <w:rsid w:val="00A85BAA"/>
    <w:rsid w:val="00A86236"/>
    <w:rsid w:val="00A865FB"/>
    <w:rsid w:val="00A8667B"/>
    <w:rsid w:val="00A86919"/>
    <w:rsid w:val="00A86E41"/>
    <w:rsid w:val="00A876D6"/>
    <w:rsid w:val="00A87CAA"/>
    <w:rsid w:val="00A902F5"/>
    <w:rsid w:val="00A90373"/>
    <w:rsid w:val="00A9038B"/>
    <w:rsid w:val="00A907BA"/>
    <w:rsid w:val="00A90BED"/>
    <w:rsid w:val="00A90CCA"/>
    <w:rsid w:val="00A90DAE"/>
    <w:rsid w:val="00A9137C"/>
    <w:rsid w:val="00A916B5"/>
    <w:rsid w:val="00A918C6"/>
    <w:rsid w:val="00A91CAA"/>
    <w:rsid w:val="00A91FC6"/>
    <w:rsid w:val="00A9208E"/>
    <w:rsid w:val="00A92232"/>
    <w:rsid w:val="00A92ABD"/>
    <w:rsid w:val="00A92E5C"/>
    <w:rsid w:val="00A93766"/>
    <w:rsid w:val="00A939F6"/>
    <w:rsid w:val="00A9416F"/>
    <w:rsid w:val="00A94464"/>
    <w:rsid w:val="00A95051"/>
    <w:rsid w:val="00A9517C"/>
    <w:rsid w:val="00A9535D"/>
    <w:rsid w:val="00A95400"/>
    <w:rsid w:val="00A955F1"/>
    <w:rsid w:val="00A95913"/>
    <w:rsid w:val="00A96251"/>
    <w:rsid w:val="00A9653C"/>
    <w:rsid w:val="00A9697D"/>
    <w:rsid w:val="00A9735C"/>
    <w:rsid w:val="00A97445"/>
    <w:rsid w:val="00A978F3"/>
    <w:rsid w:val="00A97AED"/>
    <w:rsid w:val="00A97C0D"/>
    <w:rsid w:val="00A97C5F"/>
    <w:rsid w:val="00A97E2B"/>
    <w:rsid w:val="00AA0167"/>
    <w:rsid w:val="00AA02D1"/>
    <w:rsid w:val="00AA0400"/>
    <w:rsid w:val="00AA0958"/>
    <w:rsid w:val="00AA100E"/>
    <w:rsid w:val="00AA10C0"/>
    <w:rsid w:val="00AA1B42"/>
    <w:rsid w:val="00AA2362"/>
    <w:rsid w:val="00AA23A0"/>
    <w:rsid w:val="00AA254E"/>
    <w:rsid w:val="00AA26E0"/>
    <w:rsid w:val="00AA3003"/>
    <w:rsid w:val="00AA3160"/>
    <w:rsid w:val="00AA39E9"/>
    <w:rsid w:val="00AA3C57"/>
    <w:rsid w:val="00AA3E0D"/>
    <w:rsid w:val="00AA4A85"/>
    <w:rsid w:val="00AA4D81"/>
    <w:rsid w:val="00AA4E46"/>
    <w:rsid w:val="00AA4E6F"/>
    <w:rsid w:val="00AA52E7"/>
    <w:rsid w:val="00AA552E"/>
    <w:rsid w:val="00AA632B"/>
    <w:rsid w:val="00AA650A"/>
    <w:rsid w:val="00AA6CF6"/>
    <w:rsid w:val="00AA6F28"/>
    <w:rsid w:val="00AA6F3D"/>
    <w:rsid w:val="00AA7168"/>
    <w:rsid w:val="00AA75EC"/>
    <w:rsid w:val="00AA7B60"/>
    <w:rsid w:val="00AA7EBD"/>
    <w:rsid w:val="00AB0433"/>
    <w:rsid w:val="00AB0DCD"/>
    <w:rsid w:val="00AB11A8"/>
    <w:rsid w:val="00AB18EE"/>
    <w:rsid w:val="00AB1934"/>
    <w:rsid w:val="00AB1E79"/>
    <w:rsid w:val="00AB23DA"/>
    <w:rsid w:val="00AB278F"/>
    <w:rsid w:val="00AB27C4"/>
    <w:rsid w:val="00AB2928"/>
    <w:rsid w:val="00AB29DA"/>
    <w:rsid w:val="00AB3A36"/>
    <w:rsid w:val="00AB42D1"/>
    <w:rsid w:val="00AB437F"/>
    <w:rsid w:val="00AB451D"/>
    <w:rsid w:val="00AB4B47"/>
    <w:rsid w:val="00AB4E66"/>
    <w:rsid w:val="00AB4E87"/>
    <w:rsid w:val="00AB5021"/>
    <w:rsid w:val="00AB5AD7"/>
    <w:rsid w:val="00AB63DC"/>
    <w:rsid w:val="00AB6D28"/>
    <w:rsid w:val="00AB6E90"/>
    <w:rsid w:val="00AB742D"/>
    <w:rsid w:val="00AB78B6"/>
    <w:rsid w:val="00AB7F05"/>
    <w:rsid w:val="00AB7F3A"/>
    <w:rsid w:val="00AC0402"/>
    <w:rsid w:val="00AC0842"/>
    <w:rsid w:val="00AC13E2"/>
    <w:rsid w:val="00AC1622"/>
    <w:rsid w:val="00AC1AAB"/>
    <w:rsid w:val="00AC288E"/>
    <w:rsid w:val="00AC29D2"/>
    <w:rsid w:val="00AC2EB5"/>
    <w:rsid w:val="00AC2F94"/>
    <w:rsid w:val="00AC3729"/>
    <w:rsid w:val="00AC38C1"/>
    <w:rsid w:val="00AC3A30"/>
    <w:rsid w:val="00AC3B72"/>
    <w:rsid w:val="00AC3C25"/>
    <w:rsid w:val="00AC44DB"/>
    <w:rsid w:val="00AC4B14"/>
    <w:rsid w:val="00AC4B1D"/>
    <w:rsid w:val="00AC521D"/>
    <w:rsid w:val="00AC58E2"/>
    <w:rsid w:val="00AC5B8B"/>
    <w:rsid w:val="00AC5D0A"/>
    <w:rsid w:val="00AC5EAD"/>
    <w:rsid w:val="00AC613E"/>
    <w:rsid w:val="00AC61FD"/>
    <w:rsid w:val="00AC69A0"/>
    <w:rsid w:val="00AC69AD"/>
    <w:rsid w:val="00AC6DC8"/>
    <w:rsid w:val="00AC6FCE"/>
    <w:rsid w:val="00AC74F3"/>
    <w:rsid w:val="00AC7598"/>
    <w:rsid w:val="00AC7AE5"/>
    <w:rsid w:val="00AC7D0E"/>
    <w:rsid w:val="00AC7D52"/>
    <w:rsid w:val="00AC7F8A"/>
    <w:rsid w:val="00AC7F9C"/>
    <w:rsid w:val="00AD01EF"/>
    <w:rsid w:val="00AD03D1"/>
    <w:rsid w:val="00AD12DD"/>
    <w:rsid w:val="00AD2337"/>
    <w:rsid w:val="00AD27F6"/>
    <w:rsid w:val="00AD28AC"/>
    <w:rsid w:val="00AD2A6E"/>
    <w:rsid w:val="00AD2EE7"/>
    <w:rsid w:val="00AD3131"/>
    <w:rsid w:val="00AD3329"/>
    <w:rsid w:val="00AD3CC8"/>
    <w:rsid w:val="00AD4A7D"/>
    <w:rsid w:val="00AD4B64"/>
    <w:rsid w:val="00AD4D99"/>
    <w:rsid w:val="00AD515E"/>
    <w:rsid w:val="00AD522C"/>
    <w:rsid w:val="00AD5B4D"/>
    <w:rsid w:val="00AD5E65"/>
    <w:rsid w:val="00AD6462"/>
    <w:rsid w:val="00AD6BAA"/>
    <w:rsid w:val="00AD7895"/>
    <w:rsid w:val="00AD78D7"/>
    <w:rsid w:val="00AE0802"/>
    <w:rsid w:val="00AE0F55"/>
    <w:rsid w:val="00AE1119"/>
    <w:rsid w:val="00AE12C8"/>
    <w:rsid w:val="00AE1347"/>
    <w:rsid w:val="00AE15B5"/>
    <w:rsid w:val="00AE1629"/>
    <w:rsid w:val="00AE1B29"/>
    <w:rsid w:val="00AE1D04"/>
    <w:rsid w:val="00AE1E49"/>
    <w:rsid w:val="00AE249A"/>
    <w:rsid w:val="00AE2D65"/>
    <w:rsid w:val="00AE3B7C"/>
    <w:rsid w:val="00AE4513"/>
    <w:rsid w:val="00AE46EF"/>
    <w:rsid w:val="00AE52C6"/>
    <w:rsid w:val="00AE53E0"/>
    <w:rsid w:val="00AE5857"/>
    <w:rsid w:val="00AE5DD4"/>
    <w:rsid w:val="00AE5F3D"/>
    <w:rsid w:val="00AE6DC7"/>
    <w:rsid w:val="00AE6E35"/>
    <w:rsid w:val="00AE6F75"/>
    <w:rsid w:val="00AE70A0"/>
    <w:rsid w:val="00AE76A3"/>
    <w:rsid w:val="00AE76C4"/>
    <w:rsid w:val="00AE76DC"/>
    <w:rsid w:val="00AE7ABA"/>
    <w:rsid w:val="00AF0073"/>
    <w:rsid w:val="00AF05D0"/>
    <w:rsid w:val="00AF093F"/>
    <w:rsid w:val="00AF0D11"/>
    <w:rsid w:val="00AF0F83"/>
    <w:rsid w:val="00AF103D"/>
    <w:rsid w:val="00AF1465"/>
    <w:rsid w:val="00AF14E9"/>
    <w:rsid w:val="00AF179D"/>
    <w:rsid w:val="00AF266C"/>
    <w:rsid w:val="00AF27A9"/>
    <w:rsid w:val="00AF28E6"/>
    <w:rsid w:val="00AF29C3"/>
    <w:rsid w:val="00AF2BAC"/>
    <w:rsid w:val="00AF2D81"/>
    <w:rsid w:val="00AF2F0B"/>
    <w:rsid w:val="00AF3663"/>
    <w:rsid w:val="00AF3E33"/>
    <w:rsid w:val="00AF3EB4"/>
    <w:rsid w:val="00AF4208"/>
    <w:rsid w:val="00AF48F3"/>
    <w:rsid w:val="00AF4964"/>
    <w:rsid w:val="00AF4980"/>
    <w:rsid w:val="00AF49E6"/>
    <w:rsid w:val="00AF4B85"/>
    <w:rsid w:val="00AF4C46"/>
    <w:rsid w:val="00AF4D3D"/>
    <w:rsid w:val="00AF4DE3"/>
    <w:rsid w:val="00AF5750"/>
    <w:rsid w:val="00AF5BAD"/>
    <w:rsid w:val="00AF65B3"/>
    <w:rsid w:val="00AF67A4"/>
    <w:rsid w:val="00AF692C"/>
    <w:rsid w:val="00AF6CB5"/>
    <w:rsid w:val="00AF6ED8"/>
    <w:rsid w:val="00AF6F0A"/>
    <w:rsid w:val="00AF707A"/>
    <w:rsid w:val="00AF724B"/>
    <w:rsid w:val="00AF73F5"/>
    <w:rsid w:val="00AF7644"/>
    <w:rsid w:val="00AF76DA"/>
    <w:rsid w:val="00AF77C7"/>
    <w:rsid w:val="00AF787A"/>
    <w:rsid w:val="00AF7D44"/>
    <w:rsid w:val="00B003FA"/>
    <w:rsid w:val="00B005CC"/>
    <w:rsid w:val="00B00948"/>
    <w:rsid w:val="00B020E5"/>
    <w:rsid w:val="00B0260B"/>
    <w:rsid w:val="00B02618"/>
    <w:rsid w:val="00B02A3C"/>
    <w:rsid w:val="00B02B73"/>
    <w:rsid w:val="00B02E9C"/>
    <w:rsid w:val="00B03427"/>
    <w:rsid w:val="00B035EF"/>
    <w:rsid w:val="00B038A8"/>
    <w:rsid w:val="00B03FAE"/>
    <w:rsid w:val="00B03FB1"/>
    <w:rsid w:val="00B040D0"/>
    <w:rsid w:val="00B041C1"/>
    <w:rsid w:val="00B04260"/>
    <w:rsid w:val="00B0445D"/>
    <w:rsid w:val="00B044C6"/>
    <w:rsid w:val="00B047AE"/>
    <w:rsid w:val="00B04E21"/>
    <w:rsid w:val="00B05886"/>
    <w:rsid w:val="00B061F5"/>
    <w:rsid w:val="00B062FB"/>
    <w:rsid w:val="00B06315"/>
    <w:rsid w:val="00B0631D"/>
    <w:rsid w:val="00B0686B"/>
    <w:rsid w:val="00B06967"/>
    <w:rsid w:val="00B070FA"/>
    <w:rsid w:val="00B077DA"/>
    <w:rsid w:val="00B07A82"/>
    <w:rsid w:val="00B07FD7"/>
    <w:rsid w:val="00B10224"/>
    <w:rsid w:val="00B1150D"/>
    <w:rsid w:val="00B1161F"/>
    <w:rsid w:val="00B119EA"/>
    <w:rsid w:val="00B11E4B"/>
    <w:rsid w:val="00B11EC0"/>
    <w:rsid w:val="00B126A4"/>
    <w:rsid w:val="00B12ED7"/>
    <w:rsid w:val="00B12F18"/>
    <w:rsid w:val="00B1389F"/>
    <w:rsid w:val="00B13FB5"/>
    <w:rsid w:val="00B146D0"/>
    <w:rsid w:val="00B14E05"/>
    <w:rsid w:val="00B15357"/>
    <w:rsid w:val="00B156EB"/>
    <w:rsid w:val="00B15BD6"/>
    <w:rsid w:val="00B15D78"/>
    <w:rsid w:val="00B15EE0"/>
    <w:rsid w:val="00B163A8"/>
    <w:rsid w:val="00B16A25"/>
    <w:rsid w:val="00B16C7A"/>
    <w:rsid w:val="00B16CC6"/>
    <w:rsid w:val="00B16F32"/>
    <w:rsid w:val="00B17812"/>
    <w:rsid w:val="00B17C42"/>
    <w:rsid w:val="00B17F32"/>
    <w:rsid w:val="00B17F3B"/>
    <w:rsid w:val="00B209B8"/>
    <w:rsid w:val="00B20DA6"/>
    <w:rsid w:val="00B20DB6"/>
    <w:rsid w:val="00B21B12"/>
    <w:rsid w:val="00B21B29"/>
    <w:rsid w:val="00B22048"/>
    <w:rsid w:val="00B22624"/>
    <w:rsid w:val="00B22684"/>
    <w:rsid w:val="00B2279E"/>
    <w:rsid w:val="00B228A5"/>
    <w:rsid w:val="00B22D85"/>
    <w:rsid w:val="00B232F0"/>
    <w:rsid w:val="00B2370F"/>
    <w:rsid w:val="00B237D5"/>
    <w:rsid w:val="00B23980"/>
    <w:rsid w:val="00B23D2A"/>
    <w:rsid w:val="00B23F31"/>
    <w:rsid w:val="00B24103"/>
    <w:rsid w:val="00B24202"/>
    <w:rsid w:val="00B24A01"/>
    <w:rsid w:val="00B24A9A"/>
    <w:rsid w:val="00B24C3C"/>
    <w:rsid w:val="00B24DA4"/>
    <w:rsid w:val="00B24DBF"/>
    <w:rsid w:val="00B24EB9"/>
    <w:rsid w:val="00B2535A"/>
    <w:rsid w:val="00B253A7"/>
    <w:rsid w:val="00B254B0"/>
    <w:rsid w:val="00B258CD"/>
    <w:rsid w:val="00B2640C"/>
    <w:rsid w:val="00B264E9"/>
    <w:rsid w:val="00B2659D"/>
    <w:rsid w:val="00B26992"/>
    <w:rsid w:val="00B26B66"/>
    <w:rsid w:val="00B272AD"/>
    <w:rsid w:val="00B27586"/>
    <w:rsid w:val="00B275DD"/>
    <w:rsid w:val="00B27718"/>
    <w:rsid w:val="00B277BD"/>
    <w:rsid w:val="00B278E7"/>
    <w:rsid w:val="00B30012"/>
    <w:rsid w:val="00B30BA0"/>
    <w:rsid w:val="00B30DD8"/>
    <w:rsid w:val="00B30E7D"/>
    <w:rsid w:val="00B3122B"/>
    <w:rsid w:val="00B313E7"/>
    <w:rsid w:val="00B313F0"/>
    <w:rsid w:val="00B3153F"/>
    <w:rsid w:val="00B3161A"/>
    <w:rsid w:val="00B3162B"/>
    <w:rsid w:val="00B31764"/>
    <w:rsid w:val="00B3179F"/>
    <w:rsid w:val="00B32AAF"/>
    <w:rsid w:val="00B332B5"/>
    <w:rsid w:val="00B332D5"/>
    <w:rsid w:val="00B339C2"/>
    <w:rsid w:val="00B33E2D"/>
    <w:rsid w:val="00B34237"/>
    <w:rsid w:val="00B34A4E"/>
    <w:rsid w:val="00B350A9"/>
    <w:rsid w:val="00B35B49"/>
    <w:rsid w:val="00B3673E"/>
    <w:rsid w:val="00B368B5"/>
    <w:rsid w:val="00B36FE3"/>
    <w:rsid w:val="00B37245"/>
    <w:rsid w:val="00B37443"/>
    <w:rsid w:val="00B3747D"/>
    <w:rsid w:val="00B37C9D"/>
    <w:rsid w:val="00B40264"/>
    <w:rsid w:val="00B402A2"/>
    <w:rsid w:val="00B407DB"/>
    <w:rsid w:val="00B40A5F"/>
    <w:rsid w:val="00B40B98"/>
    <w:rsid w:val="00B40BEE"/>
    <w:rsid w:val="00B4138B"/>
    <w:rsid w:val="00B423BC"/>
    <w:rsid w:val="00B42437"/>
    <w:rsid w:val="00B42A2F"/>
    <w:rsid w:val="00B42A3C"/>
    <w:rsid w:val="00B42C18"/>
    <w:rsid w:val="00B4321C"/>
    <w:rsid w:val="00B4333D"/>
    <w:rsid w:val="00B4399A"/>
    <w:rsid w:val="00B43C58"/>
    <w:rsid w:val="00B43CCF"/>
    <w:rsid w:val="00B43EB6"/>
    <w:rsid w:val="00B44327"/>
    <w:rsid w:val="00B44A3F"/>
    <w:rsid w:val="00B44FDF"/>
    <w:rsid w:val="00B4502D"/>
    <w:rsid w:val="00B464D9"/>
    <w:rsid w:val="00B46524"/>
    <w:rsid w:val="00B469BF"/>
    <w:rsid w:val="00B46A6C"/>
    <w:rsid w:val="00B46D3A"/>
    <w:rsid w:val="00B46F11"/>
    <w:rsid w:val="00B46F6D"/>
    <w:rsid w:val="00B46F73"/>
    <w:rsid w:val="00B4708B"/>
    <w:rsid w:val="00B471B5"/>
    <w:rsid w:val="00B47357"/>
    <w:rsid w:val="00B47475"/>
    <w:rsid w:val="00B47769"/>
    <w:rsid w:val="00B478C3"/>
    <w:rsid w:val="00B47C7F"/>
    <w:rsid w:val="00B47D6D"/>
    <w:rsid w:val="00B5076C"/>
    <w:rsid w:val="00B50B35"/>
    <w:rsid w:val="00B50C68"/>
    <w:rsid w:val="00B50CAB"/>
    <w:rsid w:val="00B5102E"/>
    <w:rsid w:val="00B512CE"/>
    <w:rsid w:val="00B5186B"/>
    <w:rsid w:val="00B519DC"/>
    <w:rsid w:val="00B51A2D"/>
    <w:rsid w:val="00B51FE9"/>
    <w:rsid w:val="00B5223E"/>
    <w:rsid w:val="00B52247"/>
    <w:rsid w:val="00B52506"/>
    <w:rsid w:val="00B5282B"/>
    <w:rsid w:val="00B52AAB"/>
    <w:rsid w:val="00B52E4F"/>
    <w:rsid w:val="00B5334A"/>
    <w:rsid w:val="00B534F8"/>
    <w:rsid w:val="00B53AC9"/>
    <w:rsid w:val="00B54038"/>
    <w:rsid w:val="00B54666"/>
    <w:rsid w:val="00B5484B"/>
    <w:rsid w:val="00B548C8"/>
    <w:rsid w:val="00B54EB6"/>
    <w:rsid w:val="00B5500C"/>
    <w:rsid w:val="00B559D3"/>
    <w:rsid w:val="00B55D6F"/>
    <w:rsid w:val="00B55E9A"/>
    <w:rsid w:val="00B560CA"/>
    <w:rsid w:val="00B5611D"/>
    <w:rsid w:val="00B56126"/>
    <w:rsid w:val="00B56143"/>
    <w:rsid w:val="00B5631E"/>
    <w:rsid w:val="00B56AE9"/>
    <w:rsid w:val="00B56AEC"/>
    <w:rsid w:val="00B56DC1"/>
    <w:rsid w:val="00B56F03"/>
    <w:rsid w:val="00B57433"/>
    <w:rsid w:val="00B57ED2"/>
    <w:rsid w:val="00B600B1"/>
    <w:rsid w:val="00B6042A"/>
    <w:rsid w:val="00B6080B"/>
    <w:rsid w:val="00B60C20"/>
    <w:rsid w:val="00B60D59"/>
    <w:rsid w:val="00B60D9A"/>
    <w:rsid w:val="00B6129E"/>
    <w:rsid w:val="00B612F2"/>
    <w:rsid w:val="00B61572"/>
    <w:rsid w:val="00B617E2"/>
    <w:rsid w:val="00B618EF"/>
    <w:rsid w:val="00B6190E"/>
    <w:rsid w:val="00B6286A"/>
    <w:rsid w:val="00B62A0C"/>
    <w:rsid w:val="00B62D37"/>
    <w:rsid w:val="00B62D5B"/>
    <w:rsid w:val="00B63E32"/>
    <w:rsid w:val="00B64067"/>
    <w:rsid w:val="00B64CAA"/>
    <w:rsid w:val="00B64E6B"/>
    <w:rsid w:val="00B655E5"/>
    <w:rsid w:val="00B66234"/>
    <w:rsid w:val="00B66336"/>
    <w:rsid w:val="00B6647E"/>
    <w:rsid w:val="00B66617"/>
    <w:rsid w:val="00B67192"/>
    <w:rsid w:val="00B677BD"/>
    <w:rsid w:val="00B67961"/>
    <w:rsid w:val="00B701D5"/>
    <w:rsid w:val="00B7023F"/>
    <w:rsid w:val="00B708D8"/>
    <w:rsid w:val="00B70AB3"/>
    <w:rsid w:val="00B710A3"/>
    <w:rsid w:val="00B710E0"/>
    <w:rsid w:val="00B713B2"/>
    <w:rsid w:val="00B713BA"/>
    <w:rsid w:val="00B71AF0"/>
    <w:rsid w:val="00B71B1C"/>
    <w:rsid w:val="00B71E2F"/>
    <w:rsid w:val="00B720DE"/>
    <w:rsid w:val="00B72469"/>
    <w:rsid w:val="00B725CB"/>
    <w:rsid w:val="00B729CB"/>
    <w:rsid w:val="00B72E85"/>
    <w:rsid w:val="00B7321A"/>
    <w:rsid w:val="00B7495D"/>
    <w:rsid w:val="00B74F40"/>
    <w:rsid w:val="00B74F84"/>
    <w:rsid w:val="00B75448"/>
    <w:rsid w:val="00B762A3"/>
    <w:rsid w:val="00B76419"/>
    <w:rsid w:val="00B769A7"/>
    <w:rsid w:val="00B772DE"/>
    <w:rsid w:val="00B7755C"/>
    <w:rsid w:val="00B77ACD"/>
    <w:rsid w:val="00B77CCA"/>
    <w:rsid w:val="00B77E81"/>
    <w:rsid w:val="00B77F05"/>
    <w:rsid w:val="00B805DA"/>
    <w:rsid w:val="00B8083F"/>
    <w:rsid w:val="00B80EAB"/>
    <w:rsid w:val="00B8142E"/>
    <w:rsid w:val="00B817A0"/>
    <w:rsid w:val="00B81898"/>
    <w:rsid w:val="00B818CA"/>
    <w:rsid w:val="00B825BC"/>
    <w:rsid w:val="00B82602"/>
    <w:rsid w:val="00B8264C"/>
    <w:rsid w:val="00B82A25"/>
    <w:rsid w:val="00B82C5E"/>
    <w:rsid w:val="00B83109"/>
    <w:rsid w:val="00B831E9"/>
    <w:rsid w:val="00B83670"/>
    <w:rsid w:val="00B83A1D"/>
    <w:rsid w:val="00B83A41"/>
    <w:rsid w:val="00B83B35"/>
    <w:rsid w:val="00B84015"/>
    <w:rsid w:val="00B84031"/>
    <w:rsid w:val="00B84D0E"/>
    <w:rsid w:val="00B84EB8"/>
    <w:rsid w:val="00B85517"/>
    <w:rsid w:val="00B8551C"/>
    <w:rsid w:val="00B8564D"/>
    <w:rsid w:val="00B8574F"/>
    <w:rsid w:val="00B857BF"/>
    <w:rsid w:val="00B85ABA"/>
    <w:rsid w:val="00B85D91"/>
    <w:rsid w:val="00B85FF1"/>
    <w:rsid w:val="00B864D9"/>
    <w:rsid w:val="00B8795A"/>
    <w:rsid w:val="00B87BCA"/>
    <w:rsid w:val="00B90143"/>
    <w:rsid w:val="00B902A9"/>
    <w:rsid w:val="00B90341"/>
    <w:rsid w:val="00B9051F"/>
    <w:rsid w:val="00B90B67"/>
    <w:rsid w:val="00B90CCC"/>
    <w:rsid w:val="00B90CFF"/>
    <w:rsid w:val="00B91596"/>
    <w:rsid w:val="00B91C57"/>
    <w:rsid w:val="00B9272B"/>
    <w:rsid w:val="00B9333B"/>
    <w:rsid w:val="00B934C3"/>
    <w:rsid w:val="00B937B3"/>
    <w:rsid w:val="00B93D86"/>
    <w:rsid w:val="00B93DF4"/>
    <w:rsid w:val="00B93F7D"/>
    <w:rsid w:val="00B94304"/>
    <w:rsid w:val="00B943FE"/>
    <w:rsid w:val="00B9454D"/>
    <w:rsid w:val="00B946AC"/>
    <w:rsid w:val="00B94770"/>
    <w:rsid w:val="00B94B24"/>
    <w:rsid w:val="00B95204"/>
    <w:rsid w:val="00B95AD2"/>
    <w:rsid w:val="00B9684F"/>
    <w:rsid w:val="00B96A6B"/>
    <w:rsid w:val="00B96AAB"/>
    <w:rsid w:val="00B96EFB"/>
    <w:rsid w:val="00B97E0C"/>
    <w:rsid w:val="00B97FEA"/>
    <w:rsid w:val="00BA04B4"/>
    <w:rsid w:val="00BA10B1"/>
    <w:rsid w:val="00BA1361"/>
    <w:rsid w:val="00BA14F1"/>
    <w:rsid w:val="00BA1697"/>
    <w:rsid w:val="00BA1DE3"/>
    <w:rsid w:val="00BA207E"/>
    <w:rsid w:val="00BA2184"/>
    <w:rsid w:val="00BA2755"/>
    <w:rsid w:val="00BA37C4"/>
    <w:rsid w:val="00BA395B"/>
    <w:rsid w:val="00BA3FAA"/>
    <w:rsid w:val="00BA45D8"/>
    <w:rsid w:val="00BA4B1D"/>
    <w:rsid w:val="00BA4B31"/>
    <w:rsid w:val="00BA4C04"/>
    <w:rsid w:val="00BA5B5D"/>
    <w:rsid w:val="00BA5D95"/>
    <w:rsid w:val="00BA6204"/>
    <w:rsid w:val="00BA6597"/>
    <w:rsid w:val="00BA67F1"/>
    <w:rsid w:val="00BA732B"/>
    <w:rsid w:val="00BA74D9"/>
    <w:rsid w:val="00BA7673"/>
    <w:rsid w:val="00BA773E"/>
    <w:rsid w:val="00BA7770"/>
    <w:rsid w:val="00BA7F63"/>
    <w:rsid w:val="00BB01C3"/>
    <w:rsid w:val="00BB033B"/>
    <w:rsid w:val="00BB0EA1"/>
    <w:rsid w:val="00BB1247"/>
    <w:rsid w:val="00BB1289"/>
    <w:rsid w:val="00BB139B"/>
    <w:rsid w:val="00BB18C0"/>
    <w:rsid w:val="00BB23B1"/>
    <w:rsid w:val="00BB255A"/>
    <w:rsid w:val="00BB26BF"/>
    <w:rsid w:val="00BB3588"/>
    <w:rsid w:val="00BB416D"/>
    <w:rsid w:val="00BB41C3"/>
    <w:rsid w:val="00BB41F0"/>
    <w:rsid w:val="00BB4577"/>
    <w:rsid w:val="00BB4E75"/>
    <w:rsid w:val="00BB4E92"/>
    <w:rsid w:val="00BB5630"/>
    <w:rsid w:val="00BB574C"/>
    <w:rsid w:val="00BB5DB1"/>
    <w:rsid w:val="00BB61D7"/>
    <w:rsid w:val="00BB649B"/>
    <w:rsid w:val="00BB6A2C"/>
    <w:rsid w:val="00BB7329"/>
    <w:rsid w:val="00BB7790"/>
    <w:rsid w:val="00BB78AC"/>
    <w:rsid w:val="00BC00D6"/>
    <w:rsid w:val="00BC05A6"/>
    <w:rsid w:val="00BC0985"/>
    <w:rsid w:val="00BC0B1D"/>
    <w:rsid w:val="00BC0C68"/>
    <w:rsid w:val="00BC109A"/>
    <w:rsid w:val="00BC121C"/>
    <w:rsid w:val="00BC1286"/>
    <w:rsid w:val="00BC1499"/>
    <w:rsid w:val="00BC157C"/>
    <w:rsid w:val="00BC2025"/>
    <w:rsid w:val="00BC28D6"/>
    <w:rsid w:val="00BC2C4A"/>
    <w:rsid w:val="00BC2EF2"/>
    <w:rsid w:val="00BC30A3"/>
    <w:rsid w:val="00BC31C4"/>
    <w:rsid w:val="00BC33EE"/>
    <w:rsid w:val="00BC35A4"/>
    <w:rsid w:val="00BC43A8"/>
    <w:rsid w:val="00BC4554"/>
    <w:rsid w:val="00BC4620"/>
    <w:rsid w:val="00BC4955"/>
    <w:rsid w:val="00BC4A1A"/>
    <w:rsid w:val="00BC4AFE"/>
    <w:rsid w:val="00BC4F24"/>
    <w:rsid w:val="00BC50E2"/>
    <w:rsid w:val="00BC525E"/>
    <w:rsid w:val="00BC587B"/>
    <w:rsid w:val="00BC61AB"/>
    <w:rsid w:val="00BC64BB"/>
    <w:rsid w:val="00BC6561"/>
    <w:rsid w:val="00BC6886"/>
    <w:rsid w:val="00BC6CC5"/>
    <w:rsid w:val="00BC704B"/>
    <w:rsid w:val="00BC7589"/>
    <w:rsid w:val="00BC7644"/>
    <w:rsid w:val="00BC77D1"/>
    <w:rsid w:val="00BC7FF9"/>
    <w:rsid w:val="00BD0331"/>
    <w:rsid w:val="00BD0C76"/>
    <w:rsid w:val="00BD10FE"/>
    <w:rsid w:val="00BD134C"/>
    <w:rsid w:val="00BD13F3"/>
    <w:rsid w:val="00BD1D53"/>
    <w:rsid w:val="00BD20DC"/>
    <w:rsid w:val="00BD25DF"/>
    <w:rsid w:val="00BD368D"/>
    <w:rsid w:val="00BD3936"/>
    <w:rsid w:val="00BD4321"/>
    <w:rsid w:val="00BD4357"/>
    <w:rsid w:val="00BD4883"/>
    <w:rsid w:val="00BD4B44"/>
    <w:rsid w:val="00BD4D6C"/>
    <w:rsid w:val="00BD5109"/>
    <w:rsid w:val="00BD54DE"/>
    <w:rsid w:val="00BD5723"/>
    <w:rsid w:val="00BD59F0"/>
    <w:rsid w:val="00BD5BF9"/>
    <w:rsid w:val="00BD5C45"/>
    <w:rsid w:val="00BD5F05"/>
    <w:rsid w:val="00BD6532"/>
    <w:rsid w:val="00BD655A"/>
    <w:rsid w:val="00BD6AC0"/>
    <w:rsid w:val="00BD6CE7"/>
    <w:rsid w:val="00BD6F3C"/>
    <w:rsid w:val="00BD6F66"/>
    <w:rsid w:val="00BD74A5"/>
    <w:rsid w:val="00BD779C"/>
    <w:rsid w:val="00BD790B"/>
    <w:rsid w:val="00BD7B1B"/>
    <w:rsid w:val="00BD7DB3"/>
    <w:rsid w:val="00BE0052"/>
    <w:rsid w:val="00BE0767"/>
    <w:rsid w:val="00BE07FE"/>
    <w:rsid w:val="00BE0A43"/>
    <w:rsid w:val="00BE0D56"/>
    <w:rsid w:val="00BE0D57"/>
    <w:rsid w:val="00BE0EFE"/>
    <w:rsid w:val="00BE1757"/>
    <w:rsid w:val="00BE1799"/>
    <w:rsid w:val="00BE183F"/>
    <w:rsid w:val="00BE1960"/>
    <w:rsid w:val="00BE1BF6"/>
    <w:rsid w:val="00BE265D"/>
    <w:rsid w:val="00BE2E31"/>
    <w:rsid w:val="00BE323D"/>
    <w:rsid w:val="00BE3406"/>
    <w:rsid w:val="00BE37FD"/>
    <w:rsid w:val="00BE3C87"/>
    <w:rsid w:val="00BE3CCD"/>
    <w:rsid w:val="00BE4600"/>
    <w:rsid w:val="00BE4728"/>
    <w:rsid w:val="00BE47CE"/>
    <w:rsid w:val="00BE4947"/>
    <w:rsid w:val="00BE4A1D"/>
    <w:rsid w:val="00BE4BC5"/>
    <w:rsid w:val="00BE55B2"/>
    <w:rsid w:val="00BE58E1"/>
    <w:rsid w:val="00BE5CE1"/>
    <w:rsid w:val="00BE5D1E"/>
    <w:rsid w:val="00BE5E0D"/>
    <w:rsid w:val="00BE5FFC"/>
    <w:rsid w:val="00BE6105"/>
    <w:rsid w:val="00BE6284"/>
    <w:rsid w:val="00BE6364"/>
    <w:rsid w:val="00BE6416"/>
    <w:rsid w:val="00BE6E39"/>
    <w:rsid w:val="00BE701B"/>
    <w:rsid w:val="00BE7281"/>
    <w:rsid w:val="00BE738B"/>
    <w:rsid w:val="00BE7727"/>
    <w:rsid w:val="00BE77AE"/>
    <w:rsid w:val="00BF0438"/>
    <w:rsid w:val="00BF0B1C"/>
    <w:rsid w:val="00BF0C86"/>
    <w:rsid w:val="00BF0D95"/>
    <w:rsid w:val="00BF24D2"/>
    <w:rsid w:val="00BF2705"/>
    <w:rsid w:val="00BF303C"/>
    <w:rsid w:val="00BF3245"/>
    <w:rsid w:val="00BF351E"/>
    <w:rsid w:val="00BF3A7D"/>
    <w:rsid w:val="00BF3BE2"/>
    <w:rsid w:val="00BF4CC3"/>
    <w:rsid w:val="00BF5057"/>
    <w:rsid w:val="00BF5300"/>
    <w:rsid w:val="00BF5A12"/>
    <w:rsid w:val="00BF5D1A"/>
    <w:rsid w:val="00BF6058"/>
    <w:rsid w:val="00BF6595"/>
    <w:rsid w:val="00BF693E"/>
    <w:rsid w:val="00BF6E46"/>
    <w:rsid w:val="00BF7359"/>
    <w:rsid w:val="00BF73B1"/>
    <w:rsid w:val="00BF7B25"/>
    <w:rsid w:val="00BF7CF4"/>
    <w:rsid w:val="00BF7D21"/>
    <w:rsid w:val="00C00108"/>
    <w:rsid w:val="00C00253"/>
    <w:rsid w:val="00C002E0"/>
    <w:rsid w:val="00C0039D"/>
    <w:rsid w:val="00C00EAB"/>
    <w:rsid w:val="00C014CA"/>
    <w:rsid w:val="00C016B4"/>
    <w:rsid w:val="00C016D4"/>
    <w:rsid w:val="00C020BF"/>
    <w:rsid w:val="00C0288C"/>
    <w:rsid w:val="00C02CC9"/>
    <w:rsid w:val="00C02E8B"/>
    <w:rsid w:val="00C0367D"/>
    <w:rsid w:val="00C03A32"/>
    <w:rsid w:val="00C03BEF"/>
    <w:rsid w:val="00C04644"/>
    <w:rsid w:val="00C04D30"/>
    <w:rsid w:val="00C04E72"/>
    <w:rsid w:val="00C04EE0"/>
    <w:rsid w:val="00C051DC"/>
    <w:rsid w:val="00C0587D"/>
    <w:rsid w:val="00C05E7D"/>
    <w:rsid w:val="00C05EF6"/>
    <w:rsid w:val="00C05F22"/>
    <w:rsid w:val="00C06632"/>
    <w:rsid w:val="00C06A6B"/>
    <w:rsid w:val="00C06C5B"/>
    <w:rsid w:val="00C07173"/>
    <w:rsid w:val="00C0734F"/>
    <w:rsid w:val="00C076F4"/>
    <w:rsid w:val="00C07CFA"/>
    <w:rsid w:val="00C07D9D"/>
    <w:rsid w:val="00C07F38"/>
    <w:rsid w:val="00C10238"/>
    <w:rsid w:val="00C102F6"/>
    <w:rsid w:val="00C10406"/>
    <w:rsid w:val="00C10BD6"/>
    <w:rsid w:val="00C115F8"/>
    <w:rsid w:val="00C11AF1"/>
    <w:rsid w:val="00C120B4"/>
    <w:rsid w:val="00C12BC3"/>
    <w:rsid w:val="00C12F0C"/>
    <w:rsid w:val="00C1317A"/>
    <w:rsid w:val="00C1331E"/>
    <w:rsid w:val="00C133FD"/>
    <w:rsid w:val="00C13467"/>
    <w:rsid w:val="00C138BD"/>
    <w:rsid w:val="00C1460B"/>
    <w:rsid w:val="00C146BD"/>
    <w:rsid w:val="00C14A2D"/>
    <w:rsid w:val="00C14BA7"/>
    <w:rsid w:val="00C15200"/>
    <w:rsid w:val="00C15335"/>
    <w:rsid w:val="00C157B8"/>
    <w:rsid w:val="00C15DD2"/>
    <w:rsid w:val="00C15DDF"/>
    <w:rsid w:val="00C15EF8"/>
    <w:rsid w:val="00C15F47"/>
    <w:rsid w:val="00C175C9"/>
    <w:rsid w:val="00C177D7"/>
    <w:rsid w:val="00C17F74"/>
    <w:rsid w:val="00C2008B"/>
    <w:rsid w:val="00C2033B"/>
    <w:rsid w:val="00C204D4"/>
    <w:rsid w:val="00C2084A"/>
    <w:rsid w:val="00C20C4A"/>
    <w:rsid w:val="00C20E25"/>
    <w:rsid w:val="00C212A9"/>
    <w:rsid w:val="00C21457"/>
    <w:rsid w:val="00C2192C"/>
    <w:rsid w:val="00C21976"/>
    <w:rsid w:val="00C21B4D"/>
    <w:rsid w:val="00C21CAE"/>
    <w:rsid w:val="00C22592"/>
    <w:rsid w:val="00C22680"/>
    <w:rsid w:val="00C2288D"/>
    <w:rsid w:val="00C22987"/>
    <w:rsid w:val="00C24600"/>
    <w:rsid w:val="00C24625"/>
    <w:rsid w:val="00C24865"/>
    <w:rsid w:val="00C24DA2"/>
    <w:rsid w:val="00C24FA0"/>
    <w:rsid w:val="00C24FCA"/>
    <w:rsid w:val="00C2505F"/>
    <w:rsid w:val="00C2563B"/>
    <w:rsid w:val="00C25709"/>
    <w:rsid w:val="00C25D73"/>
    <w:rsid w:val="00C2611B"/>
    <w:rsid w:val="00C26429"/>
    <w:rsid w:val="00C267D9"/>
    <w:rsid w:val="00C2684A"/>
    <w:rsid w:val="00C2721C"/>
    <w:rsid w:val="00C27354"/>
    <w:rsid w:val="00C27625"/>
    <w:rsid w:val="00C2762B"/>
    <w:rsid w:val="00C276CD"/>
    <w:rsid w:val="00C27802"/>
    <w:rsid w:val="00C27ADF"/>
    <w:rsid w:val="00C301B2"/>
    <w:rsid w:val="00C31064"/>
    <w:rsid w:val="00C31575"/>
    <w:rsid w:val="00C3230D"/>
    <w:rsid w:val="00C325D1"/>
    <w:rsid w:val="00C32778"/>
    <w:rsid w:val="00C330A3"/>
    <w:rsid w:val="00C33879"/>
    <w:rsid w:val="00C33A74"/>
    <w:rsid w:val="00C34254"/>
    <w:rsid w:val="00C3429A"/>
    <w:rsid w:val="00C342AA"/>
    <w:rsid w:val="00C34441"/>
    <w:rsid w:val="00C34557"/>
    <w:rsid w:val="00C34737"/>
    <w:rsid w:val="00C34883"/>
    <w:rsid w:val="00C35424"/>
    <w:rsid w:val="00C35A8C"/>
    <w:rsid w:val="00C36152"/>
    <w:rsid w:val="00C364A6"/>
    <w:rsid w:val="00C3713F"/>
    <w:rsid w:val="00C40D2F"/>
    <w:rsid w:val="00C41127"/>
    <w:rsid w:val="00C412F2"/>
    <w:rsid w:val="00C41406"/>
    <w:rsid w:val="00C42192"/>
    <w:rsid w:val="00C424C6"/>
    <w:rsid w:val="00C42913"/>
    <w:rsid w:val="00C42A67"/>
    <w:rsid w:val="00C42E58"/>
    <w:rsid w:val="00C42F83"/>
    <w:rsid w:val="00C437D2"/>
    <w:rsid w:val="00C43F72"/>
    <w:rsid w:val="00C446AF"/>
    <w:rsid w:val="00C44D0F"/>
    <w:rsid w:val="00C44E7E"/>
    <w:rsid w:val="00C4548B"/>
    <w:rsid w:val="00C455E4"/>
    <w:rsid w:val="00C45933"/>
    <w:rsid w:val="00C46038"/>
    <w:rsid w:val="00C463AC"/>
    <w:rsid w:val="00C46422"/>
    <w:rsid w:val="00C46A69"/>
    <w:rsid w:val="00C47193"/>
    <w:rsid w:val="00C47365"/>
    <w:rsid w:val="00C47611"/>
    <w:rsid w:val="00C478D6"/>
    <w:rsid w:val="00C5049D"/>
    <w:rsid w:val="00C5073E"/>
    <w:rsid w:val="00C50B88"/>
    <w:rsid w:val="00C50D9A"/>
    <w:rsid w:val="00C50DAE"/>
    <w:rsid w:val="00C5286C"/>
    <w:rsid w:val="00C528DE"/>
    <w:rsid w:val="00C52C07"/>
    <w:rsid w:val="00C53343"/>
    <w:rsid w:val="00C5375B"/>
    <w:rsid w:val="00C53B8E"/>
    <w:rsid w:val="00C54314"/>
    <w:rsid w:val="00C54825"/>
    <w:rsid w:val="00C54991"/>
    <w:rsid w:val="00C54CE7"/>
    <w:rsid w:val="00C54CF5"/>
    <w:rsid w:val="00C552A5"/>
    <w:rsid w:val="00C55E32"/>
    <w:rsid w:val="00C5616A"/>
    <w:rsid w:val="00C5622C"/>
    <w:rsid w:val="00C5697D"/>
    <w:rsid w:val="00C56A98"/>
    <w:rsid w:val="00C56D95"/>
    <w:rsid w:val="00C572A4"/>
    <w:rsid w:val="00C5731D"/>
    <w:rsid w:val="00C575C5"/>
    <w:rsid w:val="00C579C6"/>
    <w:rsid w:val="00C579F6"/>
    <w:rsid w:val="00C57DC7"/>
    <w:rsid w:val="00C57FD6"/>
    <w:rsid w:val="00C6081C"/>
    <w:rsid w:val="00C6082D"/>
    <w:rsid w:val="00C60AC3"/>
    <w:rsid w:val="00C60EDC"/>
    <w:rsid w:val="00C61296"/>
    <w:rsid w:val="00C614AC"/>
    <w:rsid w:val="00C616AC"/>
    <w:rsid w:val="00C619FF"/>
    <w:rsid w:val="00C62208"/>
    <w:rsid w:val="00C62549"/>
    <w:rsid w:val="00C62667"/>
    <w:rsid w:val="00C6284B"/>
    <w:rsid w:val="00C62883"/>
    <w:rsid w:val="00C62AF2"/>
    <w:rsid w:val="00C62D12"/>
    <w:rsid w:val="00C63003"/>
    <w:rsid w:val="00C6333F"/>
    <w:rsid w:val="00C63767"/>
    <w:rsid w:val="00C63D01"/>
    <w:rsid w:val="00C64003"/>
    <w:rsid w:val="00C64A6F"/>
    <w:rsid w:val="00C64BE4"/>
    <w:rsid w:val="00C64C1A"/>
    <w:rsid w:val="00C6513E"/>
    <w:rsid w:val="00C6518E"/>
    <w:rsid w:val="00C651F5"/>
    <w:rsid w:val="00C6530B"/>
    <w:rsid w:val="00C65854"/>
    <w:rsid w:val="00C659DB"/>
    <w:rsid w:val="00C65DD1"/>
    <w:rsid w:val="00C65E6E"/>
    <w:rsid w:val="00C6626D"/>
    <w:rsid w:val="00C662F0"/>
    <w:rsid w:val="00C667D2"/>
    <w:rsid w:val="00C66CAF"/>
    <w:rsid w:val="00C67229"/>
    <w:rsid w:val="00C673B7"/>
    <w:rsid w:val="00C702A6"/>
    <w:rsid w:val="00C70699"/>
    <w:rsid w:val="00C70915"/>
    <w:rsid w:val="00C70949"/>
    <w:rsid w:val="00C70CCA"/>
    <w:rsid w:val="00C71E23"/>
    <w:rsid w:val="00C71F70"/>
    <w:rsid w:val="00C72277"/>
    <w:rsid w:val="00C7288A"/>
    <w:rsid w:val="00C72DA8"/>
    <w:rsid w:val="00C72DEF"/>
    <w:rsid w:val="00C733E8"/>
    <w:rsid w:val="00C735CA"/>
    <w:rsid w:val="00C736C6"/>
    <w:rsid w:val="00C7385B"/>
    <w:rsid w:val="00C739B2"/>
    <w:rsid w:val="00C73C5C"/>
    <w:rsid w:val="00C73F73"/>
    <w:rsid w:val="00C74090"/>
    <w:rsid w:val="00C74A08"/>
    <w:rsid w:val="00C74F98"/>
    <w:rsid w:val="00C750C6"/>
    <w:rsid w:val="00C750CF"/>
    <w:rsid w:val="00C754BB"/>
    <w:rsid w:val="00C75502"/>
    <w:rsid w:val="00C75C0D"/>
    <w:rsid w:val="00C760F3"/>
    <w:rsid w:val="00C76633"/>
    <w:rsid w:val="00C76A3E"/>
    <w:rsid w:val="00C76A4B"/>
    <w:rsid w:val="00C76B53"/>
    <w:rsid w:val="00C76CB8"/>
    <w:rsid w:val="00C76F65"/>
    <w:rsid w:val="00C770D0"/>
    <w:rsid w:val="00C77613"/>
    <w:rsid w:val="00C806AE"/>
    <w:rsid w:val="00C80707"/>
    <w:rsid w:val="00C808CA"/>
    <w:rsid w:val="00C809F4"/>
    <w:rsid w:val="00C80B8A"/>
    <w:rsid w:val="00C80EDA"/>
    <w:rsid w:val="00C80EE9"/>
    <w:rsid w:val="00C8146D"/>
    <w:rsid w:val="00C81548"/>
    <w:rsid w:val="00C8168F"/>
    <w:rsid w:val="00C81CD9"/>
    <w:rsid w:val="00C82017"/>
    <w:rsid w:val="00C82121"/>
    <w:rsid w:val="00C82258"/>
    <w:rsid w:val="00C83439"/>
    <w:rsid w:val="00C836A5"/>
    <w:rsid w:val="00C836D0"/>
    <w:rsid w:val="00C83CAB"/>
    <w:rsid w:val="00C840AF"/>
    <w:rsid w:val="00C84150"/>
    <w:rsid w:val="00C84582"/>
    <w:rsid w:val="00C84655"/>
    <w:rsid w:val="00C846F3"/>
    <w:rsid w:val="00C84C3F"/>
    <w:rsid w:val="00C854CE"/>
    <w:rsid w:val="00C85D89"/>
    <w:rsid w:val="00C85E3A"/>
    <w:rsid w:val="00C86078"/>
    <w:rsid w:val="00C8650B"/>
    <w:rsid w:val="00C86901"/>
    <w:rsid w:val="00C86A69"/>
    <w:rsid w:val="00C86B78"/>
    <w:rsid w:val="00C86E41"/>
    <w:rsid w:val="00C86EA6"/>
    <w:rsid w:val="00C86F16"/>
    <w:rsid w:val="00C87136"/>
    <w:rsid w:val="00C87A64"/>
    <w:rsid w:val="00C900F1"/>
    <w:rsid w:val="00C901ED"/>
    <w:rsid w:val="00C90712"/>
    <w:rsid w:val="00C90E75"/>
    <w:rsid w:val="00C90EF9"/>
    <w:rsid w:val="00C91296"/>
    <w:rsid w:val="00C917B7"/>
    <w:rsid w:val="00C91B7A"/>
    <w:rsid w:val="00C92278"/>
    <w:rsid w:val="00C9246B"/>
    <w:rsid w:val="00C926F7"/>
    <w:rsid w:val="00C92ABF"/>
    <w:rsid w:val="00C92D65"/>
    <w:rsid w:val="00C92E02"/>
    <w:rsid w:val="00C92FB3"/>
    <w:rsid w:val="00C93096"/>
    <w:rsid w:val="00C934A9"/>
    <w:rsid w:val="00C934B0"/>
    <w:rsid w:val="00C93B5B"/>
    <w:rsid w:val="00C93D6F"/>
    <w:rsid w:val="00C93ECB"/>
    <w:rsid w:val="00C93F7E"/>
    <w:rsid w:val="00C93FE4"/>
    <w:rsid w:val="00C94206"/>
    <w:rsid w:val="00C948AE"/>
    <w:rsid w:val="00C94C50"/>
    <w:rsid w:val="00C951B1"/>
    <w:rsid w:val="00C951E0"/>
    <w:rsid w:val="00C95628"/>
    <w:rsid w:val="00C965DD"/>
    <w:rsid w:val="00C96628"/>
    <w:rsid w:val="00C9776D"/>
    <w:rsid w:val="00CA0116"/>
    <w:rsid w:val="00CA0285"/>
    <w:rsid w:val="00CA02C1"/>
    <w:rsid w:val="00CA052D"/>
    <w:rsid w:val="00CA093F"/>
    <w:rsid w:val="00CA13B5"/>
    <w:rsid w:val="00CA26D7"/>
    <w:rsid w:val="00CA363D"/>
    <w:rsid w:val="00CA38D5"/>
    <w:rsid w:val="00CA3BC8"/>
    <w:rsid w:val="00CA3C17"/>
    <w:rsid w:val="00CA3C71"/>
    <w:rsid w:val="00CA3D03"/>
    <w:rsid w:val="00CA407B"/>
    <w:rsid w:val="00CA4172"/>
    <w:rsid w:val="00CA4369"/>
    <w:rsid w:val="00CA44B6"/>
    <w:rsid w:val="00CA4666"/>
    <w:rsid w:val="00CA476E"/>
    <w:rsid w:val="00CA48C8"/>
    <w:rsid w:val="00CA53C7"/>
    <w:rsid w:val="00CA5F7A"/>
    <w:rsid w:val="00CA5FEE"/>
    <w:rsid w:val="00CA61AA"/>
    <w:rsid w:val="00CA624A"/>
    <w:rsid w:val="00CA63E4"/>
    <w:rsid w:val="00CA6D6C"/>
    <w:rsid w:val="00CA6E47"/>
    <w:rsid w:val="00CA7282"/>
    <w:rsid w:val="00CA760B"/>
    <w:rsid w:val="00CA7E42"/>
    <w:rsid w:val="00CB016C"/>
    <w:rsid w:val="00CB020F"/>
    <w:rsid w:val="00CB0536"/>
    <w:rsid w:val="00CB06FD"/>
    <w:rsid w:val="00CB0910"/>
    <w:rsid w:val="00CB0AC2"/>
    <w:rsid w:val="00CB111E"/>
    <w:rsid w:val="00CB136F"/>
    <w:rsid w:val="00CB1385"/>
    <w:rsid w:val="00CB14FC"/>
    <w:rsid w:val="00CB151A"/>
    <w:rsid w:val="00CB1972"/>
    <w:rsid w:val="00CB19AE"/>
    <w:rsid w:val="00CB1CEF"/>
    <w:rsid w:val="00CB1DB9"/>
    <w:rsid w:val="00CB1DCD"/>
    <w:rsid w:val="00CB1DD3"/>
    <w:rsid w:val="00CB1EAC"/>
    <w:rsid w:val="00CB1FE7"/>
    <w:rsid w:val="00CB2088"/>
    <w:rsid w:val="00CB21AF"/>
    <w:rsid w:val="00CB221C"/>
    <w:rsid w:val="00CB2521"/>
    <w:rsid w:val="00CB28F3"/>
    <w:rsid w:val="00CB2C0C"/>
    <w:rsid w:val="00CB2C1F"/>
    <w:rsid w:val="00CB2D5F"/>
    <w:rsid w:val="00CB2E0F"/>
    <w:rsid w:val="00CB2FB6"/>
    <w:rsid w:val="00CB3048"/>
    <w:rsid w:val="00CB3333"/>
    <w:rsid w:val="00CB3A08"/>
    <w:rsid w:val="00CB3EDD"/>
    <w:rsid w:val="00CB450E"/>
    <w:rsid w:val="00CB536F"/>
    <w:rsid w:val="00CB542D"/>
    <w:rsid w:val="00CB5592"/>
    <w:rsid w:val="00CB5671"/>
    <w:rsid w:val="00CB59E4"/>
    <w:rsid w:val="00CB5DC0"/>
    <w:rsid w:val="00CB5EF8"/>
    <w:rsid w:val="00CB621B"/>
    <w:rsid w:val="00CB6277"/>
    <w:rsid w:val="00CB62CB"/>
    <w:rsid w:val="00CB6658"/>
    <w:rsid w:val="00CB68F1"/>
    <w:rsid w:val="00CB6E51"/>
    <w:rsid w:val="00CB6EE4"/>
    <w:rsid w:val="00CB6FD9"/>
    <w:rsid w:val="00CB72C0"/>
    <w:rsid w:val="00CB74C8"/>
    <w:rsid w:val="00CB771A"/>
    <w:rsid w:val="00CB7843"/>
    <w:rsid w:val="00CB79E3"/>
    <w:rsid w:val="00CB7AB2"/>
    <w:rsid w:val="00CC0534"/>
    <w:rsid w:val="00CC0685"/>
    <w:rsid w:val="00CC07CB"/>
    <w:rsid w:val="00CC0962"/>
    <w:rsid w:val="00CC1276"/>
    <w:rsid w:val="00CC15A9"/>
    <w:rsid w:val="00CC1BB9"/>
    <w:rsid w:val="00CC2089"/>
    <w:rsid w:val="00CC2098"/>
    <w:rsid w:val="00CC23EB"/>
    <w:rsid w:val="00CC24A4"/>
    <w:rsid w:val="00CC26D4"/>
    <w:rsid w:val="00CC2A6E"/>
    <w:rsid w:val="00CC2B01"/>
    <w:rsid w:val="00CC2DC9"/>
    <w:rsid w:val="00CC2EC9"/>
    <w:rsid w:val="00CC2FC6"/>
    <w:rsid w:val="00CC3081"/>
    <w:rsid w:val="00CC31A1"/>
    <w:rsid w:val="00CC31CA"/>
    <w:rsid w:val="00CC3233"/>
    <w:rsid w:val="00CC3850"/>
    <w:rsid w:val="00CC38FE"/>
    <w:rsid w:val="00CC3942"/>
    <w:rsid w:val="00CC4824"/>
    <w:rsid w:val="00CC48EB"/>
    <w:rsid w:val="00CC4EFE"/>
    <w:rsid w:val="00CC5163"/>
    <w:rsid w:val="00CC5245"/>
    <w:rsid w:val="00CC5C00"/>
    <w:rsid w:val="00CC5CFF"/>
    <w:rsid w:val="00CC5FF6"/>
    <w:rsid w:val="00CC600B"/>
    <w:rsid w:val="00CC63D7"/>
    <w:rsid w:val="00CC64A2"/>
    <w:rsid w:val="00CC65AC"/>
    <w:rsid w:val="00CC67D3"/>
    <w:rsid w:val="00CC6B50"/>
    <w:rsid w:val="00CC6CA0"/>
    <w:rsid w:val="00CC719C"/>
    <w:rsid w:val="00CC74F1"/>
    <w:rsid w:val="00CC7B3A"/>
    <w:rsid w:val="00CC7DE7"/>
    <w:rsid w:val="00CC7FAD"/>
    <w:rsid w:val="00CD0008"/>
    <w:rsid w:val="00CD0044"/>
    <w:rsid w:val="00CD03E9"/>
    <w:rsid w:val="00CD088E"/>
    <w:rsid w:val="00CD0B28"/>
    <w:rsid w:val="00CD0B3A"/>
    <w:rsid w:val="00CD1DAC"/>
    <w:rsid w:val="00CD3369"/>
    <w:rsid w:val="00CD34D2"/>
    <w:rsid w:val="00CD360A"/>
    <w:rsid w:val="00CD37A5"/>
    <w:rsid w:val="00CD393D"/>
    <w:rsid w:val="00CD3DC6"/>
    <w:rsid w:val="00CD47E4"/>
    <w:rsid w:val="00CD49BD"/>
    <w:rsid w:val="00CD4A84"/>
    <w:rsid w:val="00CD4B16"/>
    <w:rsid w:val="00CD4DCA"/>
    <w:rsid w:val="00CD4F87"/>
    <w:rsid w:val="00CD57DC"/>
    <w:rsid w:val="00CD5DB6"/>
    <w:rsid w:val="00CD5E9E"/>
    <w:rsid w:val="00CD690A"/>
    <w:rsid w:val="00CD78E2"/>
    <w:rsid w:val="00CD7CA2"/>
    <w:rsid w:val="00CD7F38"/>
    <w:rsid w:val="00CE01DA"/>
    <w:rsid w:val="00CE15A5"/>
    <w:rsid w:val="00CE1C50"/>
    <w:rsid w:val="00CE1CA2"/>
    <w:rsid w:val="00CE20FE"/>
    <w:rsid w:val="00CE28CB"/>
    <w:rsid w:val="00CE2DD4"/>
    <w:rsid w:val="00CE2E35"/>
    <w:rsid w:val="00CE2F93"/>
    <w:rsid w:val="00CE306E"/>
    <w:rsid w:val="00CE3134"/>
    <w:rsid w:val="00CE3865"/>
    <w:rsid w:val="00CE3D5B"/>
    <w:rsid w:val="00CE3E48"/>
    <w:rsid w:val="00CE5352"/>
    <w:rsid w:val="00CE5C27"/>
    <w:rsid w:val="00CE5CE6"/>
    <w:rsid w:val="00CE5D53"/>
    <w:rsid w:val="00CE5F35"/>
    <w:rsid w:val="00CE66AD"/>
    <w:rsid w:val="00CE6FFC"/>
    <w:rsid w:val="00CE727E"/>
    <w:rsid w:val="00CE745D"/>
    <w:rsid w:val="00CE774C"/>
    <w:rsid w:val="00CE7D2F"/>
    <w:rsid w:val="00CE7EBC"/>
    <w:rsid w:val="00CF014E"/>
    <w:rsid w:val="00CF05E4"/>
    <w:rsid w:val="00CF09BD"/>
    <w:rsid w:val="00CF0EE2"/>
    <w:rsid w:val="00CF125C"/>
    <w:rsid w:val="00CF18E2"/>
    <w:rsid w:val="00CF1B4A"/>
    <w:rsid w:val="00CF1BD2"/>
    <w:rsid w:val="00CF1D5C"/>
    <w:rsid w:val="00CF1EFC"/>
    <w:rsid w:val="00CF1FE4"/>
    <w:rsid w:val="00CF2132"/>
    <w:rsid w:val="00CF230A"/>
    <w:rsid w:val="00CF25E6"/>
    <w:rsid w:val="00CF2649"/>
    <w:rsid w:val="00CF3201"/>
    <w:rsid w:val="00CF3474"/>
    <w:rsid w:val="00CF4716"/>
    <w:rsid w:val="00CF4AE0"/>
    <w:rsid w:val="00CF4D91"/>
    <w:rsid w:val="00CF514E"/>
    <w:rsid w:val="00CF547D"/>
    <w:rsid w:val="00CF6A26"/>
    <w:rsid w:val="00CF6AEE"/>
    <w:rsid w:val="00CF7204"/>
    <w:rsid w:val="00CF73A5"/>
    <w:rsid w:val="00CF75E6"/>
    <w:rsid w:val="00CF7843"/>
    <w:rsid w:val="00CF7B6B"/>
    <w:rsid w:val="00CF7D2E"/>
    <w:rsid w:val="00CF7F43"/>
    <w:rsid w:val="00D005BD"/>
    <w:rsid w:val="00D00764"/>
    <w:rsid w:val="00D00A64"/>
    <w:rsid w:val="00D00AE7"/>
    <w:rsid w:val="00D00C81"/>
    <w:rsid w:val="00D0105E"/>
    <w:rsid w:val="00D01537"/>
    <w:rsid w:val="00D015D6"/>
    <w:rsid w:val="00D01722"/>
    <w:rsid w:val="00D01806"/>
    <w:rsid w:val="00D019F3"/>
    <w:rsid w:val="00D02326"/>
    <w:rsid w:val="00D03041"/>
    <w:rsid w:val="00D030B7"/>
    <w:rsid w:val="00D034F9"/>
    <w:rsid w:val="00D036C3"/>
    <w:rsid w:val="00D03962"/>
    <w:rsid w:val="00D03AF7"/>
    <w:rsid w:val="00D04214"/>
    <w:rsid w:val="00D0493F"/>
    <w:rsid w:val="00D04BAC"/>
    <w:rsid w:val="00D04C16"/>
    <w:rsid w:val="00D04C5E"/>
    <w:rsid w:val="00D04DD0"/>
    <w:rsid w:val="00D0526F"/>
    <w:rsid w:val="00D05446"/>
    <w:rsid w:val="00D05613"/>
    <w:rsid w:val="00D062E1"/>
    <w:rsid w:val="00D063C1"/>
    <w:rsid w:val="00D06558"/>
    <w:rsid w:val="00D06CA5"/>
    <w:rsid w:val="00D077C2"/>
    <w:rsid w:val="00D07AE3"/>
    <w:rsid w:val="00D10B13"/>
    <w:rsid w:val="00D10D77"/>
    <w:rsid w:val="00D10F03"/>
    <w:rsid w:val="00D11262"/>
    <w:rsid w:val="00D118A8"/>
    <w:rsid w:val="00D1218D"/>
    <w:rsid w:val="00D1255F"/>
    <w:rsid w:val="00D12D5C"/>
    <w:rsid w:val="00D12FBD"/>
    <w:rsid w:val="00D135DE"/>
    <w:rsid w:val="00D13A8E"/>
    <w:rsid w:val="00D13EAF"/>
    <w:rsid w:val="00D15095"/>
    <w:rsid w:val="00D152DF"/>
    <w:rsid w:val="00D1544C"/>
    <w:rsid w:val="00D15555"/>
    <w:rsid w:val="00D155CD"/>
    <w:rsid w:val="00D15A56"/>
    <w:rsid w:val="00D15C09"/>
    <w:rsid w:val="00D15F17"/>
    <w:rsid w:val="00D1653A"/>
    <w:rsid w:val="00D16975"/>
    <w:rsid w:val="00D16A87"/>
    <w:rsid w:val="00D16CE9"/>
    <w:rsid w:val="00D1725A"/>
    <w:rsid w:val="00D172EA"/>
    <w:rsid w:val="00D17564"/>
    <w:rsid w:val="00D17DF3"/>
    <w:rsid w:val="00D17F0F"/>
    <w:rsid w:val="00D20BCD"/>
    <w:rsid w:val="00D215B4"/>
    <w:rsid w:val="00D21AF1"/>
    <w:rsid w:val="00D21E24"/>
    <w:rsid w:val="00D224E7"/>
    <w:rsid w:val="00D224F7"/>
    <w:rsid w:val="00D231E3"/>
    <w:rsid w:val="00D23343"/>
    <w:rsid w:val="00D2349C"/>
    <w:rsid w:val="00D23553"/>
    <w:rsid w:val="00D23D05"/>
    <w:rsid w:val="00D24B13"/>
    <w:rsid w:val="00D24DFF"/>
    <w:rsid w:val="00D24EE1"/>
    <w:rsid w:val="00D24F5F"/>
    <w:rsid w:val="00D2550B"/>
    <w:rsid w:val="00D2604B"/>
    <w:rsid w:val="00D26395"/>
    <w:rsid w:val="00D26A58"/>
    <w:rsid w:val="00D26AE0"/>
    <w:rsid w:val="00D26DE1"/>
    <w:rsid w:val="00D26F75"/>
    <w:rsid w:val="00D27074"/>
    <w:rsid w:val="00D27179"/>
    <w:rsid w:val="00D2746D"/>
    <w:rsid w:val="00D275DC"/>
    <w:rsid w:val="00D27637"/>
    <w:rsid w:val="00D2799D"/>
    <w:rsid w:val="00D27CDD"/>
    <w:rsid w:val="00D27E9C"/>
    <w:rsid w:val="00D30077"/>
    <w:rsid w:val="00D3046D"/>
    <w:rsid w:val="00D304B8"/>
    <w:rsid w:val="00D31295"/>
    <w:rsid w:val="00D31B25"/>
    <w:rsid w:val="00D31B63"/>
    <w:rsid w:val="00D31DD3"/>
    <w:rsid w:val="00D32027"/>
    <w:rsid w:val="00D322F5"/>
    <w:rsid w:val="00D326D9"/>
    <w:rsid w:val="00D32BF8"/>
    <w:rsid w:val="00D3356B"/>
    <w:rsid w:val="00D33AF4"/>
    <w:rsid w:val="00D34338"/>
    <w:rsid w:val="00D34501"/>
    <w:rsid w:val="00D34D47"/>
    <w:rsid w:val="00D34FFF"/>
    <w:rsid w:val="00D355BD"/>
    <w:rsid w:val="00D359D6"/>
    <w:rsid w:val="00D35AE0"/>
    <w:rsid w:val="00D3611D"/>
    <w:rsid w:val="00D36453"/>
    <w:rsid w:val="00D36785"/>
    <w:rsid w:val="00D36C69"/>
    <w:rsid w:val="00D36E9B"/>
    <w:rsid w:val="00D4028D"/>
    <w:rsid w:val="00D404CA"/>
    <w:rsid w:val="00D405D2"/>
    <w:rsid w:val="00D40A6B"/>
    <w:rsid w:val="00D40FB5"/>
    <w:rsid w:val="00D413E1"/>
    <w:rsid w:val="00D4170B"/>
    <w:rsid w:val="00D41D4B"/>
    <w:rsid w:val="00D41E05"/>
    <w:rsid w:val="00D4215C"/>
    <w:rsid w:val="00D42474"/>
    <w:rsid w:val="00D42925"/>
    <w:rsid w:val="00D429B7"/>
    <w:rsid w:val="00D4306A"/>
    <w:rsid w:val="00D43081"/>
    <w:rsid w:val="00D4327F"/>
    <w:rsid w:val="00D43984"/>
    <w:rsid w:val="00D43C4A"/>
    <w:rsid w:val="00D43D3D"/>
    <w:rsid w:val="00D43DE9"/>
    <w:rsid w:val="00D43FDB"/>
    <w:rsid w:val="00D44025"/>
    <w:rsid w:val="00D440EA"/>
    <w:rsid w:val="00D445CF"/>
    <w:rsid w:val="00D4478A"/>
    <w:rsid w:val="00D448F9"/>
    <w:rsid w:val="00D44C28"/>
    <w:rsid w:val="00D45301"/>
    <w:rsid w:val="00D45750"/>
    <w:rsid w:val="00D458AB"/>
    <w:rsid w:val="00D45D81"/>
    <w:rsid w:val="00D46082"/>
    <w:rsid w:val="00D4614F"/>
    <w:rsid w:val="00D465E5"/>
    <w:rsid w:val="00D46C02"/>
    <w:rsid w:val="00D46CF8"/>
    <w:rsid w:val="00D47E48"/>
    <w:rsid w:val="00D500EB"/>
    <w:rsid w:val="00D5070A"/>
    <w:rsid w:val="00D50A33"/>
    <w:rsid w:val="00D50E60"/>
    <w:rsid w:val="00D5143F"/>
    <w:rsid w:val="00D515C4"/>
    <w:rsid w:val="00D51B87"/>
    <w:rsid w:val="00D51D1B"/>
    <w:rsid w:val="00D51D4F"/>
    <w:rsid w:val="00D51E29"/>
    <w:rsid w:val="00D52436"/>
    <w:rsid w:val="00D5276B"/>
    <w:rsid w:val="00D529F5"/>
    <w:rsid w:val="00D52F27"/>
    <w:rsid w:val="00D52FC2"/>
    <w:rsid w:val="00D5489B"/>
    <w:rsid w:val="00D54A16"/>
    <w:rsid w:val="00D54B31"/>
    <w:rsid w:val="00D54B43"/>
    <w:rsid w:val="00D54BE7"/>
    <w:rsid w:val="00D55461"/>
    <w:rsid w:val="00D55989"/>
    <w:rsid w:val="00D5599B"/>
    <w:rsid w:val="00D55DEF"/>
    <w:rsid w:val="00D55EC3"/>
    <w:rsid w:val="00D55F06"/>
    <w:rsid w:val="00D56029"/>
    <w:rsid w:val="00D56661"/>
    <w:rsid w:val="00D56772"/>
    <w:rsid w:val="00D568C1"/>
    <w:rsid w:val="00D57006"/>
    <w:rsid w:val="00D57043"/>
    <w:rsid w:val="00D573B0"/>
    <w:rsid w:val="00D57928"/>
    <w:rsid w:val="00D579A4"/>
    <w:rsid w:val="00D57CC2"/>
    <w:rsid w:val="00D60229"/>
    <w:rsid w:val="00D60455"/>
    <w:rsid w:val="00D60DB6"/>
    <w:rsid w:val="00D60EE0"/>
    <w:rsid w:val="00D615BB"/>
    <w:rsid w:val="00D617EF"/>
    <w:rsid w:val="00D6198A"/>
    <w:rsid w:val="00D61BEE"/>
    <w:rsid w:val="00D61D24"/>
    <w:rsid w:val="00D62761"/>
    <w:rsid w:val="00D62D66"/>
    <w:rsid w:val="00D62D6B"/>
    <w:rsid w:val="00D62E59"/>
    <w:rsid w:val="00D63579"/>
    <w:rsid w:val="00D63702"/>
    <w:rsid w:val="00D63726"/>
    <w:rsid w:val="00D63C6B"/>
    <w:rsid w:val="00D63F55"/>
    <w:rsid w:val="00D647AE"/>
    <w:rsid w:val="00D64BE9"/>
    <w:rsid w:val="00D64DF0"/>
    <w:rsid w:val="00D64F22"/>
    <w:rsid w:val="00D65174"/>
    <w:rsid w:val="00D65369"/>
    <w:rsid w:val="00D65AE5"/>
    <w:rsid w:val="00D65BE2"/>
    <w:rsid w:val="00D65E92"/>
    <w:rsid w:val="00D65FD5"/>
    <w:rsid w:val="00D6683C"/>
    <w:rsid w:val="00D66925"/>
    <w:rsid w:val="00D66970"/>
    <w:rsid w:val="00D66AAF"/>
    <w:rsid w:val="00D66B55"/>
    <w:rsid w:val="00D671F2"/>
    <w:rsid w:val="00D676F2"/>
    <w:rsid w:val="00D6773D"/>
    <w:rsid w:val="00D6789C"/>
    <w:rsid w:val="00D67CDD"/>
    <w:rsid w:val="00D67DD9"/>
    <w:rsid w:val="00D7010E"/>
    <w:rsid w:val="00D70938"/>
    <w:rsid w:val="00D70F6D"/>
    <w:rsid w:val="00D70FC5"/>
    <w:rsid w:val="00D71280"/>
    <w:rsid w:val="00D716B4"/>
    <w:rsid w:val="00D7179A"/>
    <w:rsid w:val="00D71FE6"/>
    <w:rsid w:val="00D721D7"/>
    <w:rsid w:val="00D72428"/>
    <w:rsid w:val="00D729E1"/>
    <w:rsid w:val="00D7302F"/>
    <w:rsid w:val="00D73A20"/>
    <w:rsid w:val="00D745DD"/>
    <w:rsid w:val="00D74A8F"/>
    <w:rsid w:val="00D74CEF"/>
    <w:rsid w:val="00D7503F"/>
    <w:rsid w:val="00D753D1"/>
    <w:rsid w:val="00D753E6"/>
    <w:rsid w:val="00D7550F"/>
    <w:rsid w:val="00D75A9F"/>
    <w:rsid w:val="00D75B21"/>
    <w:rsid w:val="00D75B6E"/>
    <w:rsid w:val="00D75D31"/>
    <w:rsid w:val="00D768BE"/>
    <w:rsid w:val="00D76BEA"/>
    <w:rsid w:val="00D76EC6"/>
    <w:rsid w:val="00D77210"/>
    <w:rsid w:val="00D774FB"/>
    <w:rsid w:val="00D7756A"/>
    <w:rsid w:val="00D7772E"/>
    <w:rsid w:val="00D80125"/>
    <w:rsid w:val="00D80800"/>
    <w:rsid w:val="00D80930"/>
    <w:rsid w:val="00D80D91"/>
    <w:rsid w:val="00D8113D"/>
    <w:rsid w:val="00D81346"/>
    <w:rsid w:val="00D81734"/>
    <w:rsid w:val="00D81995"/>
    <w:rsid w:val="00D81A9E"/>
    <w:rsid w:val="00D81B13"/>
    <w:rsid w:val="00D82377"/>
    <w:rsid w:val="00D823BC"/>
    <w:rsid w:val="00D824C3"/>
    <w:rsid w:val="00D82896"/>
    <w:rsid w:val="00D83600"/>
    <w:rsid w:val="00D8382F"/>
    <w:rsid w:val="00D838B7"/>
    <w:rsid w:val="00D841A9"/>
    <w:rsid w:val="00D843D7"/>
    <w:rsid w:val="00D84764"/>
    <w:rsid w:val="00D8477D"/>
    <w:rsid w:val="00D8512D"/>
    <w:rsid w:val="00D853B6"/>
    <w:rsid w:val="00D85747"/>
    <w:rsid w:val="00D858A4"/>
    <w:rsid w:val="00D85DC1"/>
    <w:rsid w:val="00D86224"/>
    <w:rsid w:val="00D86D95"/>
    <w:rsid w:val="00D87116"/>
    <w:rsid w:val="00D87633"/>
    <w:rsid w:val="00D87738"/>
    <w:rsid w:val="00D8776C"/>
    <w:rsid w:val="00D8799D"/>
    <w:rsid w:val="00D87DE7"/>
    <w:rsid w:val="00D912E9"/>
    <w:rsid w:val="00D91D24"/>
    <w:rsid w:val="00D91E7A"/>
    <w:rsid w:val="00D92A74"/>
    <w:rsid w:val="00D92EF4"/>
    <w:rsid w:val="00D9305B"/>
    <w:rsid w:val="00D9311A"/>
    <w:rsid w:val="00D93329"/>
    <w:rsid w:val="00D93A43"/>
    <w:rsid w:val="00D93AE3"/>
    <w:rsid w:val="00D93D95"/>
    <w:rsid w:val="00D94168"/>
    <w:rsid w:val="00D941DA"/>
    <w:rsid w:val="00D9427E"/>
    <w:rsid w:val="00D944EA"/>
    <w:rsid w:val="00D94E79"/>
    <w:rsid w:val="00D94FDF"/>
    <w:rsid w:val="00D959C6"/>
    <w:rsid w:val="00D96244"/>
    <w:rsid w:val="00D96AE6"/>
    <w:rsid w:val="00D96C15"/>
    <w:rsid w:val="00D96FD1"/>
    <w:rsid w:val="00D97047"/>
    <w:rsid w:val="00D972D3"/>
    <w:rsid w:val="00D97A09"/>
    <w:rsid w:val="00D97BAB"/>
    <w:rsid w:val="00DA00A0"/>
    <w:rsid w:val="00DA01A2"/>
    <w:rsid w:val="00DA0361"/>
    <w:rsid w:val="00DA06EF"/>
    <w:rsid w:val="00DA070D"/>
    <w:rsid w:val="00DA07BB"/>
    <w:rsid w:val="00DA0875"/>
    <w:rsid w:val="00DA09D5"/>
    <w:rsid w:val="00DA0F5C"/>
    <w:rsid w:val="00DA10E0"/>
    <w:rsid w:val="00DA165B"/>
    <w:rsid w:val="00DA166D"/>
    <w:rsid w:val="00DA1935"/>
    <w:rsid w:val="00DA1DF2"/>
    <w:rsid w:val="00DA22A6"/>
    <w:rsid w:val="00DA2535"/>
    <w:rsid w:val="00DA2636"/>
    <w:rsid w:val="00DA28BC"/>
    <w:rsid w:val="00DA3C92"/>
    <w:rsid w:val="00DA4163"/>
    <w:rsid w:val="00DA4809"/>
    <w:rsid w:val="00DA4A66"/>
    <w:rsid w:val="00DA4DAD"/>
    <w:rsid w:val="00DA5586"/>
    <w:rsid w:val="00DA5C28"/>
    <w:rsid w:val="00DA5F99"/>
    <w:rsid w:val="00DA602C"/>
    <w:rsid w:val="00DA603F"/>
    <w:rsid w:val="00DA649D"/>
    <w:rsid w:val="00DA64BE"/>
    <w:rsid w:val="00DA65E7"/>
    <w:rsid w:val="00DA72B5"/>
    <w:rsid w:val="00DA7B2E"/>
    <w:rsid w:val="00DA7D97"/>
    <w:rsid w:val="00DB0172"/>
    <w:rsid w:val="00DB0178"/>
    <w:rsid w:val="00DB03B0"/>
    <w:rsid w:val="00DB056A"/>
    <w:rsid w:val="00DB0661"/>
    <w:rsid w:val="00DB0881"/>
    <w:rsid w:val="00DB0BD2"/>
    <w:rsid w:val="00DB13B3"/>
    <w:rsid w:val="00DB1B4B"/>
    <w:rsid w:val="00DB1E6A"/>
    <w:rsid w:val="00DB1ED7"/>
    <w:rsid w:val="00DB2395"/>
    <w:rsid w:val="00DB26FE"/>
    <w:rsid w:val="00DB2B04"/>
    <w:rsid w:val="00DB33A0"/>
    <w:rsid w:val="00DB3787"/>
    <w:rsid w:val="00DB38B0"/>
    <w:rsid w:val="00DB3AFC"/>
    <w:rsid w:val="00DB4331"/>
    <w:rsid w:val="00DB4963"/>
    <w:rsid w:val="00DB4B05"/>
    <w:rsid w:val="00DB4F2D"/>
    <w:rsid w:val="00DB593F"/>
    <w:rsid w:val="00DB595A"/>
    <w:rsid w:val="00DB636C"/>
    <w:rsid w:val="00DB6593"/>
    <w:rsid w:val="00DB6883"/>
    <w:rsid w:val="00DB6915"/>
    <w:rsid w:val="00DB6B86"/>
    <w:rsid w:val="00DB6BB4"/>
    <w:rsid w:val="00DB6FF4"/>
    <w:rsid w:val="00DB75B9"/>
    <w:rsid w:val="00DB7891"/>
    <w:rsid w:val="00DB7EAF"/>
    <w:rsid w:val="00DC0D1D"/>
    <w:rsid w:val="00DC0E85"/>
    <w:rsid w:val="00DC1433"/>
    <w:rsid w:val="00DC1D43"/>
    <w:rsid w:val="00DC27DD"/>
    <w:rsid w:val="00DC28FE"/>
    <w:rsid w:val="00DC29C8"/>
    <w:rsid w:val="00DC2C63"/>
    <w:rsid w:val="00DC335C"/>
    <w:rsid w:val="00DC3D18"/>
    <w:rsid w:val="00DC3D87"/>
    <w:rsid w:val="00DC4359"/>
    <w:rsid w:val="00DC45E2"/>
    <w:rsid w:val="00DC4D2E"/>
    <w:rsid w:val="00DC4D53"/>
    <w:rsid w:val="00DC5229"/>
    <w:rsid w:val="00DC597E"/>
    <w:rsid w:val="00DC5EC4"/>
    <w:rsid w:val="00DC6B83"/>
    <w:rsid w:val="00DC6D5F"/>
    <w:rsid w:val="00DC6D8D"/>
    <w:rsid w:val="00DC7376"/>
    <w:rsid w:val="00DC774A"/>
    <w:rsid w:val="00DC7A94"/>
    <w:rsid w:val="00DC7BCF"/>
    <w:rsid w:val="00DD002A"/>
    <w:rsid w:val="00DD0175"/>
    <w:rsid w:val="00DD06A5"/>
    <w:rsid w:val="00DD0E69"/>
    <w:rsid w:val="00DD110C"/>
    <w:rsid w:val="00DD1830"/>
    <w:rsid w:val="00DD191E"/>
    <w:rsid w:val="00DD25AC"/>
    <w:rsid w:val="00DD2969"/>
    <w:rsid w:val="00DD2D4C"/>
    <w:rsid w:val="00DD3027"/>
    <w:rsid w:val="00DD3150"/>
    <w:rsid w:val="00DD334F"/>
    <w:rsid w:val="00DD33D1"/>
    <w:rsid w:val="00DD34F6"/>
    <w:rsid w:val="00DD3BAD"/>
    <w:rsid w:val="00DD3D72"/>
    <w:rsid w:val="00DD45DC"/>
    <w:rsid w:val="00DD483D"/>
    <w:rsid w:val="00DD4A55"/>
    <w:rsid w:val="00DD4C32"/>
    <w:rsid w:val="00DD5203"/>
    <w:rsid w:val="00DD5522"/>
    <w:rsid w:val="00DD565F"/>
    <w:rsid w:val="00DD60A8"/>
    <w:rsid w:val="00DD627A"/>
    <w:rsid w:val="00DD7311"/>
    <w:rsid w:val="00DD7402"/>
    <w:rsid w:val="00DD75E4"/>
    <w:rsid w:val="00DD77FA"/>
    <w:rsid w:val="00DD7926"/>
    <w:rsid w:val="00DD7982"/>
    <w:rsid w:val="00DD7BBC"/>
    <w:rsid w:val="00DE03C0"/>
    <w:rsid w:val="00DE0545"/>
    <w:rsid w:val="00DE0B0C"/>
    <w:rsid w:val="00DE0CD3"/>
    <w:rsid w:val="00DE116B"/>
    <w:rsid w:val="00DE13DE"/>
    <w:rsid w:val="00DE19E6"/>
    <w:rsid w:val="00DE1A8F"/>
    <w:rsid w:val="00DE1F35"/>
    <w:rsid w:val="00DE2506"/>
    <w:rsid w:val="00DE2A63"/>
    <w:rsid w:val="00DE2B67"/>
    <w:rsid w:val="00DE2D47"/>
    <w:rsid w:val="00DE31D7"/>
    <w:rsid w:val="00DE3A84"/>
    <w:rsid w:val="00DE3D15"/>
    <w:rsid w:val="00DE4174"/>
    <w:rsid w:val="00DE4323"/>
    <w:rsid w:val="00DE4399"/>
    <w:rsid w:val="00DE45E2"/>
    <w:rsid w:val="00DE4930"/>
    <w:rsid w:val="00DE4ACF"/>
    <w:rsid w:val="00DE5A62"/>
    <w:rsid w:val="00DE5D5A"/>
    <w:rsid w:val="00DE5E26"/>
    <w:rsid w:val="00DE62A5"/>
    <w:rsid w:val="00DE6439"/>
    <w:rsid w:val="00DE6BDE"/>
    <w:rsid w:val="00DE6DF4"/>
    <w:rsid w:val="00DE727A"/>
    <w:rsid w:val="00DE734C"/>
    <w:rsid w:val="00DE7406"/>
    <w:rsid w:val="00DE7426"/>
    <w:rsid w:val="00DE7762"/>
    <w:rsid w:val="00DE78F6"/>
    <w:rsid w:val="00DE7CCF"/>
    <w:rsid w:val="00DE7E66"/>
    <w:rsid w:val="00DF0022"/>
    <w:rsid w:val="00DF01DE"/>
    <w:rsid w:val="00DF0B2B"/>
    <w:rsid w:val="00DF0CF2"/>
    <w:rsid w:val="00DF0F2B"/>
    <w:rsid w:val="00DF106E"/>
    <w:rsid w:val="00DF1AAE"/>
    <w:rsid w:val="00DF22F5"/>
    <w:rsid w:val="00DF2484"/>
    <w:rsid w:val="00DF251F"/>
    <w:rsid w:val="00DF280E"/>
    <w:rsid w:val="00DF29F4"/>
    <w:rsid w:val="00DF2B60"/>
    <w:rsid w:val="00DF326B"/>
    <w:rsid w:val="00DF33B1"/>
    <w:rsid w:val="00DF3A1D"/>
    <w:rsid w:val="00DF3B22"/>
    <w:rsid w:val="00DF3BDB"/>
    <w:rsid w:val="00DF3CEE"/>
    <w:rsid w:val="00DF3DF0"/>
    <w:rsid w:val="00DF405F"/>
    <w:rsid w:val="00DF4067"/>
    <w:rsid w:val="00DF4142"/>
    <w:rsid w:val="00DF418F"/>
    <w:rsid w:val="00DF4454"/>
    <w:rsid w:val="00DF4760"/>
    <w:rsid w:val="00DF479D"/>
    <w:rsid w:val="00DF5168"/>
    <w:rsid w:val="00DF55BE"/>
    <w:rsid w:val="00DF56AA"/>
    <w:rsid w:val="00DF57FE"/>
    <w:rsid w:val="00DF59C9"/>
    <w:rsid w:val="00DF5D20"/>
    <w:rsid w:val="00DF5F9B"/>
    <w:rsid w:val="00DF659C"/>
    <w:rsid w:val="00DF6613"/>
    <w:rsid w:val="00DF66A0"/>
    <w:rsid w:val="00DF6987"/>
    <w:rsid w:val="00DF69EC"/>
    <w:rsid w:val="00DF76C4"/>
    <w:rsid w:val="00DF7C35"/>
    <w:rsid w:val="00DF7D77"/>
    <w:rsid w:val="00DF7F0A"/>
    <w:rsid w:val="00DF7F28"/>
    <w:rsid w:val="00E00369"/>
    <w:rsid w:val="00E00541"/>
    <w:rsid w:val="00E00716"/>
    <w:rsid w:val="00E01171"/>
    <w:rsid w:val="00E01631"/>
    <w:rsid w:val="00E019AC"/>
    <w:rsid w:val="00E01A29"/>
    <w:rsid w:val="00E023DB"/>
    <w:rsid w:val="00E02514"/>
    <w:rsid w:val="00E0309F"/>
    <w:rsid w:val="00E03D0A"/>
    <w:rsid w:val="00E0437E"/>
    <w:rsid w:val="00E045B7"/>
    <w:rsid w:val="00E04A68"/>
    <w:rsid w:val="00E04BDE"/>
    <w:rsid w:val="00E04CF2"/>
    <w:rsid w:val="00E04CF3"/>
    <w:rsid w:val="00E05067"/>
    <w:rsid w:val="00E05773"/>
    <w:rsid w:val="00E05865"/>
    <w:rsid w:val="00E058B0"/>
    <w:rsid w:val="00E059E0"/>
    <w:rsid w:val="00E060E5"/>
    <w:rsid w:val="00E063EC"/>
    <w:rsid w:val="00E0704C"/>
    <w:rsid w:val="00E074DE"/>
    <w:rsid w:val="00E07539"/>
    <w:rsid w:val="00E07AA9"/>
    <w:rsid w:val="00E1043A"/>
    <w:rsid w:val="00E10827"/>
    <w:rsid w:val="00E10973"/>
    <w:rsid w:val="00E11952"/>
    <w:rsid w:val="00E12282"/>
    <w:rsid w:val="00E1262A"/>
    <w:rsid w:val="00E128CE"/>
    <w:rsid w:val="00E1291E"/>
    <w:rsid w:val="00E129B3"/>
    <w:rsid w:val="00E12BF3"/>
    <w:rsid w:val="00E12C43"/>
    <w:rsid w:val="00E12EAE"/>
    <w:rsid w:val="00E13288"/>
    <w:rsid w:val="00E132FB"/>
    <w:rsid w:val="00E1368B"/>
    <w:rsid w:val="00E147EB"/>
    <w:rsid w:val="00E148C9"/>
    <w:rsid w:val="00E15052"/>
    <w:rsid w:val="00E151A6"/>
    <w:rsid w:val="00E15416"/>
    <w:rsid w:val="00E155A6"/>
    <w:rsid w:val="00E155E2"/>
    <w:rsid w:val="00E15632"/>
    <w:rsid w:val="00E158C9"/>
    <w:rsid w:val="00E1597A"/>
    <w:rsid w:val="00E15FF0"/>
    <w:rsid w:val="00E16415"/>
    <w:rsid w:val="00E1685B"/>
    <w:rsid w:val="00E16B5B"/>
    <w:rsid w:val="00E16B88"/>
    <w:rsid w:val="00E16D5D"/>
    <w:rsid w:val="00E16D8C"/>
    <w:rsid w:val="00E17189"/>
    <w:rsid w:val="00E1732A"/>
    <w:rsid w:val="00E17821"/>
    <w:rsid w:val="00E17CD9"/>
    <w:rsid w:val="00E17E77"/>
    <w:rsid w:val="00E20125"/>
    <w:rsid w:val="00E20A0E"/>
    <w:rsid w:val="00E20A43"/>
    <w:rsid w:val="00E20BBE"/>
    <w:rsid w:val="00E210FA"/>
    <w:rsid w:val="00E212B7"/>
    <w:rsid w:val="00E2141E"/>
    <w:rsid w:val="00E2186D"/>
    <w:rsid w:val="00E218AD"/>
    <w:rsid w:val="00E21A06"/>
    <w:rsid w:val="00E22683"/>
    <w:rsid w:val="00E228AA"/>
    <w:rsid w:val="00E22F94"/>
    <w:rsid w:val="00E23103"/>
    <w:rsid w:val="00E2314E"/>
    <w:rsid w:val="00E23526"/>
    <w:rsid w:val="00E23A62"/>
    <w:rsid w:val="00E23CDF"/>
    <w:rsid w:val="00E24696"/>
    <w:rsid w:val="00E24717"/>
    <w:rsid w:val="00E2472A"/>
    <w:rsid w:val="00E253DD"/>
    <w:rsid w:val="00E25482"/>
    <w:rsid w:val="00E25985"/>
    <w:rsid w:val="00E25AC0"/>
    <w:rsid w:val="00E26029"/>
    <w:rsid w:val="00E26322"/>
    <w:rsid w:val="00E263EB"/>
    <w:rsid w:val="00E265EB"/>
    <w:rsid w:val="00E2681E"/>
    <w:rsid w:val="00E2683D"/>
    <w:rsid w:val="00E26A7D"/>
    <w:rsid w:val="00E26B53"/>
    <w:rsid w:val="00E26CAC"/>
    <w:rsid w:val="00E270A4"/>
    <w:rsid w:val="00E2791C"/>
    <w:rsid w:val="00E2793B"/>
    <w:rsid w:val="00E27F21"/>
    <w:rsid w:val="00E300DF"/>
    <w:rsid w:val="00E302BE"/>
    <w:rsid w:val="00E30BBD"/>
    <w:rsid w:val="00E30BD6"/>
    <w:rsid w:val="00E30E2E"/>
    <w:rsid w:val="00E31141"/>
    <w:rsid w:val="00E3143B"/>
    <w:rsid w:val="00E3149D"/>
    <w:rsid w:val="00E314DD"/>
    <w:rsid w:val="00E31509"/>
    <w:rsid w:val="00E31944"/>
    <w:rsid w:val="00E31B07"/>
    <w:rsid w:val="00E31CA1"/>
    <w:rsid w:val="00E32D7B"/>
    <w:rsid w:val="00E3308A"/>
    <w:rsid w:val="00E33AE7"/>
    <w:rsid w:val="00E33B58"/>
    <w:rsid w:val="00E33C02"/>
    <w:rsid w:val="00E33F9F"/>
    <w:rsid w:val="00E344D1"/>
    <w:rsid w:val="00E34932"/>
    <w:rsid w:val="00E34AD3"/>
    <w:rsid w:val="00E34B02"/>
    <w:rsid w:val="00E34CED"/>
    <w:rsid w:val="00E352C3"/>
    <w:rsid w:val="00E35559"/>
    <w:rsid w:val="00E355DF"/>
    <w:rsid w:val="00E35874"/>
    <w:rsid w:val="00E36236"/>
    <w:rsid w:val="00E364FB"/>
    <w:rsid w:val="00E371B7"/>
    <w:rsid w:val="00E3752F"/>
    <w:rsid w:val="00E37C8F"/>
    <w:rsid w:val="00E40430"/>
    <w:rsid w:val="00E40493"/>
    <w:rsid w:val="00E4068A"/>
    <w:rsid w:val="00E4093C"/>
    <w:rsid w:val="00E41372"/>
    <w:rsid w:val="00E421FF"/>
    <w:rsid w:val="00E422E7"/>
    <w:rsid w:val="00E42684"/>
    <w:rsid w:val="00E42E77"/>
    <w:rsid w:val="00E4311D"/>
    <w:rsid w:val="00E435BF"/>
    <w:rsid w:val="00E43C50"/>
    <w:rsid w:val="00E43F40"/>
    <w:rsid w:val="00E441CD"/>
    <w:rsid w:val="00E44569"/>
    <w:rsid w:val="00E4551B"/>
    <w:rsid w:val="00E457C1"/>
    <w:rsid w:val="00E45B7F"/>
    <w:rsid w:val="00E45C2C"/>
    <w:rsid w:val="00E4622A"/>
    <w:rsid w:val="00E46572"/>
    <w:rsid w:val="00E46B71"/>
    <w:rsid w:val="00E47D18"/>
    <w:rsid w:val="00E47DAE"/>
    <w:rsid w:val="00E500E0"/>
    <w:rsid w:val="00E502F5"/>
    <w:rsid w:val="00E50BD7"/>
    <w:rsid w:val="00E51008"/>
    <w:rsid w:val="00E5198B"/>
    <w:rsid w:val="00E51B93"/>
    <w:rsid w:val="00E52261"/>
    <w:rsid w:val="00E52320"/>
    <w:rsid w:val="00E525A8"/>
    <w:rsid w:val="00E529BD"/>
    <w:rsid w:val="00E52AEE"/>
    <w:rsid w:val="00E53255"/>
    <w:rsid w:val="00E53708"/>
    <w:rsid w:val="00E544C2"/>
    <w:rsid w:val="00E5547A"/>
    <w:rsid w:val="00E55667"/>
    <w:rsid w:val="00E55873"/>
    <w:rsid w:val="00E55AB9"/>
    <w:rsid w:val="00E55C64"/>
    <w:rsid w:val="00E55F36"/>
    <w:rsid w:val="00E56171"/>
    <w:rsid w:val="00E56508"/>
    <w:rsid w:val="00E570D2"/>
    <w:rsid w:val="00E57125"/>
    <w:rsid w:val="00E57588"/>
    <w:rsid w:val="00E5762C"/>
    <w:rsid w:val="00E5764D"/>
    <w:rsid w:val="00E57687"/>
    <w:rsid w:val="00E57C29"/>
    <w:rsid w:val="00E604F7"/>
    <w:rsid w:val="00E6063D"/>
    <w:rsid w:val="00E60766"/>
    <w:rsid w:val="00E607A6"/>
    <w:rsid w:val="00E6089F"/>
    <w:rsid w:val="00E60E7E"/>
    <w:rsid w:val="00E61234"/>
    <w:rsid w:val="00E61821"/>
    <w:rsid w:val="00E618FD"/>
    <w:rsid w:val="00E619D8"/>
    <w:rsid w:val="00E61C02"/>
    <w:rsid w:val="00E61C78"/>
    <w:rsid w:val="00E625C6"/>
    <w:rsid w:val="00E62E4B"/>
    <w:rsid w:val="00E630D6"/>
    <w:rsid w:val="00E6330E"/>
    <w:rsid w:val="00E636C9"/>
    <w:rsid w:val="00E637A7"/>
    <w:rsid w:val="00E63E3F"/>
    <w:rsid w:val="00E642F9"/>
    <w:rsid w:val="00E643B5"/>
    <w:rsid w:val="00E6440D"/>
    <w:rsid w:val="00E65000"/>
    <w:rsid w:val="00E65283"/>
    <w:rsid w:val="00E65462"/>
    <w:rsid w:val="00E65687"/>
    <w:rsid w:val="00E65DEC"/>
    <w:rsid w:val="00E6647D"/>
    <w:rsid w:val="00E66526"/>
    <w:rsid w:val="00E666D3"/>
    <w:rsid w:val="00E66AD1"/>
    <w:rsid w:val="00E66D19"/>
    <w:rsid w:val="00E66F3A"/>
    <w:rsid w:val="00E6708A"/>
    <w:rsid w:val="00E671DF"/>
    <w:rsid w:val="00E672AC"/>
    <w:rsid w:val="00E6770F"/>
    <w:rsid w:val="00E6795A"/>
    <w:rsid w:val="00E679D6"/>
    <w:rsid w:val="00E70A75"/>
    <w:rsid w:val="00E70E49"/>
    <w:rsid w:val="00E716C9"/>
    <w:rsid w:val="00E718A8"/>
    <w:rsid w:val="00E72079"/>
    <w:rsid w:val="00E7216C"/>
    <w:rsid w:val="00E72249"/>
    <w:rsid w:val="00E72327"/>
    <w:rsid w:val="00E7238F"/>
    <w:rsid w:val="00E72771"/>
    <w:rsid w:val="00E727EB"/>
    <w:rsid w:val="00E72FC9"/>
    <w:rsid w:val="00E732FF"/>
    <w:rsid w:val="00E73520"/>
    <w:rsid w:val="00E73E25"/>
    <w:rsid w:val="00E74CD8"/>
    <w:rsid w:val="00E751E3"/>
    <w:rsid w:val="00E7537F"/>
    <w:rsid w:val="00E75410"/>
    <w:rsid w:val="00E75572"/>
    <w:rsid w:val="00E75B62"/>
    <w:rsid w:val="00E75FE3"/>
    <w:rsid w:val="00E76035"/>
    <w:rsid w:val="00E764DC"/>
    <w:rsid w:val="00E765EB"/>
    <w:rsid w:val="00E766EA"/>
    <w:rsid w:val="00E76BFA"/>
    <w:rsid w:val="00E7701F"/>
    <w:rsid w:val="00E773B5"/>
    <w:rsid w:val="00E77988"/>
    <w:rsid w:val="00E77EEA"/>
    <w:rsid w:val="00E8124C"/>
    <w:rsid w:val="00E815BA"/>
    <w:rsid w:val="00E81726"/>
    <w:rsid w:val="00E81973"/>
    <w:rsid w:val="00E81E53"/>
    <w:rsid w:val="00E81EF1"/>
    <w:rsid w:val="00E823CD"/>
    <w:rsid w:val="00E82E51"/>
    <w:rsid w:val="00E83611"/>
    <w:rsid w:val="00E8379D"/>
    <w:rsid w:val="00E839BC"/>
    <w:rsid w:val="00E84414"/>
    <w:rsid w:val="00E84621"/>
    <w:rsid w:val="00E84925"/>
    <w:rsid w:val="00E85B8C"/>
    <w:rsid w:val="00E85E31"/>
    <w:rsid w:val="00E8627E"/>
    <w:rsid w:val="00E8643A"/>
    <w:rsid w:val="00E86465"/>
    <w:rsid w:val="00E86B75"/>
    <w:rsid w:val="00E86BB8"/>
    <w:rsid w:val="00E87638"/>
    <w:rsid w:val="00E87BCA"/>
    <w:rsid w:val="00E87D5F"/>
    <w:rsid w:val="00E87E23"/>
    <w:rsid w:val="00E900E7"/>
    <w:rsid w:val="00E904BB"/>
    <w:rsid w:val="00E90826"/>
    <w:rsid w:val="00E9091A"/>
    <w:rsid w:val="00E90CBC"/>
    <w:rsid w:val="00E91134"/>
    <w:rsid w:val="00E91261"/>
    <w:rsid w:val="00E917A5"/>
    <w:rsid w:val="00E91A7F"/>
    <w:rsid w:val="00E91C14"/>
    <w:rsid w:val="00E91DA1"/>
    <w:rsid w:val="00E91EF0"/>
    <w:rsid w:val="00E91FF6"/>
    <w:rsid w:val="00E92716"/>
    <w:rsid w:val="00E93B90"/>
    <w:rsid w:val="00E93DC1"/>
    <w:rsid w:val="00E93F72"/>
    <w:rsid w:val="00E94183"/>
    <w:rsid w:val="00E94469"/>
    <w:rsid w:val="00E944D4"/>
    <w:rsid w:val="00E94F55"/>
    <w:rsid w:val="00E94FA8"/>
    <w:rsid w:val="00E94FCE"/>
    <w:rsid w:val="00E95091"/>
    <w:rsid w:val="00E95107"/>
    <w:rsid w:val="00E95436"/>
    <w:rsid w:val="00E95550"/>
    <w:rsid w:val="00E955C1"/>
    <w:rsid w:val="00E9641E"/>
    <w:rsid w:val="00E96B20"/>
    <w:rsid w:val="00E96F6A"/>
    <w:rsid w:val="00E97076"/>
    <w:rsid w:val="00E970CF"/>
    <w:rsid w:val="00E9751B"/>
    <w:rsid w:val="00E97672"/>
    <w:rsid w:val="00E97DE7"/>
    <w:rsid w:val="00E97EFF"/>
    <w:rsid w:val="00E97F07"/>
    <w:rsid w:val="00EA03CC"/>
    <w:rsid w:val="00EA063F"/>
    <w:rsid w:val="00EA0758"/>
    <w:rsid w:val="00EA0E29"/>
    <w:rsid w:val="00EA1859"/>
    <w:rsid w:val="00EA1B6F"/>
    <w:rsid w:val="00EA1C6F"/>
    <w:rsid w:val="00EA1CA0"/>
    <w:rsid w:val="00EA1CAD"/>
    <w:rsid w:val="00EA1D9A"/>
    <w:rsid w:val="00EA1E08"/>
    <w:rsid w:val="00EA211A"/>
    <w:rsid w:val="00EA22A6"/>
    <w:rsid w:val="00EA233F"/>
    <w:rsid w:val="00EA2357"/>
    <w:rsid w:val="00EA2619"/>
    <w:rsid w:val="00EA2A6A"/>
    <w:rsid w:val="00EA2B84"/>
    <w:rsid w:val="00EA2DCA"/>
    <w:rsid w:val="00EA32D4"/>
    <w:rsid w:val="00EA334A"/>
    <w:rsid w:val="00EA3570"/>
    <w:rsid w:val="00EA3BE7"/>
    <w:rsid w:val="00EA3D22"/>
    <w:rsid w:val="00EA4786"/>
    <w:rsid w:val="00EA4BF8"/>
    <w:rsid w:val="00EA4C42"/>
    <w:rsid w:val="00EA5469"/>
    <w:rsid w:val="00EA54C2"/>
    <w:rsid w:val="00EA553C"/>
    <w:rsid w:val="00EA66A5"/>
    <w:rsid w:val="00EA6CA6"/>
    <w:rsid w:val="00EA73E2"/>
    <w:rsid w:val="00EA75F0"/>
    <w:rsid w:val="00EA7B44"/>
    <w:rsid w:val="00EB05B2"/>
    <w:rsid w:val="00EB0755"/>
    <w:rsid w:val="00EB07A2"/>
    <w:rsid w:val="00EB0ECA"/>
    <w:rsid w:val="00EB1185"/>
    <w:rsid w:val="00EB1AF0"/>
    <w:rsid w:val="00EB1CA6"/>
    <w:rsid w:val="00EB1F8E"/>
    <w:rsid w:val="00EB1FB9"/>
    <w:rsid w:val="00EB1FEB"/>
    <w:rsid w:val="00EB1FFA"/>
    <w:rsid w:val="00EB2622"/>
    <w:rsid w:val="00EB2657"/>
    <w:rsid w:val="00EB2805"/>
    <w:rsid w:val="00EB2C1F"/>
    <w:rsid w:val="00EB2E46"/>
    <w:rsid w:val="00EB3277"/>
    <w:rsid w:val="00EB3432"/>
    <w:rsid w:val="00EB3716"/>
    <w:rsid w:val="00EB3C60"/>
    <w:rsid w:val="00EB3E7D"/>
    <w:rsid w:val="00EB4F29"/>
    <w:rsid w:val="00EB501E"/>
    <w:rsid w:val="00EB5270"/>
    <w:rsid w:val="00EB540E"/>
    <w:rsid w:val="00EB5EB1"/>
    <w:rsid w:val="00EB5F8D"/>
    <w:rsid w:val="00EB613C"/>
    <w:rsid w:val="00EB654E"/>
    <w:rsid w:val="00EB6591"/>
    <w:rsid w:val="00EB6A83"/>
    <w:rsid w:val="00EB6D5C"/>
    <w:rsid w:val="00EB6DCB"/>
    <w:rsid w:val="00EB79D6"/>
    <w:rsid w:val="00EB7B04"/>
    <w:rsid w:val="00EB7C3E"/>
    <w:rsid w:val="00EB7C4D"/>
    <w:rsid w:val="00EC086E"/>
    <w:rsid w:val="00EC0A4A"/>
    <w:rsid w:val="00EC0AD4"/>
    <w:rsid w:val="00EC0DE8"/>
    <w:rsid w:val="00EC11D6"/>
    <w:rsid w:val="00EC1245"/>
    <w:rsid w:val="00EC1388"/>
    <w:rsid w:val="00EC138C"/>
    <w:rsid w:val="00EC1E26"/>
    <w:rsid w:val="00EC1F5B"/>
    <w:rsid w:val="00EC257A"/>
    <w:rsid w:val="00EC2941"/>
    <w:rsid w:val="00EC2A51"/>
    <w:rsid w:val="00EC2DB0"/>
    <w:rsid w:val="00EC30AD"/>
    <w:rsid w:val="00EC320C"/>
    <w:rsid w:val="00EC3D1D"/>
    <w:rsid w:val="00EC3D75"/>
    <w:rsid w:val="00EC452A"/>
    <w:rsid w:val="00EC4F47"/>
    <w:rsid w:val="00EC5443"/>
    <w:rsid w:val="00EC5505"/>
    <w:rsid w:val="00EC5538"/>
    <w:rsid w:val="00EC696E"/>
    <w:rsid w:val="00EC6AE5"/>
    <w:rsid w:val="00EC6B0D"/>
    <w:rsid w:val="00EC6B20"/>
    <w:rsid w:val="00EC72F5"/>
    <w:rsid w:val="00EC7374"/>
    <w:rsid w:val="00EC73CC"/>
    <w:rsid w:val="00EC74BA"/>
    <w:rsid w:val="00EC789B"/>
    <w:rsid w:val="00EC798D"/>
    <w:rsid w:val="00EC79D1"/>
    <w:rsid w:val="00EC7F8E"/>
    <w:rsid w:val="00ED04EF"/>
    <w:rsid w:val="00ED0A7D"/>
    <w:rsid w:val="00ED0B46"/>
    <w:rsid w:val="00ED0B4B"/>
    <w:rsid w:val="00ED0D44"/>
    <w:rsid w:val="00ED0E2B"/>
    <w:rsid w:val="00ED117A"/>
    <w:rsid w:val="00ED2318"/>
    <w:rsid w:val="00ED2450"/>
    <w:rsid w:val="00ED2515"/>
    <w:rsid w:val="00ED2B33"/>
    <w:rsid w:val="00ED3749"/>
    <w:rsid w:val="00ED3AFC"/>
    <w:rsid w:val="00ED3BFA"/>
    <w:rsid w:val="00ED3D8B"/>
    <w:rsid w:val="00ED44C0"/>
    <w:rsid w:val="00ED4674"/>
    <w:rsid w:val="00ED4762"/>
    <w:rsid w:val="00ED4881"/>
    <w:rsid w:val="00ED4DBA"/>
    <w:rsid w:val="00ED536F"/>
    <w:rsid w:val="00ED5652"/>
    <w:rsid w:val="00ED572D"/>
    <w:rsid w:val="00ED6030"/>
    <w:rsid w:val="00ED6046"/>
    <w:rsid w:val="00ED631A"/>
    <w:rsid w:val="00ED672D"/>
    <w:rsid w:val="00ED68CB"/>
    <w:rsid w:val="00ED6AC4"/>
    <w:rsid w:val="00ED6BEA"/>
    <w:rsid w:val="00ED6D76"/>
    <w:rsid w:val="00ED6F5F"/>
    <w:rsid w:val="00ED7421"/>
    <w:rsid w:val="00ED7E8E"/>
    <w:rsid w:val="00ED7EF9"/>
    <w:rsid w:val="00ED7F22"/>
    <w:rsid w:val="00ED7FC5"/>
    <w:rsid w:val="00EE01C7"/>
    <w:rsid w:val="00EE03F8"/>
    <w:rsid w:val="00EE0647"/>
    <w:rsid w:val="00EE09FF"/>
    <w:rsid w:val="00EE0C11"/>
    <w:rsid w:val="00EE0DBC"/>
    <w:rsid w:val="00EE15EE"/>
    <w:rsid w:val="00EE1A12"/>
    <w:rsid w:val="00EE1AC1"/>
    <w:rsid w:val="00EE1F68"/>
    <w:rsid w:val="00EE2168"/>
    <w:rsid w:val="00EE23A1"/>
    <w:rsid w:val="00EE24A8"/>
    <w:rsid w:val="00EE260A"/>
    <w:rsid w:val="00EE269C"/>
    <w:rsid w:val="00EE2A29"/>
    <w:rsid w:val="00EE2B67"/>
    <w:rsid w:val="00EE2C3D"/>
    <w:rsid w:val="00EE2DC4"/>
    <w:rsid w:val="00EE2E1E"/>
    <w:rsid w:val="00EE2FC2"/>
    <w:rsid w:val="00EE306B"/>
    <w:rsid w:val="00EE30C4"/>
    <w:rsid w:val="00EE3A1C"/>
    <w:rsid w:val="00EE3EB9"/>
    <w:rsid w:val="00EE450F"/>
    <w:rsid w:val="00EE5262"/>
    <w:rsid w:val="00EE551C"/>
    <w:rsid w:val="00EE5825"/>
    <w:rsid w:val="00EE5AAA"/>
    <w:rsid w:val="00EE5C04"/>
    <w:rsid w:val="00EE5E6F"/>
    <w:rsid w:val="00EE67F0"/>
    <w:rsid w:val="00EE69C4"/>
    <w:rsid w:val="00EE6B92"/>
    <w:rsid w:val="00EE6C23"/>
    <w:rsid w:val="00EE70B9"/>
    <w:rsid w:val="00EE711F"/>
    <w:rsid w:val="00EE71F2"/>
    <w:rsid w:val="00EE73CF"/>
    <w:rsid w:val="00EE7696"/>
    <w:rsid w:val="00EE7934"/>
    <w:rsid w:val="00EE7C84"/>
    <w:rsid w:val="00EE7D72"/>
    <w:rsid w:val="00EE7E24"/>
    <w:rsid w:val="00EE7E58"/>
    <w:rsid w:val="00EE7FCE"/>
    <w:rsid w:val="00EF07EE"/>
    <w:rsid w:val="00EF07FF"/>
    <w:rsid w:val="00EF0BF0"/>
    <w:rsid w:val="00EF0E34"/>
    <w:rsid w:val="00EF14AC"/>
    <w:rsid w:val="00EF18E1"/>
    <w:rsid w:val="00EF36EF"/>
    <w:rsid w:val="00EF3986"/>
    <w:rsid w:val="00EF4416"/>
    <w:rsid w:val="00EF4653"/>
    <w:rsid w:val="00EF475A"/>
    <w:rsid w:val="00EF4A65"/>
    <w:rsid w:val="00EF4F2C"/>
    <w:rsid w:val="00EF5383"/>
    <w:rsid w:val="00EF566A"/>
    <w:rsid w:val="00EF5733"/>
    <w:rsid w:val="00EF5955"/>
    <w:rsid w:val="00EF6058"/>
    <w:rsid w:val="00EF6220"/>
    <w:rsid w:val="00EF638A"/>
    <w:rsid w:val="00EF63AE"/>
    <w:rsid w:val="00EF64E5"/>
    <w:rsid w:val="00EF6C9C"/>
    <w:rsid w:val="00EF6EBE"/>
    <w:rsid w:val="00EF785D"/>
    <w:rsid w:val="00EF7998"/>
    <w:rsid w:val="00EF7ADC"/>
    <w:rsid w:val="00EF7B68"/>
    <w:rsid w:val="00EF7CA8"/>
    <w:rsid w:val="00F00074"/>
    <w:rsid w:val="00F004A6"/>
    <w:rsid w:val="00F00663"/>
    <w:rsid w:val="00F008A8"/>
    <w:rsid w:val="00F00DE7"/>
    <w:rsid w:val="00F010A1"/>
    <w:rsid w:val="00F01750"/>
    <w:rsid w:val="00F0231C"/>
    <w:rsid w:val="00F02460"/>
    <w:rsid w:val="00F02486"/>
    <w:rsid w:val="00F024A8"/>
    <w:rsid w:val="00F024D0"/>
    <w:rsid w:val="00F02583"/>
    <w:rsid w:val="00F02B3C"/>
    <w:rsid w:val="00F02B9C"/>
    <w:rsid w:val="00F02CC3"/>
    <w:rsid w:val="00F03313"/>
    <w:rsid w:val="00F0370F"/>
    <w:rsid w:val="00F03B4A"/>
    <w:rsid w:val="00F03F8A"/>
    <w:rsid w:val="00F042A6"/>
    <w:rsid w:val="00F043BA"/>
    <w:rsid w:val="00F04774"/>
    <w:rsid w:val="00F0498D"/>
    <w:rsid w:val="00F05281"/>
    <w:rsid w:val="00F056FD"/>
    <w:rsid w:val="00F0633F"/>
    <w:rsid w:val="00F063BF"/>
    <w:rsid w:val="00F063CC"/>
    <w:rsid w:val="00F066AE"/>
    <w:rsid w:val="00F066D7"/>
    <w:rsid w:val="00F0677B"/>
    <w:rsid w:val="00F06B2E"/>
    <w:rsid w:val="00F071BB"/>
    <w:rsid w:val="00F073BE"/>
    <w:rsid w:val="00F07C86"/>
    <w:rsid w:val="00F102D5"/>
    <w:rsid w:val="00F10878"/>
    <w:rsid w:val="00F10DF1"/>
    <w:rsid w:val="00F111A4"/>
    <w:rsid w:val="00F11416"/>
    <w:rsid w:val="00F11465"/>
    <w:rsid w:val="00F119AD"/>
    <w:rsid w:val="00F12C9D"/>
    <w:rsid w:val="00F13445"/>
    <w:rsid w:val="00F13859"/>
    <w:rsid w:val="00F138B3"/>
    <w:rsid w:val="00F138F4"/>
    <w:rsid w:val="00F13F8D"/>
    <w:rsid w:val="00F14076"/>
    <w:rsid w:val="00F145A2"/>
    <w:rsid w:val="00F146C9"/>
    <w:rsid w:val="00F14D76"/>
    <w:rsid w:val="00F152DB"/>
    <w:rsid w:val="00F153BD"/>
    <w:rsid w:val="00F15732"/>
    <w:rsid w:val="00F158D9"/>
    <w:rsid w:val="00F15AB7"/>
    <w:rsid w:val="00F15C96"/>
    <w:rsid w:val="00F15EB7"/>
    <w:rsid w:val="00F176E7"/>
    <w:rsid w:val="00F176EC"/>
    <w:rsid w:val="00F205D6"/>
    <w:rsid w:val="00F209E0"/>
    <w:rsid w:val="00F20BC7"/>
    <w:rsid w:val="00F20C82"/>
    <w:rsid w:val="00F20CB9"/>
    <w:rsid w:val="00F20D65"/>
    <w:rsid w:val="00F20FA6"/>
    <w:rsid w:val="00F214C5"/>
    <w:rsid w:val="00F21B7E"/>
    <w:rsid w:val="00F21F29"/>
    <w:rsid w:val="00F2211A"/>
    <w:rsid w:val="00F225F9"/>
    <w:rsid w:val="00F228B1"/>
    <w:rsid w:val="00F228B3"/>
    <w:rsid w:val="00F22ADB"/>
    <w:rsid w:val="00F22F66"/>
    <w:rsid w:val="00F23EF8"/>
    <w:rsid w:val="00F241EC"/>
    <w:rsid w:val="00F24756"/>
    <w:rsid w:val="00F249D6"/>
    <w:rsid w:val="00F24AC7"/>
    <w:rsid w:val="00F24B93"/>
    <w:rsid w:val="00F250D8"/>
    <w:rsid w:val="00F2523F"/>
    <w:rsid w:val="00F254C7"/>
    <w:rsid w:val="00F254D6"/>
    <w:rsid w:val="00F2550E"/>
    <w:rsid w:val="00F2556C"/>
    <w:rsid w:val="00F255E4"/>
    <w:rsid w:val="00F2573C"/>
    <w:rsid w:val="00F26182"/>
    <w:rsid w:val="00F2718F"/>
    <w:rsid w:val="00F278A5"/>
    <w:rsid w:val="00F3013D"/>
    <w:rsid w:val="00F302A0"/>
    <w:rsid w:val="00F30514"/>
    <w:rsid w:val="00F31CD7"/>
    <w:rsid w:val="00F3231F"/>
    <w:rsid w:val="00F323E9"/>
    <w:rsid w:val="00F325EA"/>
    <w:rsid w:val="00F32EAD"/>
    <w:rsid w:val="00F33082"/>
    <w:rsid w:val="00F3322D"/>
    <w:rsid w:val="00F336ED"/>
    <w:rsid w:val="00F33B3B"/>
    <w:rsid w:val="00F33DAF"/>
    <w:rsid w:val="00F34102"/>
    <w:rsid w:val="00F34158"/>
    <w:rsid w:val="00F34CE6"/>
    <w:rsid w:val="00F34E6E"/>
    <w:rsid w:val="00F34F05"/>
    <w:rsid w:val="00F35372"/>
    <w:rsid w:val="00F35418"/>
    <w:rsid w:val="00F36744"/>
    <w:rsid w:val="00F36770"/>
    <w:rsid w:val="00F36CA6"/>
    <w:rsid w:val="00F36E3F"/>
    <w:rsid w:val="00F37425"/>
    <w:rsid w:val="00F3749B"/>
    <w:rsid w:val="00F3773B"/>
    <w:rsid w:val="00F37F61"/>
    <w:rsid w:val="00F40483"/>
    <w:rsid w:val="00F40887"/>
    <w:rsid w:val="00F408B0"/>
    <w:rsid w:val="00F40E42"/>
    <w:rsid w:val="00F40F1A"/>
    <w:rsid w:val="00F417A7"/>
    <w:rsid w:val="00F41FDA"/>
    <w:rsid w:val="00F4235B"/>
    <w:rsid w:val="00F426E2"/>
    <w:rsid w:val="00F42DE6"/>
    <w:rsid w:val="00F43DAE"/>
    <w:rsid w:val="00F43F4F"/>
    <w:rsid w:val="00F44092"/>
    <w:rsid w:val="00F4427E"/>
    <w:rsid w:val="00F44915"/>
    <w:rsid w:val="00F44928"/>
    <w:rsid w:val="00F44AC3"/>
    <w:rsid w:val="00F45404"/>
    <w:rsid w:val="00F4560E"/>
    <w:rsid w:val="00F469C9"/>
    <w:rsid w:val="00F46B27"/>
    <w:rsid w:val="00F46C3B"/>
    <w:rsid w:val="00F46ECA"/>
    <w:rsid w:val="00F470C9"/>
    <w:rsid w:val="00F470ED"/>
    <w:rsid w:val="00F475DC"/>
    <w:rsid w:val="00F47AA5"/>
    <w:rsid w:val="00F47D75"/>
    <w:rsid w:val="00F47E3E"/>
    <w:rsid w:val="00F47E8D"/>
    <w:rsid w:val="00F47F95"/>
    <w:rsid w:val="00F5008E"/>
    <w:rsid w:val="00F500E4"/>
    <w:rsid w:val="00F502DF"/>
    <w:rsid w:val="00F50515"/>
    <w:rsid w:val="00F50846"/>
    <w:rsid w:val="00F51167"/>
    <w:rsid w:val="00F51265"/>
    <w:rsid w:val="00F518D4"/>
    <w:rsid w:val="00F51B2E"/>
    <w:rsid w:val="00F51B7F"/>
    <w:rsid w:val="00F51C02"/>
    <w:rsid w:val="00F5284D"/>
    <w:rsid w:val="00F52880"/>
    <w:rsid w:val="00F52C9E"/>
    <w:rsid w:val="00F534ED"/>
    <w:rsid w:val="00F53654"/>
    <w:rsid w:val="00F5397D"/>
    <w:rsid w:val="00F53A97"/>
    <w:rsid w:val="00F53EF2"/>
    <w:rsid w:val="00F53F87"/>
    <w:rsid w:val="00F540D4"/>
    <w:rsid w:val="00F5432C"/>
    <w:rsid w:val="00F54618"/>
    <w:rsid w:val="00F546AA"/>
    <w:rsid w:val="00F54743"/>
    <w:rsid w:val="00F548DF"/>
    <w:rsid w:val="00F54A3A"/>
    <w:rsid w:val="00F54C06"/>
    <w:rsid w:val="00F54F10"/>
    <w:rsid w:val="00F55041"/>
    <w:rsid w:val="00F5516E"/>
    <w:rsid w:val="00F55335"/>
    <w:rsid w:val="00F55906"/>
    <w:rsid w:val="00F55CD0"/>
    <w:rsid w:val="00F56075"/>
    <w:rsid w:val="00F5608B"/>
    <w:rsid w:val="00F56947"/>
    <w:rsid w:val="00F569D9"/>
    <w:rsid w:val="00F57128"/>
    <w:rsid w:val="00F57991"/>
    <w:rsid w:val="00F579DE"/>
    <w:rsid w:val="00F57E59"/>
    <w:rsid w:val="00F60579"/>
    <w:rsid w:val="00F60D40"/>
    <w:rsid w:val="00F60D4F"/>
    <w:rsid w:val="00F60E50"/>
    <w:rsid w:val="00F60FD6"/>
    <w:rsid w:val="00F6108C"/>
    <w:rsid w:val="00F612B7"/>
    <w:rsid w:val="00F62126"/>
    <w:rsid w:val="00F62444"/>
    <w:rsid w:val="00F62680"/>
    <w:rsid w:val="00F62CAB"/>
    <w:rsid w:val="00F62F7E"/>
    <w:rsid w:val="00F63956"/>
    <w:rsid w:val="00F639AC"/>
    <w:rsid w:val="00F639EA"/>
    <w:rsid w:val="00F63BE0"/>
    <w:rsid w:val="00F647E2"/>
    <w:rsid w:val="00F64A8A"/>
    <w:rsid w:val="00F64E1C"/>
    <w:rsid w:val="00F65145"/>
    <w:rsid w:val="00F6596A"/>
    <w:rsid w:val="00F65A44"/>
    <w:rsid w:val="00F65ACE"/>
    <w:rsid w:val="00F65DBE"/>
    <w:rsid w:val="00F66A3E"/>
    <w:rsid w:val="00F66ABB"/>
    <w:rsid w:val="00F66EC0"/>
    <w:rsid w:val="00F66EDC"/>
    <w:rsid w:val="00F67078"/>
    <w:rsid w:val="00F672CD"/>
    <w:rsid w:val="00F673E1"/>
    <w:rsid w:val="00F673FE"/>
    <w:rsid w:val="00F67976"/>
    <w:rsid w:val="00F67CDF"/>
    <w:rsid w:val="00F67ED5"/>
    <w:rsid w:val="00F701E1"/>
    <w:rsid w:val="00F705FA"/>
    <w:rsid w:val="00F70731"/>
    <w:rsid w:val="00F70F96"/>
    <w:rsid w:val="00F712D6"/>
    <w:rsid w:val="00F71685"/>
    <w:rsid w:val="00F71D24"/>
    <w:rsid w:val="00F71EFD"/>
    <w:rsid w:val="00F72217"/>
    <w:rsid w:val="00F727AF"/>
    <w:rsid w:val="00F72912"/>
    <w:rsid w:val="00F72C27"/>
    <w:rsid w:val="00F7424E"/>
    <w:rsid w:val="00F74CDA"/>
    <w:rsid w:val="00F74F1D"/>
    <w:rsid w:val="00F755B1"/>
    <w:rsid w:val="00F75683"/>
    <w:rsid w:val="00F75A3A"/>
    <w:rsid w:val="00F75B01"/>
    <w:rsid w:val="00F7618C"/>
    <w:rsid w:val="00F76302"/>
    <w:rsid w:val="00F76C44"/>
    <w:rsid w:val="00F772D9"/>
    <w:rsid w:val="00F775F0"/>
    <w:rsid w:val="00F77B7F"/>
    <w:rsid w:val="00F80287"/>
    <w:rsid w:val="00F802C2"/>
    <w:rsid w:val="00F80885"/>
    <w:rsid w:val="00F80A76"/>
    <w:rsid w:val="00F80CEE"/>
    <w:rsid w:val="00F810F7"/>
    <w:rsid w:val="00F8144F"/>
    <w:rsid w:val="00F814DD"/>
    <w:rsid w:val="00F815F3"/>
    <w:rsid w:val="00F819D0"/>
    <w:rsid w:val="00F82874"/>
    <w:rsid w:val="00F82EC1"/>
    <w:rsid w:val="00F830FB"/>
    <w:rsid w:val="00F8371F"/>
    <w:rsid w:val="00F844C1"/>
    <w:rsid w:val="00F84C34"/>
    <w:rsid w:val="00F85481"/>
    <w:rsid w:val="00F85A56"/>
    <w:rsid w:val="00F8600A"/>
    <w:rsid w:val="00F86397"/>
    <w:rsid w:val="00F869B1"/>
    <w:rsid w:val="00F869BF"/>
    <w:rsid w:val="00F86EC0"/>
    <w:rsid w:val="00F86FF9"/>
    <w:rsid w:val="00F8726F"/>
    <w:rsid w:val="00F90A79"/>
    <w:rsid w:val="00F90A97"/>
    <w:rsid w:val="00F90CC0"/>
    <w:rsid w:val="00F916BC"/>
    <w:rsid w:val="00F9176A"/>
    <w:rsid w:val="00F917F6"/>
    <w:rsid w:val="00F91DF8"/>
    <w:rsid w:val="00F91EA0"/>
    <w:rsid w:val="00F91F97"/>
    <w:rsid w:val="00F91FD8"/>
    <w:rsid w:val="00F9200A"/>
    <w:rsid w:val="00F9261C"/>
    <w:rsid w:val="00F927DA"/>
    <w:rsid w:val="00F92E80"/>
    <w:rsid w:val="00F92EF2"/>
    <w:rsid w:val="00F9363E"/>
    <w:rsid w:val="00F93814"/>
    <w:rsid w:val="00F93C8F"/>
    <w:rsid w:val="00F943FC"/>
    <w:rsid w:val="00F94400"/>
    <w:rsid w:val="00F9482F"/>
    <w:rsid w:val="00F9488A"/>
    <w:rsid w:val="00F94FAD"/>
    <w:rsid w:val="00F95147"/>
    <w:rsid w:val="00F95841"/>
    <w:rsid w:val="00F9596C"/>
    <w:rsid w:val="00F95973"/>
    <w:rsid w:val="00F95DB6"/>
    <w:rsid w:val="00F96A61"/>
    <w:rsid w:val="00F970D5"/>
    <w:rsid w:val="00F97649"/>
    <w:rsid w:val="00F9782C"/>
    <w:rsid w:val="00FA0185"/>
    <w:rsid w:val="00FA09BD"/>
    <w:rsid w:val="00FA0EF6"/>
    <w:rsid w:val="00FA10D1"/>
    <w:rsid w:val="00FA12FD"/>
    <w:rsid w:val="00FA188B"/>
    <w:rsid w:val="00FA18B2"/>
    <w:rsid w:val="00FA1D9A"/>
    <w:rsid w:val="00FA1F62"/>
    <w:rsid w:val="00FA2169"/>
    <w:rsid w:val="00FA221E"/>
    <w:rsid w:val="00FA2337"/>
    <w:rsid w:val="00FA25C6"/>
    <w:rsid w:val="00FA2DA9"/>
    <w:rsid w:val="00FA3B52"/>
    <w:rsid w:val="00FA3D84"/>
    <w:rsid w:val="00FA4199"/>
    <w:rsid w:val="00FA4377"/>
    <w:rsid w:val="00FA43BB"/>
    <w:rsid w:val="00FA4D3B"/>
    <w:rsid w:val="00FA4DED"/>
    <w:rsid w:val="00FA4F74"/>
    <w:rsid w:val="00FA5508"/>
    <w:rsid w:val="00FA5627"/>
    <w:rsid w:val="00FA59BF"/>
    <w:rsid w:val="00FA6645"/>
    <w:rsid w:val="00FA67A2"/>
    <w:rsid w:val="00FA68B6"/>
    <w:rsid w:val="00FA6AE5"/>
    <w:rsid w:val="00FA6BB8"/>
    <w:rsid w:val="00FA7329"/>
    <w:rsid w:val="00FA73DA"/>
    <w:rsid w:val="00FA7981"/>
    <w:rsid w:val="00FA79C4"/>
    <w:rsid w:val="00FA7B3F"/>
    <w:rsid w:val="00FB01B9"/>
    <w:rsid w:val="00FB01BD"/>
    <w:rsid w:val="00FB04D4"/>
    <w:rsid w:val="00FB094F"/>
    <w:rsid w:val="00FB0963"/>
    <w:rsid w:val="00FB09DE"/>
    <w:rsid w:val="00FB10DE"/>
    <w:rsid w:val="00FB1866"/>
    <w:rsid w:val="00FB19CF"/>
    <w:rsid w:val="00FB1CDA"/>
    <w:rsid w:val="00FB2233"/>
    <w:rsid w:val="00FB2271"/>
    <w:rsid w:val="00FB26A8"/>
    <w:rsid w:val="00FB2907"/>
    <w:rsid w:val="00FB2C36"/>
    <w:rsid w:val="00FB2D32"/>
    <w:rsid w:val="00FB2DB7"/>
    <w:rsid w:val="00FB373B"/>
    <w:rsid w:val="00FB3AC2"/>
    <w:rsid w:val="00FB3E7E"/>
    <w:rsid w:val="00FB4193"/>
    <w:rsid w:val="00FB4335"/>
    <w:rsid w:val="00FB443A"/>
    <w:rsid w:val="00FB46BE"/>
    <w:rsid w:val="00FB4797"/>
    <w:rsid w:val="00FB49BD"/>
    <w:rsid w:val="00FB4BAE"/>
    <w:rsid w:val="00FB4D8C"/>
    <w:rsid w:val="00FB5BB8"/>
    <w:rsid w:val="00FB6AB8"/>
    <w:rsid w:val="00FB6BA9"/>
    <w:rsid w:val="00FB6D5B"/>
    <w:rsid w:val="00FB74D3"/>
    <w:rsid w:val="00FB795E"/>
    <w:rsid w:val="00FB7990"/>
    <w:rsid w:val="00FB7A00"/>
    <w:rsid w:val="00FB7EA5"/>
    <w:rsid w:val="00FC0022"/>
    <w:rsid w:val="00FC054B"/>
    <w:rsid w:val="00FC1186"/>
    <w:rsid w:val="00FC11A2"/>
    <w:rsid w:val="00FC13D4"/>
    <w:rsid w:val="00FC1D33"/>
    <w:rsid w:val="00FC1F4B"/>
    <w:rsid w:val="00FC1FB8"/>
    <w:rsid w:val="00FC2069"/>
    <w:rsid w:val="00FC2091"/>
    <w:rsid w:val="00FC26C6"/>
    <w:rsid w:val="00FC26F1"/>
    <w:rsid w:val="00FC2839"/>
    <w:rsid w:val="00FC2EC0"/>
    <w:rsid w:val="00FC332F"/>
    <w:rsid w:val="00FC3699"/>
    <w:rsid w:val="00FC3B47"/>
    <w:rsid w:val="00FC3CB8"/>
    <w:rsid w:val="00FC3EBF"/>
    <w:rsid w:val="00FC42B9"/>
    <w:rsid w:val="00FC462A"/>
    <w:rsid w:val="00FC4697"/>
    <w:rsid w:val="00FC4758"/>
    <w:rsid w:val="00FC47F9"/>
    <w:rsid w:val="00FC55FD"/>
    <w:rsid w:val="00FC5CB2"/>
    <w:rsid w:val="00FC6339"/>
    <w:rsid w:val="00FC6709"/>
    <w:rsid w:val="00FC73EC"/>
    <w:rsid w:val="00FC7A03"/>
    <w:rsid w:val="00FC7A19"/>
    <w:rsid w:val="00FC7D69"/>
    <w:rsid w:val="00FC7EBC"/>
    <w:rsid w:val="00FD0606"/>
    <w:rsid w:val="00FD0700"/>
    <w:rsid w:val="00FD0DF2"/>
    <w:rsid w:val="00FD0F25"/>
    <w:rsid w:val="00FD105E"/>
    <w:rsid w:val="00FD1620"/>
    <w:rsid w:val="00FD1A94"/>
    <w:rsid w:val="00FD1B41"/>
    <w:rsid w:val="00FD1D36"/>
    <w:rsid w:val="00FD1E34"/>
    <w:rsid w:val="00FD267E"/>
    <w:rsid w:val="00FD2A1B"/>
    <w:rsid w:val="00FD2BB0"/>
    <w:rsid w:val="00FD2F67"/>
    <w:rsid w:val="00FD2FD5"/>
    <w:rsid w:val="00FD3A3E"/>
    <w:rsid w:val="00FD3BFF"/>
    <w:rsid w:val="00FD46D9"/>
    <w:rsid w:val="00FD486E"/>
    <w:rsid w:val="00FD4BA4"/>
    <w:rsid w:val="00FD5270"/>
    <w:rsid w:val="00FD52DB"/>
    <w:rsid w:val="00FD5CB7"/>
    <w:rsid w:val="00FD6112"/>
    <w:rsid w:val="00FD6206"/>
    <w:rsid w:val="00FD6640"/>
    <w:rsid w:val="00FD6822"/>
    <w:rsid w:val="00FD6BEE"/>
    <w:rsid w:val="00FD70CE"/>
    <w:rsid w:val="00FD7B19"/>
    <w:rsid w:val="00FD7C17"/>
    <w:rsid w:val="00FE0201"/>
    <w:rsid w:val="00FE023F"/>
    <w:rsid w:val="00FE036E"/>
    <w:rsid w:val="00FE08CE"/>
    <w:rsid w:val="00FE0E65"/>
    <w:rsid w:val="00FE10C7"/>
    <w:rsid w:val="00FE11E2"/>
    <w:rsid w:val="00FE121A"/>
    <w:rsid w:val="00FE1231"/>
    <w:rsid w:val="00FE1939"/>
    <w:rsid w:val="00FE19E0"/>
    <w:rsid w:val="00FE2142"/>
    <w:rsid w:val="00FE2323"/>
    <w:rsid w:val="00FE2359"/>
    <w:rsid w:val="00FE281E"/>
    <w:rsid w:val="00FE3531"/>
    <w:rsid w:val="00FE356F"/>
    <w:rsid w:val="00FE35FE"/>
    <w:rsid w:val="00FE3C4A"/>
    <w:rsid w:val="00FE3EEA"/>
    <w:rsid w:val="00FE4697"/>
    <w:rsid w:val="00FE4747"/>
    <w:rsid w:val="00FE4B4E"/>
    <w:rsid w:val="00FE4B8C"/>
    <w:rsid w:val="00FE5124"/>
    <w:rsid w:val="00FE5941"/>
    <w:rsid w:val="00FE5C6B"/>
    <w:rsid w:val="00FE5F40"/>
    <w:rsid w:val="00FE5F9E"/>
    <w:rsid w:val="00FE6ADF"/>
    <w:rsid w:val="00FE6C7F"/>
    <w:rsid w:val="00FE74F5"/>
    <w:rsid w:val="00FE7647"/>
    <w:rsid w:val="00FE778E"/>
    <w:rsid w:val="00FE7862"/>
    <w:rsid w:val="00FE7DDD"/>
    <w:rsid w:val="00FF0283"/>
    <w:rsid w:val="00FF05D6"/>
    <w:rsid w:val="00FF0D6E"/>
    <w:rsid w:val="00FF0E63"/>
    <w:rsid w:val="00FF1208"/>
    <w:rsid w:val="00FF1382"/>
    <w:rsid w:val="00FF151F"/>
    <w:rsid w:val="00FF18E6"/>
    <w:rsid w:val="00FF1C8F"/>
    <w:rsid w:val="00FF1DAE"/>
    <w:rsid w:val="00FF1E89"/>
    <w:rsid w:val="00FF2136"/>
    <w:rsid w:val="00FF2FFB"/>
    <w:rsid w:val="00FF32D5"/>
    <w:rsid w:val="00FF34F5"/>
    <w:rsid w:val="00FF38F3"/>
    <w:rsid w:val="00FF3FA7"/>
    <w:rsid w:val="00FF425E"/>
    <w:rsid w:val="00FF4941"/>
    <w:rsid w:val="00FF4AB9"/>
    <w:rsid w:val="00FF4CDE"/>
    <w:rsid w:val="00FF4DA4"/>
    <w:rsid w:val="00FF50DE"/>
    <w:rsid w:val="00FF5239"/>
    <w:rsid w:val="00FF5E82"/>
    <w:rsid w:val="00FF5E87"/>
    <w:rsid w:val="00FF604D"/>
    <w:rsid w:val="00FF610C"/>
    <w:rsid w:val="00FF6284"/>
    <w:rsid w:val="00FF633F"/>
    <w:rsid w:val="00FF635A"/>
    <w:rsid w:val="00FF63FA"/>
    <w:rsid w:val="00FF696B"/>
    <w:rsid w:val="00FF74B5"/>
    <w:rsid w:val="00FF7A37"/>
    <w:rsid w:val="0A0E7015"/>
  </w:rsids>
  <m:mathPr>
    <m:mathFont m:val="Cambria Math"/>
    <m:brkBin m:val="before"/>
    <m:brkBinSub m:val="--"/>
    <m:smallFrac m:val="0"/>
    <m:dispDef/>
    <m:lMargin m:val="0"/>
    <m:rMargin m:val="0"/>
    <m:defJc m:val="centerGroup"/>
    <m:wrapRight m:val="1"/>
    <m:intLim m:val="subSup"/>
    <m:naryLim m:val="undOvr"/>
  </m:mathPr>
  <w:doNotAutoCompressPictures/>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99" w:name="heading 8"/>
    <w:lsdException w:qFormat="1"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qFormat="1" w:uiPriority="99" w:name="footnote text"/>
    <w:lsdException w:qFormat="1" w:uiPriority="0" w:name="annotation text"/>
    <w:lsdException w:uiPriority="99" w:semiHidden="0" w:name="header"/>
    <w:lsdException w:uiPriority="0" w:semiHidden="0" w:name="footer"/>
    <w:lsdException w:uiPriority="99" w:name="index heading"/>
    <w:lsdException w:qFormat="1" w:uiPriority="99" w:name="caption"/>
    <w:lsdException w:uiPriority="99" w:name="table of figures"/>
    <w:lsdException w:uiPriority="99" w:name="envelope address"/>
    <w:lsdException w:uiPriority="99" w:name="envelope return"/>
    <w:lsdException w:qFormat="1" w:uiPriority="99" w:name="footnote reference"/>
    <w:lsdException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nhideWhenUsed="0" w:uiPriority="0" w:semiHidden="0"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1"/>
    <w:basedOn w:val="1"/>
    <w:next w:val="1"/>
    <w:link w:val="38"/>
    <w:qFormat/>
    <w:uiPriority w:val="0"/>
    <w:pPr>
      <w:keepNext/>
      <w:jc w:val="center"/>
      <w:outlineLvl w:val="0"/>
    </w:pPr>
    <w:rPr>
      <w:rFonts w:ascii=".VnTimeH" w:hAnsi=".VnTimeH"/>
      <w:b/>
      <w:sz w:val="26"/>
      <w:szCs w:val="20"/>
    </w:rPr>
  </w:style>
  <w:style w:type="paragraph" w:styleId="3">
    <w:name w:val="heading 2"/>
    <w:basedOn w:val="1"/>
    <w:next w:val="1"/>
    <w:link w:val="39"/>
    <w:qFormat/>
    <w:uiPriority w:val="0"/>
    <w:pPr>
      <w:keepNext/>
      <w:jc w:val="center"/>
      <w:outlineLvl w:val="1"/>
    </w:pPr>
    <w:rPr>
      <w:rFonts w:ascii=".VnTime" w:hAnsi=".VnTime"/>
      <w:sz w:val="28"/>
      <w:szCs w:val="20"/>
    </w:rPr>
  </w:style>
  <w:style w:type="paragraph" w:styleId="4">
    <w:name w:val="heading 3"/>
    <w:basedOn w:val="1"/>
    <w:next w:val="1"/>
    <w:link w:val="40"/>
    <w:qFormat/>
    <w:uiPriority w:val="0"/>
    <w:pPr>
      <w:keepNext/>
      <w:jc w:val="center"/>
      <w:outlineLvl w:val="2"/>
    </w:pPr>
    <w:rPr>
      <w:rFonts w:ascii=".VnTime" w:hAnsi=".VnTime"/>
      <w:i/>
      <w:sz w:val="28"/>
      <w:szCs w:val="20"/>
    </w:rPr>
  </w:style>
  <w:style w:type="paragraph" w:styleId="5">
    <w:name w:val="heading 4"/>
    <w:basedOn w:val="1"/>
    <w:next w:val="1"/>
    <w:link w:val="41"/>
    <w:qFormat/>
    <w:uiPriority w:val="0"/>
    <w:pPr>
      <w:keepNext/>
      <w:outlineLvl w:val="3"/>
    </w:pPr>
    <w:rPr>
      <w:rFonts w:ascii=".VnTimeH" w:hAnsi=".VnTimeH"/>
      <w:sz w:val="28"/>
      <w:szCs w:val="20"/>
    </w:rPr>
  </w:style>
  <w:style w:type="paragraph" w:styleId="6">
    <w:name w:val="heading 5"/>
    <w:basedOn w:val="1"/>
    <w:next w:val="1"/>
    <w:link w:val="42"/>
    <w:qFormat/>
    <w:uiPriority w:val="0"/>
    <w:pPr>
      <w:keepNext/>
      <w:jc w:val="center"/>
      <w:outlineLvl w:val="4"/>
    </w:pPr>
    <w:rPr>
      <w:rFonts w:ascii=".VnTime" w:hAnsi=".VnTime"/>
      <w:b/>
      <w:sz w:val="28"/>
      <w:szCs w:val="20"/>
    </w:rPr>
  </w:style>
  <w:style w:type="paragraph" w:styleId="7">
    <w:name w:val="heading 6"/>
    <w:basedOn w:val="1"/>
    <w:next w:val="1"/>
    <w:link w:val="43"/>
    <w:qFormat/>
    <w:uiPriority w:val="0"/>
    <w:pPr>
      <w:keepNext/>
      <w:jc w:val="right"/>
      <w:outlineLvl w:val="5"/>
    </w:pPr>
    <w:rPr>
      <w:rFonts w:ascii=".VnTime" w:hAnsi=".VnTime"/>
      <w:i/>
      <w:iCs/>
      <w:sz w:val="26"/>
    </w:rPr>
  </w:style>
  <w:style w:type="paragraph" w:styleId="8">
    <w:name w:val="heading 7"/>
    <w:basedOn w:val="1"/>
    <w:next w:val="1"/>
    <w:link w:val="44"/>
    <w:qFormat/>
    <w:uiPriority w:val="0"/>
    <w:pPr>
      <w:keepNext/>
      <w:outlineLvl w:val="6"/>
    </w:pPr>
    <w:rPr>
      <w:rFonts w:ascii=".VnTime" w:hAnsi=".VnTime"/>
      <w:b/>
      <w:bCs/>
      <w:sz w:val="28"/>
    </w:rPr>
  </w:style>
  <w:style w:type="character" w:default="1" w:styleId="9">
    <w:name w:val="Default Paragraph Font"/>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11">
    <w:name w:val="Balloon Text"/>
    <w:basedOn w:val="1"/>
    <w:link w:val="34"/>
    <w:semiHidden/>
    <w:unhideWhenUsed/>
    <w:uiPriority w:val="0"/>
    <w:rPr>
      <w:rFonts w:ascii="Tahoma" w:hAnsi="Tahoma" w:cs="Tahoma"/>
      <w:sz w:val="16"/>
      <w:szCs w:val="16"/>
    </w:rPr>
  </w:style>
  <w:style w:type="paragraph" w:styleId="12">
    <w:name w:val="Body Text"/>
    <w:basedOn w:val="1"/>
    <w:link w:val="35"/>
    <w:qFormat/>
    <w:uiPriority w:val="0"/>
    <w:pPr>
      <w:widowControl w:val="0"/>
      <w:spacing w:after="100" w:line="288" w:lineRule="auto"/>
      <w:ind w:firstLine="400"/>
    </w:pPr>
    <w:rPr>
      <w:sz w:val="26"/>
      <w:szCs w:val="26"/>
    </w:rPr>
  </w:style>
  <w:style w:type="paragraph" w:styleId="13">
    <w:name w:val="Body Text 3"/>
    <w:basedOn w:val="1"/>
    <w:link w:val="47"/>
    <w:qFormat/>
    <w:uiPriority w:val="0"/>
    <w:pPr>
      <w:jc w:val="both"/>
    </w:pPr>
    <w:rPr>
      <w:rFonts w:ascii=".VnTime" w:hAnsi=".VnTime"/>
      <w:sz w:val="28"/>
      <w:szCs w:val="20"/>
    </w:rPr>
  </w:style>
  <w:style w:type="paragraph" w:styleId="14">
    <w:name w:val="Body Text Indent"/>
    <w:basedOn w:val="1"/>
    <w:link w:val="49"/>
    <w:qFormat/>
    <w:uiPriority w:val="0"/>
    <w:pPr>
      <w:ind w:hanging="108"/>
    </w:pPr>
    <w:rPr>
      <w:rFonts w:ascii=".VnTime" w:hAnsi=".VnTime"/>
      <w:sz w:val="28"/>
      <w:szCs w:val="20"/>
    </w:rPr>
  </w:style>
  <w:style w:type="paragraph" w:styleId="15">
    <w:name w:val="Body Text Indent 3"/>
    <w:basedOn w:val="1"/>
    <w:link w:val="48"/>
    <w:uiPriority w:val="0"/>
    <w:pPr>
      <w:ind w:firstLine="709"/>
      <w:jc w:val="both"/>
    </w:pPr>
    <w:rPr>
      <w:rFonts w:ascii=".VnTime" w:hAnsi=".VnTime"/>
      <w:sz w:val="28"/>
      <w:szCs w:val="20"/>
    </w:rPr>
  </w:style>
  <w:style w:type="character" w:styleId="16">
    <w:name w:val="annotation reference"/>
    <w:basedOn w:val="9"/>
    <w:semiHidden/>
    <w:unhideWhenUsed/>
    <w:uiPriority w:val="0"/>
    <w:rPr>
      <w:sz w:val="16"/>
      <w:szCs w:val="16"/>
    </w:rPr>
  </w:style>
  <w:style w:type="paragraph" w:styleId="17">
    <w:name w:val="annotation text"/>
    <w:basedOn w:val="1"/>
    <w:link w:val="46"/>
    <w:semiHidden/>
    <w:unhideWhenUsed/>
    <w:qFormat/>
    <w:uiPriority w:val="0"/>
    <w:rPr>
      <w:rFonts w:ascii=".VnTime" w:hAnsi=".VnTime"/>
      <w:sz w:val="20"/>
      <w:szCs w:val="20"/>
    </w:rPr>
  </w:style>
  <w:style w:type="paragraph" w:styleId="18">
    <w:name w:val="annotation subject"/>
    <w:basedOn w:val="17"/>
    <w:next w:val="17"/>
    <w:link w:val="55"/>
    <w:semiHidden/>
    <w:unhideWhenUsed/>
    <w:uiPriority w:val="0"/>
    <w:rPr>
      <w:b/>
      <w:bCs/>
    </w:rPr>
  </w:style>
  <w:style w:type="character" w:styleId="19">
    <w:name w:val="Emphasis"/>
    <w:basedOn w:val="9"/>
    <w:qFormat/>
    <w:uiPriority w:val="20"/>
    <w:rPr>
      <w:i/>
      <w:iCs/>
    </w:rPr>
  </w:style>
  <w:style w:type="paragraph" w:styleId="20">
    <w:name w:val="footer"/>
    <w:basedOn w:val="1"/>
    <w:link w:val="30"/>
    <w:unhideWhenUsed/>
    <w:uiPriority w:val="0"/>
    <w:pPr>
      <w:tabs>
        <w:tab w:val="center" w:pos="4680"/>
        <w:tab w:val="right" w:pos="9360"/>
      </w:tabs>
    </w:pPr>
  </w:style>
  <w:style w:type="character" w:styleId="21">
    <w:name w:val="footnote reference"/>
    <w:basedOn w:val="9"/>
    <w:semiHidden/>
    <w:unhideWhenUsed/>
    <w:qFormat/>
    <w:uiPriority w:val="99"/>
    <w:rPr>
      <w:vertAlign w:val="superscript"/>
    </w:rPr>
  </w:style>
  <w:style w:type="paragraph" w:styleId="22">
    <w:name w:val="footnote text"/>
    <w:basedOn w:val="1"/>
    <w:link w:val="37"/>
    <w:semiHidden/>
    <w:unhideWhenUsed/>
    <w:qFormat/>
    <w:uiPriority w:val="99"/>
    <w:rPr>
      <w:rFonts w:asciiTheme="minorHAnsi" w:hAnsiTheme="minorHAnsi" w:eastAsiaTheme="minorHAnsi" w:cstheme="minorBidi"/>
      <w:sz w:val="20"/>
      <w:szCs w:val="20"/>
    </w:rPr>
  </w:style>
  <w:style w:type="paragraph" w:styleId="23">
    <w:name w:val="header"/>
    <w:basedOn w:val="1"/>
    <w:link w:val="29"/>
    <w:unhideWhenUsed/>
    <w:uiPriority w:val="99"/>
    <w:pPr>
      <w:tabs>
        <w:tab w:val="center" w:pos="4680"/>
        <w:tab w:val="right" w:pos="9360"/>
      </w:tabs>
    </w:pPr>
  </w:style>
  <w:style w:type="character" w:styleId="24">
    <w:name w:val="Hyperlink"/>
    <w:unhideWhenUsed/>
    <w:qFormat/>
    <w:uiPriority w:val="0"/>
    <w:rPr>
      <w:color w:val="0000FF"/>
      <w:u w:val="single"/>
    </w:rPr>
  </w:style>
  <w:style w:type="paragraph" w:styleId="25">
    <w:name w:val="Normal (Web)"/>
    <w:basedOn w:val="1"/>
    <w:link w:val="33"/>
    <w:unhideWhenUsed/>
    <w:uiPriority w:val="99"/>
    <w:pPr>
      <w:spacing w:before="100" w:beforeAutospacing="1" w:after="100" w:afterAutospacing="1"/>
    </w:pPr>
  </w:style>
  <w:style w:type="character" w:styleId="26">
    <w:name w:val="page number"/>
    <w:basedOn w:val="9"/>
    <w:qFormat/>
    <w:uiPriority w:val="0"/>
  </w:style>
  <w:style w:type="character" w:styleId="27">
    <w:name w:val="Strong"/>
    <w:basedOn w:val="9"/>
    <w:qFormat/>
    <w:uiPriority w:val="22"/>
    <w:rPr>
      <w:b/>
      <w:bCs/>
    </w:rPr>
  </w:style>
  <w:style w:type="table" w:styleId="28">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9">
    <w:name w:val="Header Char"/>
    <w:link w:val="23"/>
    <w:uiPriority w:val="99"/>
    <w:rPr>
      <w:sz w:val="24"/>
      <w:szCs w:val="24"/>
    </w:rPr>
  </w:style>
  <w:style w:type="character" w:customStyle="1" w:styleId="30">
    <w:name w:val="Footer Char"/>
    <w:link w:val="20"/>
    <w:uiPriority w:val="0"/>
    <w:rPr>
      <w:sz w:val="24"/>
      <w:szCs w:val="24"/>
    </w:rPr>
  </w:style>
  <w:style w:type="character" w:customStyle="1" w:styleId="31">
    <w:name w:val="Văn bản nội dung_"/>
    <w:link w:val="32"/>
    <w:locked/>
    <w:uiPriority w:val="99"/>
    <w:rPr>
      <w:sz w:val="26"/>
      <w:szCs w:val="26"/>
    </w:rPr>
  </w:style>
  <w:style w:type="paragraph" w:customStyle="1" w:styleId="32">
    <w:name w:val="Văn bản nội dung"/>
    <w:basedOn w:val="1"/>
    <w:link w:val="31"/>
    <w:uiPriority w:val="99"/>
    <w:pPr>
      <w:widowControl w:val="0"/>
      <w:spacing w:after="220" w:line="259" w:lineRule="auto"/>
      <w:ind w:firstLine="400"/>
    </w:pPr>
    <w:rPr>
      <w:sz w:val="26"/>
      <w:szCs w:val="26"/>
    </w:rPr>
  </w:style>
  <w:style w:type="character" w:customStyle="1" w:styleId="33">
    <w:name w:val="Normal (Web) Char"/>
    <w:link w:val="25"/>
    <w:locked/>
    <w:uiPriority w:val="99"/>
    <w:rPr>
      <w:sz w:val="24"/>
      <w:szCs w:val="24"/>
    </w:rPr>
  </w:style>
  <w:style w:type="character" w:customStyle="1" w:styleId="34">
    <w:name w:val="Balloon Text Char"/>
    <w:link w:val="11"/>
    <w:semiHidden/>
    <w:uiPriority w:val="0"/>
    <w:rPr>
      <w:rFonts w:ascii="Tahoma" w:hAnsi="Tahoma" w:cs="Tahoma"/>
      <w:sz w:val="16"/>
      <w:szCs w:val="16"/>
    </w:rPr>
  </w:style>
  <w:style w:type="character" w:customStyle="1" w:styleId="35">
    <w:name w:val="Body Text Char"/>
    <w:link w:val="12"/>
    <w:locked/>
    <w:uiPriority w:val="0"/>
    <w:rPr>
      <w:sz w:val="26"/>
      <w:szCs w:val="26"/>
    </w:rPr>
  </w:style>
  <w:style w:type="character" w:customStyle="1" w:styleId="36">
    <w:name w:val="Body Text Char1"/>
    <w:semiHidden/>
    <w:uiPriority w:val="99"/>
    <w:rPr>
      <w:sz w:val="24"/>
      <w:szCs w:val="24"/>
    </w:rPr>
  </w:style>
  <w:style w:type="character" w:customStyle="1" w:styleId="37">
    <w:name w:val="Footnote Text Char"/>
    <w:basedOn w:val="9"/>
    <w:link w:val="22"/>
    <w:semiHidden/>
    <w:qFormat/>
    <w:uiPriority w:val="99"/>
    <w:rPr>
      <w:rFonts w:asciiTheme="minorHAnsi" w:hAnsiTheme="minorHAnsi" w:eastAsiaTheme="minorHAnsi" w:cstheme="minorBidi"/>
      <w:lang w:val="en-US" w:eastAsia="en-US"/>
    </w:rPr>
  </w:style>
  <w:style w:type="character" w:customStyle="1" w:styleId="38">
    <w:name w:val="Heading 1 Char"/>
    <w:basedOn w:val="9"/>
    <w:link w:val="2"/>
    <w:qFormat/>
    <w:uiPriority w:val="0"/>
    <w:rPr>
      <w:rFonts w:ascii=".VnTimeH" w:hAnsi=".VnTimeH"/>
      <w:b/>
      <w:sz w:val="26"/>
      <w:lang w:val="en-US" w:eastAsia="en-US"/>
    </w:rPr>
  </w:style>
  <w:style w:type="character" w:customStyle="1" w:styleId="39">
    <w:name w:val="Heading 2 Char"/>
    <w:basedOn w:val="9"/>
    <w:link w:val="3"/>
    <w:uiPriority w:val="0"/>
    <w:rPr>
      <w:rFonts w:ascii=".VnTime" w:hAnsi=".VnTime"/>
      <w:sz w:val="28"/>
      <w:lang w:val="en-US" w:eastAsia="en-US"/>
    </w:rPr>
  </w:style>
  <w:style w:type="character" w:customStyle="1" w:styleId="40">
    <w:name w:val="Heading 3 Char"/>
    <w:basedOn w:val="9"/>
    <w:link w:val="4"/>
    <w:uiPriority w:val="0"/>
    <w:rPr>
      <w:rFonts w:ascii=".VnTime" w:hAnsi=".VnTime"/>
      <w:i/>
      <w:sz w:val="28"/>
      <w:lang w:val="en-US" w:eastAsia="en-US"/>
    </w:rPr>
  </w:style>
  <w:style w:type="character" w:customStyle="1" w:styleId="41">
    <w:name w:val="Heading 4 Char"/>
    <w:basedOn w:val="9"/>
    <w:link w:val="5"/>
    <w:qFormat/>
    <w:uiPriority w:val="0"/>
    <w:rPr>
      <w:rFonts w:ascii=".VnTimeH" w:hAnsi=".VnTimeH"/>
      <w:sz w:val="28"/>
      <w:lang w:val="en-US" w:eastAsia="en-US"/>
    </w:rPr>
  </w:style>
  <w:style w:type="character" w:customStyle="1" w:styleId="42">
    <w:name w:val="Heading 5 Char"/>
    <w:basedOn w:val="9"/>
    <w:link w:val="6"/>
    <w:uiPriority w:val="0"/>
    <w:rPr>
      <w:rFonts w:ascii=".VnTime" w:hAnsi=".VnTime"/>
      <w:b/>
      <w:sz w:val="28"/>
      <w:lang w:val="en-US" w:eastAsia="en-US"/>
    </w:rPr>
  </w:style>
  <w:style w:type="character" w:customStyle="1" w:styleId="43">
    <w:name w:val="Heading 6 Char"/>
    <w:basedOn w:val="9"/>
    <w:link w:val="7"/>
    <w:uiPriority w:val="0"/>
    <w:rPr>
      <w:rFonts w:ascii=".VnTime" w:hAnsi=".VnTime"/>
      <w:i/>
      <w:iCs/>
      <w:sz w:val="26"/>
      <w:szCs w:val="24"/>
      <w:lang w:val="en-US" w:eastAsia="en-US"/>
    </w:rPr>
  </w:style>
  <w:style w:type="character" w:customStyle="1" w:styleId="44">
    <w:name w:val="Heading 7 Char"/>
    <w:basedOn w:val="9"/>
    <w:link w:val="8"/>
    <w:qFormat/>
    <w:uiPriority w:val="0"/>
    <w:rPr>
      <w:rFonts w:ascii=".VnTime" w:hAnsi=".VnTime"/>
      <w:b/>
      <w:bCs/>
      <w:sz w:val="28"/>
      <w:szCs w:val="24"/>
      <w:lang w:val="en-US" w:eastAsia="en-US"/>
    </w:rPr>
  </w:style>
  <w:style w:type="paragraph" w:styleId="45">
    <w:name w:val="List Paragraph"/>
    <w:basedOn w:val="1"/>
    <w:qFormat/>
    <w:uiPriority w:val="34"/>
    <w:pPr>
      <w:spacing w:after="160" w:line="259" w:lineRule="auto"/>
      <w:ind w:left="720"/>
      <w:contextualSpacing/>
    </w:pPr>
    <w:rPr>
      <w:rFonts w:asciiTheme="minorHAnsi" w:hAnsiTheme="minorHAnsi" w:eastAsiaTheme="minorHAnsi" w:cstheme="minorBidi"/>
      <w:sz w:val="22"/>
      <w:szCs w:val="22"/>
    </w:rPr>
  </w:style>
  <w:style w:type="character" w:customStyle="1" w:styleId="46">
    <w:name w:val="Comment Text Char"/>
    <w:basedOn w:val="9"/>
    <w:link w:val="17"/>
    <w:semiHidden/>
    <w:uiPriority w:val="0"/>
    <w:rPr>
      <w:rFonts w:ascii=".VnTime" w:hAnsi=".VnTime"/>
      <w:lang w:val="en-US" w:eastAsia="en-US"/>
    </w:rPr>
  </w:style>
  <w:style w:type="character" w:customStyle="1" w:styleId="47">
    <w:name w:val="Body Text 3 Char"/>
    <w:basedOn w:val="9"/>
    <w:link w:val="13"/>
    <w:uiPriority w:val="0"/>
    <w:rPr>
      <w:rFonts w:ascii=".VnTime" w:hAnsi=".VnTime"/>
      <w:sz w:val="28"/>
      <w:lang w:val="en-US" w:eastAsia="en-US"/>
    </w:rPr>
  </w:style>
  <w:style w:type="character" w:customStyle="1" w:styleId="48">
    <w:name w:val="Body Text Indent 3 Char"/>
    <w:basedOn w:val="9"/>
    <w:link w:val="15"/>
    <w:qFormat/>
    <w:uiPriority w:val="0"/>
    <w:rPr>
      <w:rFonts w:ascii=".VnTime" w:hAnsi=".VnTime"/>
      <w:sz w:val="28"/>
      <w:lang w:val="en-US" w:eastAsia="en-US"/>
    </w:rPr>
  </w:style>
  <w:style w:type="character" w:customStyle="1" w:styleId="49">
    <w:name w:val="Body Text Indent Char"/>
    <w:basedOn w:val="9"/>
    <w:link w:val="14"/>
    <w:qFormat/>
    <w:uiPriority w:val="0"/>
    <w:rPr>
      <w:rFonts w:ascii=".VnTime" w:hAnsi=".VnTime"/>
      <w:sz w:val="28"/>
      <w:lang w:val="en-US" w:eastAsia="en-US"/>
    </w:rPr>
  </w:style>
  <w:style w:type="paragraph" w:customStyle="1" w:styleId="50">
    <w:name w:val="Char Char Char Char"/>
    <w:basedOn w:val="1"/>
    <w:uiPriority w:val="0"/>
    <w:pPr>
      <w:pageBreakBefore/>
      <w:spacing w:before="100" w:beforeAutospacing="1" w:after="100" w:afterAutospacing="1"/>
      <w:jc w:val="both"/>
    </w:pPr>
    <w:rPr>
      <w:rFonts w:ascii="Tahoma" w:hAnsi="Tahoma" w:cs="Tahoma"/>
      <w:sz w:val="20"/>
      <w:szCs w:val="20"/>
    </w:rPr>
  </w:style>
  <w:style w:type="character" w:customStyle="1" w:styleId="51">
    <w:name w:val="apple-converted-space"/>
    <w:uiPriority w:val="0"/>
  </w:style>
  <w:style w:type="paragraph" w:customStyle="1" w:styleId="52">
    <w:name w:val="Body Text 21"/>
    <w:basedOn w:val="1"/>
    <w:uiPriority w:val="0"/>
    <w:pPr>
      <w:widowControl w:val="0"/>
      <w:jc w:val="both"/>
    </w:pPr>
    <w:rPr>
      <w:rFonts w:ascii=".VnTime" w:hAnsi=".VnTime"/>
      <w:b/>
      <w:sz w:val="28"/>
      <w:szCs w:val="20"/>
    </w:rPr>
  </w:style>
  <w:style w:type="paragraph" w:customStyle="1" w:styleId="53">
    <w:name w:val="Char Char Char"/>
    <w:basedOn w:val="1"/>
    <w:next w:val="1"/>
    <w:autoRedefine/>
    <w:semiHidden/>
    <w:qFormat/>
    <w:uiPriority w:val="0"/>
    <w:pPr>
      <w:spacing w:before="120" w:after="120" w:line="312" w:lineRule="auto"/>
    </w:pPr>
    <w:rPr>
      <w:sz w:val="28"/>
      <w:szCs w:val="28"/>
    </w:rPr>
  </w:style>
  <w:style w:type="character" w:customStyle="1" w:styleId="54">
    <w:name w:val="Đề cập Chưa giải quyết1"/>
    <w:basedOn w:val="9"/>
    <w:semiHidden/>
    <w:unhideWhenUsed/>
    <w:uiPriority w:val="99"/>
    <w:rPr>
      <w:color w:val="605E5C"/>
      <w:shd w:val="clear" w:color="auto" w:fill="E1DFDD"/>
    </w:rPr>
  </w:style>
  <w:style w:type="character" w:customStyle="1" w:styleId="55">
    <w:name w:val="Comment Subject Char"/>
    <w:basedOn w:val="46"/>
    <w:link w:val="18"/>
    <w:semiHidden/>
    <w:qFormat/>
    <w:uiPriority w:val="0"/>
    <w:rPr>
      <w:rFonts w:ascii=".VnTime" w:hAnsi=".VnTime"/>
      <w:b/>
      <w:bCs/>
      <w:lang w:val="en-US" w:eastAsia="en-US"/>
    </w:rPr>
  </w:style>
  <w:style w:type="paragraph" w:customStyle="1" w:styleId="56">
    <w:name w:val="Revision"/>
    <w:hidden/>
    <w:semiHidden/>
    <w:qFormat/>
    <w:uiPriority w:val="99"/>
    <w:rPr>
      <w:rFonts w:ascii=".VnTime" w:hAnsi=".VnTime" w:eastAsia="Times New Roman" w:cs="Times New Roman"/>
      <w:sz w:val="28"/>
      <w:szCs w:val="24"/>
      <w:lang w:val="en-US" w:eastAsia="en-US" w:bidi="ar-SA"/>
    </w:rPr>
  </w:style>
  <w:style w:type="character" w:customStyle="1" w:styleId="57">
    <w:name w:val="Unresolved Mention1"/>
    <w:basedOn w:val="9"/>
    <w:semiHidden/>
    <w:unhideWhenUsed/>
    <w:uiPriority w:val="99"/>
    <w:rPr>
      <w:color w:val="605E5C"/>
      <w:shd w:val="clear" w:color="auto" w:fill="E1DFDD"/>
    </w:rPr>
  </w:style>
  <w:style w:type="character" w:customStyle="1" w:styleId="58">
    <w:name w:val="Other_"/>
    <w:link w:val="59"/>
    <w:locked/>
    <w:uiPriority w:val="99"/>
    <w:rPr>
      <w:sz w:val="26"/>
      <w:szCs w:val="26"/>
      <w:shd w:val="clear" w:color="auto" w:fill="FFFFFF"/>
    </w:rPr>
  </w:style>
  <w:style w:type="paragraph" w:customStyle="1" w:styleId="59">
    <w:name w:val="Other"/>
    <w:basedOn w:val="1"/>
    <w:link w:val="58"/>
    <w:uiPriority w:val="99"/>
    <w:pPr>
      <w:widowControl w:val="0"/>
      <w:shd w:val="clear" w:color="auto" w:fill="FFFFFF"/>
      <w:spacing w:after="100" w:line="285" w:lineRule="auto"/>
      <w:ind w:firstLine="400"/>
    </w:pPr>
    <w:rPr>
      <w:sz w:val="26"/>
      <w:szCs w:val="26"/>
      <w:lang w:val="vi-VN" w:eastAsia="vi-V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F6E0C9-5FFB-4B5F-9563-23D9A4143C7E}">
  <ds:schemaRefs/>
</ds:datastoreItem>
</file>

<file path=docProps/app.xml><?xml version="1.0" encoding="utf-8"?>
<Properties xmlns="http://schemas.openxmlformats.org/officeDocument/2006/extended-properties" xmlns:vt="http://schemas.openxmlformats.org/officeDocument/2006/docPropsVTypes">
  <Template>Normal</Template>
  <Company>Truong</Company>
  <Pages>68</Pages>
  <Words>2170</Words>
  <Characters>7512</Characters>
  <Lines>1024</Lines>
  <Paragraphs>288</Paragraphs>
  <TotalTime>3215</TotalTime>
  <ScaleCrop>false</ScaleCrop>
  <LinksUpToDate>false</LinksUpToDate>
  <CharactersWithSpaces>9644</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2025-09-26T03:52:00Z</dcterms:created>
  <dc:creator>Windows User</dc:creator>
  <cp:lastModifiedBy>Uyên Nguyễn</cp:lastModifiedBy>
  <cp:lastPrinted>2026-01-28T02:50:00Z</cp:lastPrinted>
  <dcterms:modified xsi:type="dcterms:W3CDTF">2026-03-10T04:20:14Z</dcterms:modified>
  <cp:revision>3730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88442A247EB245BEA20F54064251188C_13</vt:lpwstr>
  </property>
</Properties>
</file>