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Mẫu số: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30/ĐKT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5535"/>
        <w:tblGridChange w:id="0">
          <w:tblGrid>
            <w:gridCol w:w="3375"/>
            <w:gridCol w:w="553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TÊN NGƯỜI NỘP THUẾ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Số: ……………….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righ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…., ngày…. tháng…. năm…..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VĂN BẢN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Đăng ký chuyển địa điểm tại cơ quan thuế nơi người nộp thuế chuyển đến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Kính gửi: ……………………………………………………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Tên người nộp thuế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(ghi theo đăng ký thuế)</w:t>
      </w:r>
      <w:r w:rsidDel="00000000" w:rsidR="00000000" w:rsidRPr="00000000">
        <w:rPr>
          <w:sz w:val="20"/>
          <w:szCs w:val="20"/>
          <w:rtl w:val="0"/>
        </w:rPr>
        <w:t xml:space="preserve">: ……………………………………………….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Mã số thuế: ……………………………………………………………………………………..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Địa chỉ trụ sở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(ghi theo địa chỉ trụ sở của người nộp thuế đã đăng ký thuế)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Thông tin tổ chức, cá nhân cung cấp dịch vụ làm thủ tục về thuế (nếu có):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a) Tên:………………………………………………………………………………………………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b) Mã số thuế của đại lý thuế: …………………………………………………………………..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c) Hợp đồng dịch vụ làm thủ tục về thuế: Số…………………… ngày ……………………..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Lý do đăng ký chuyển địa điểm: …………………………………………………………….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Người nộp thuế cam kết về tính chính xác, trung thực và hoàn toàn chịu trách nhiệm trước pháp luật về nội dung của văn bản này./.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15"/>
        <w:tblGridChange w:id="0">
          <w:tblGrid>
            <w:gridCol w:w="4095"/>
            <w:gridCol w:w="4815"/>
          </w:tblGrid>
        </w:tblGridChange>
      </w:tblGrid>
      <w:tr>
        <w:trPr>
          <w:cantSplit w:val="0"/>
          <w:trHeight w:val="16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Họ và tên:…..</w:t>
            </w:r>
          </w:p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Chứng chỉ nghiệp vụ chuyên môn về thuế số:…..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NỘP THUẾ</w:t>
              <w:br w:type="textWrapping"/>
              <w:t xml:space="preserve">hoặc NGƯỜI ĐẠI DIỆN THEO PHÁP LUẬT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tên, đóng dấu (nếu có)</w:t>
              <w:br w:type="textWrapping"/>
              <w:t xml:space="preserve">/Ký điện tử/Xác nhận điện tử)</w:t>
            </w:r>
          </w:p>
        </w:tc>
      </w:tr>
    </w:tbl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