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CỘNG HÒA XÃ HỘI CHỦ NGHĨA VIỆT NAM</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Độc lập - Tự do - Hạnh phúc</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vertAlign w:val="superscript"/>
          <w:lang w:eastAsia="vi-VN"/>
        </w:rPr>
        <w:t>__________________</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w:t>
      </w:r>
      <w:bookmarkStart w:id="0" w:name="_GoBack"/>
      <w:bookmarkEnd w:id="0"/>
    </w:p>
    <w:p w:rsidR="00CC2E0C" w:rsidRPr="00CC2E0C" w:rsidRDefault="00CC2E0C" w:rsidP="00CC2E0C">
      <w:pPr>
        <w:ind w:firstLine="0"/>
        <w:jc w:val="center"/>
        <w:rPr>
          <w:rFonts w:asciiTheme="majorHAnsi" w:eastAsia="Times New Roman" w:hAnsiTheme="majorHAnsi" w:cstheme="majorHAnsi"/>
          <w:color w:val="222222"/>
          <w:sz w:val="28"/>
          <w:szCs w:val="28"/>
          <w:lang w:eastAsia="vi-VN"/>
        </w:rPr>
      </w:pPr>
      <w:r w:rsidRPr="00CC2E0C">
        <w:rPr>
          <w:rFonts w:asciiTheme="majorHAnsi" w:eastAsia="Times New Roman" w:hAnsiTheme="majorHAnsi" w:cstheme="majorHAnsi"/>
          <w:b/>
          <w:bCs/>
          <w:color w:val="222222"/>
          <w:sz w:val="28"/>
          <w:szCs w:val="28"/>
          <w:lang w:eastAsia="vi-VN"/>
        </w:rPr>
        <w:t>TỜ KHAI</w:t>
      </w:r>
    </w:p>
    <w:p w:rsidR="00CC2E0C" w:rsidRPr="00CC2E0C" w:rsidRDefault="00CC2E0C" w:rsidP="00CC2E0C">
      <w:pPr>
        <w:ind w:firstLine="0"/>
        <w:jc w:val="center"/>
        <w:rPr>
          <w:rFonts w:asciiTheme="majorHAnsi" w:eastAsia="Times New Roman" w:hAnsiTheme="majorHAnsi" w:cstheme="majorHAnsi"/>
          <w:color w:val="222222"/>
          <w:sz w:val="28"/>
          <w:szCs w:val="28"/>
          <w:lang w:eastAsia="vi-VN"/>
        </w:rPr>
      </w:pPr>
      <w:r w:rsidRPr="00CC2E0C">
        <w:rPr>
          <w:rFonts w:asciiTheme="majorHAnsi" w:eastAsia="Times New Roman" w:hAnsiTheme="majorHAnsi" w:cstheme="majorHAnsi"/>
          <w:b/>
          <w:bCs/>
          <w:color w:val="222222"/>
          <w:sz w:val="28"/>
          <w:szCs w:val="28"/>
          <w:lang w:eastAsia="vi-VN"/>
        </w:rPr>
        <w:t>ĐĂNG KÝ, ĐIỀU CHỈNH THÔNG TIN THAM GIA</w:t>
      </w:r>
      <w:r w:rsidRPr="00CC2E0C">
        <w:rPr>
          <w:rFonts w:asciiTheme="majorHAnsi" w:eastAsia="Times New Roman" w:hAnsiTheme="majorHAnsi" w:cstheme="majorHAnsi"/>
          <w:color w:val="222222"/>
          <w:sz w:val="28"/>
          <w:szCs w:val="28"/>
          <w:lang w:eastAsia="vi-VN"/>
        </w:rPr>
        <w:br/>
      </w:r>
      <w:r w:rsidRPr="00CC2E0C">
        <w:rPr>
          <w:rFonts w:asciiTheme="majorHAnsi" w:eastAsia="Times New Roman" w:hAnsiTheme="majorHAnsi" w:cstheme="majorHAnsi"/>
          <w:b/>
          <w:bCs/>
          <w:color w:val="222222"/>
          <w:sz w:val="28"/>
          <w:szCs w:val="28"/>
          <w:lang w:eastAsia="vi-VN"/>
        </w:rPr>
        <w:t>BẢO HIỂM XÃ HỘI, BẢO HIỂM Y TẾ</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Mã số BHXH: ..................................</w:t>
      </w:r>
    </w:p>
    <w:p w:rsidR="00CC2E0C" w:rsidRPr="00CC2E0C" w:rsidRDefault="00CC2E0C" w:rsidP="00CC2E0C">
      <w:pPr>
        <w:ind w:firstLine="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A. Đăng ký tham gia</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I. Thông tin chung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[01]. Họ và tên:………………………………. [02]. Giới tính: - </w:t>
      </w:r>
      <w:r w:rsidRPr="00CC2E0C">
        <w:rPr>
          <w:rFonts w:ascii="Segoe UI Symbol" w:eastAsia="Times New Roman" w:hAnsi="Segoe UI Symbol" w:cs="Segoe UI Symbol"/>
          <w:color w:val="222222"/>
          <w:sz w:val="26"/>
          <w:szCs w:val="26"/>
          <w:lang w:eastAsia="vi-VN"/>
        </w:rPr>
        <w:t>☐</w:t>
      </w:r>
      <w:r w:rsidRPr="00CC2E0C">
        <w:rPr>
          <w:rFonts w:asciiTheme="majorHAnsi" w:eastAsia="Times New Roman" w:hAnsiTheme="majorHAnsi" w:cstheme="majorHAnsi"/>
          <w:color w:val="222222"/>
          <w:sz w:val="26"/>
          <w:szCs w:val="26"/>
          <w:lang w:eastAsia="vi-VN"/>
        </w:rPr>
        <w:t xml:space="preserve"> Nam - </w:t>
      </w:r>
      <w:r w:rsidRPr="00CC2E0C">
        <w:rPr>
          <w:rFonts w:ascii="Segoe UI Symbol" w:eastAsia="Times New Roman" w:hAnsi="Segoe UI Symbol" w:cs="Segoe UI Symbol"/>
          <w:color w:val="222222"/>
          <w:sz w:val="26"/>
          <w:szCs w:val="26"/>
          <w:lang w:eastAsia="vi-VN"/>
        </w:rPr>
        <w:t>☐</w:t>
      </w:r>
      <w:r w:rsidRPr="00CC2E0C">
        <w:rPr>
          <w:rFonts w:asciiTheme="majorHAnsi" w:eastAsia="Times New Roman" w:hAnsiTheme="majorHAnsi" w:cstheme="majorHAnsi"/>
          <w:color w:val="222222"/>
          <w:sz w:val="26"/>
          <w:szCs w:val="26"/>
          <w:lang w:eastAsia="vi-VN"/>
        </w:rPr>
        <w:t xml:space="preserve"> N</w:t>
      </w:r>
      <w:r w:rsidRPr="00CC2E0C">
        <w:rPr>
          <w:rFonts w:ascii="Times New Roman" w:eastAsia="Times New Roman" w:hAnsi="Times New Roman" w:cs="Times New Roman"/>
          <w:color w:val="222222"/>
          <w:sz w:val="26"/>
          <w:szCs w:val="26"/>
          <w:lang w:eastAsia="vi-VN"/>
        </w:rPr>
        <w:t>ữ</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[03]. Ngày, tháng, năm sinh: .... /.../.... [04]. Số CCCD/ĐDCN/hộ chiếu: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[05]. Dân tộc:.......... [06]. Quốc tịch:….... [07]. Số điện thoại: …....................</w:t>
      </w:r>
    </w:p>
    <w:p w:rsidR="00CC2E0C" w:rsidRPr="00CC2E0C" w:rsidRDefault="00CC2E0C" w:rsidP="00CC2E0C">
      <w:pPr>
        <w:spacing w:after="120"/>
        <w:ind w:left="720" w:firstLine="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[08]. Địa chỉ email:.................................................................................</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[09] Nơi đăng ký khám, chữa bệnh ban đầu </w:t>
      </w:r>
      <w:r w:rsidRPr="00CC2E0C">
        <w:rPr>
          <w:rFonts w:asciiTheme="majorHAnsi" w:eastAsia="Times New Roman" w:hAnsiTheme="majorHAnsi" w:cstheme="majorHAnsi"/>
          <w:i/>
          <w:iCs/>
          <w:color w:val="222222"/>
          <w:sz w:val="26"/>
          <w:szCs w:val="26"/>
          <w:lang w:eastAsia="vi-VN"/>
        </w:rPr>
        <w:t>(không áp dụng đối với người tham gia BHXH tự nguyện, BHTNLĐ theo hình thức tự nguyện)</w:t>
      </w:r>
      <w:r w:rsidRPr="00CC2E0C">
        <w:rPr>
          <w:rFonts w:asciiTheme="majorHAnsi" w:eastAsia="Times New Roman" w:hAnsiTheme="majorHAnsi" w:cstheme="majorHAnsi"/>
          <w:color w:val="222222"/>
          <w:sz w:val="26"/>
          <w:szCs w:val="26"/>
          <w:lang w:eastAsia="vi-VN"/>
        </w:rPr>
        <w:t>: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[10]. Đăng ký nhận kết quả giải quyết thủ tục hành chính:......................................</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 </w:t>
      </w:r>
      <w:r w:rsidRPr="00CC2E0C">
        <w:rPr>
          <w:rFonts w:ascii="Segoe UI Symbol" w:eastAsia="Times New Roman" w:hAnsi="Segoe UI Symbol" w:cs="Segoe UI Symbol"/>
          <w:color w:val="222222"/>
          <w:sz w:val="26"/>
          <w:szCs w:val="26"/>
          <w:lang w:eastAsia="vi-VN"/>
        </w:rPr>
        <w:t>☐</w:t>
      </w:r>
      <w:r w:rsidRPr="00CC2E0C">
        <w:rPr>
          <w:rFonts w:asciiTheme="majorHAnsi" w:eastAsia="Times New Roman" w:hAnsiTheme="majorHAnsi" w:cstheme="majorHAnsi"/>
          <w:color w:val="222222"/>
          <w:sz w:val="26"/>
          <w:szCs w:val="26"/>
          <w:lang w:eastAsia="vi-VN"/>
        </w:rPr>
        <w:t xml:space="preserve"> B</w:t>
      </w:r>
      <w:r w:rsidRPr="00CC2E0C">
        <w:rPr>
          <w:rFonts w:ascii="Times New Roman" w:eastAsia="Times New Roman" w:hAnsi="Times New Roman" w:cs="Times New Roman"/>
          <w:color w:val="222222"/>
          <w:sz w:val="26"/>
          <w:szCs w:val="26"/>
          <w:lang w:eastAsia="vi-VN"/>
        </w:rPr>
        <w:t>ả</w:t>
      </w:r>
      <w:r w:rsidRPr="00CC2E0C">
        <w:rPr>
          <w:rFonts w:asciiTheme="majorHAnsi" w:eastAsia="Times New Roman" w:hAnsiTheme="majorHAnsi" w:cstheme="majorHAnsi"/>
          <w:color w:val="222222"/>
          <w:sz w:val="26"/>
          <w:szCs w:val="26"/>
          <w:lang w:eastAsia="vi-VN"/>
        </w:rPr>
        <w:t xml:space="preserve">n </w:t>
      </w:r>
      <w:r w:rsidRPr="00CC2E0C">
        <w:rPr>
          <w:rFonts w:ascii="Times New Roman" w:eastAsia="Times New Roman" w:hAnsi="Times New Roman" w:cs="Times New Roman"/>
          <w:color w:val="222222"/>
          <w:sz w:val="26"/>
          <w:szCs w:val="26"/>
          <w:lang w:eastAsia="vi-VN"/>
        </w:rPr>
        <w:t>đ</w:t>
      </w:r>
      <w:r w:rsidRPr="00CC2E0C">
        <w:rPr>
          <w:rFonts w:asciiTheme="majorHAnsi" w:eastAsia="Times New Roman" w:hAnsiTheme="majorHAnsi" w:cstheme="majorHAnsi"/>
          <w:color w:val="222222"/>
          <w:sz w:val="26"/>
          <w:szCs w:val="26"/>
          <w:lang w:eastAsia="vi-VN"/>
        </w:rPr>
        <w:t>i</w:t>
      </w:r>
      <w:r w:rsidRPr="00CC2E0C">
        <w:rPr>
          <w:rFonts w:ascii="Times New Roman" w:eastAsia="Times New Roman" w:hAnsi="Times New Roman" w:cs="Times New Roman"/>
          <w:color w:val="222222"/>
          <w:sz w:val="26"/>
          <w:szCs w:val="26"/>
          <w:lang w:eastAsia="vi-VN"/>
        </w:rPr>
        <w:t>ệ</w:t>
      </w:r>
      <w:r w:rsidRPr="00CC2E0C">
        <w:rPr>
          <w:rFonts w:asciiTheme="majorHAnsi" w:eastAsia="Times New Roman" w:hAnsiTheme="majorHAnsi" w:cstheme="majorHAnsi"/>
          <w:color w:val="222222"/>
          <w:sz w:val="26"/>
          <w:szCs w:val="26"/>
          <w:lang w:eastAsia="vi-VN"/>
        </w:rPr>
        <w:t>n t</w:t>
      </w:r>
      <w:r w:rsidRPr="00CC2E0C">
        <w:rPr>
          <w:rFonts w:ascii="Times New Roman" w:eastAsia="Times New Roman" w:hAnsi="Times New Roman" w:cs="Times New Roman"/>
          <w:color w:val="222222"/>
          <w:sz w:val="26"/>
          <w:szCs w:val="26"/>
          <w:lang w:eastAsia="vi-VN"/>
        </w:rPr>
        <w:t>ử</w:t>
      </w:r>
      <w:r w:rsidRPr="00CC2E0C">
        <w:rPr>
          <w:rFonts w:asciiTheme="majorHAnsi" w:eastAsia="Times New Roman" w:hAnsiTheme="majorHAnsi" w:cstheme="majorHAnsi"/>
          <w:color w:val="222222"/>
          <w:sz w:val="26"/>
          <w:szCs w:val="26"/>
          <w:lang w:eastAsia="vi-VN"/>
        </w:rPr>
        <w:t xml:space="preserve"> </w:t>
      </w:r>
      <w:r w:rsidRPr="00CC2E0C">
        <w:rPr>
          <w:rFonts w:ascii="Times New Roman" w:eastAsia="Times New Roman" w:hAnsi="Times New Roman" w:cs="Times New Roman"/>
          <w:color w:val="222222"/>
          <w:sz w:val="26"/>
          <w:szCs w:val="26"/>
          <w:lang w:eastAsia="vi-VN"/>
        </w:rPr>
        <w:t>                          </w:t>
      </w:r>
      <w:r w:rsidRPr="00CC2E0C">
        <w:rPr>
          <w:rFonts w:asciiTheme="majorHAnsi" w:eastAsia="Times New Roman" w:hAnsiTheme="majorHAnsi" w:cstheme="majorHAnsi"/>
          <w:color w:val="222222"/>
          <w:sz w:val="26"/>
          <w:szCs w:val="26"/>
          <w:lang w:eastAsia="vi-VN"/>
        </w:rPr>
        <w:t xml:space="preserve">- </w:t>
      </w:r>
      <w:r w:rsidRPr="00CC2E0C">
        <w:rPr>
          <w:rFonts w:ascii="Segoe UI Symbol" w:eastAsia="Times New Roman" w:hAnsi="Segoe UI Symbol" w:cs="Segoe UI Symbol"/>
          <w:color w:val="222222"/>
          <w:sz w:val="26"/>
          <w:szCs w:val="26"/>
          <w:lang w:eastAsia="vi-VN"/>
        </w:rPr>
        <w:t>☐</w:t>
      </w:r>
      <w:r w:rsidRPr="00CC2E0C">
        <w:rPr>
          <w:rFonts w:asciiTheme="majorHAnsi" w:eastAsia="Times New Roman" w:hAnsiTheme="majorHAnsi" w:cstheme="majorHAnsi"/>
          <w:color w:val="222222"/>
          <w:sz w:val="26"/>
          <w:szCs w:val="26"/>
          <w:lang w:eastAsia="vi-VN"/>
        </w:rPr>
        <w:t xml:space="preserve"> B</w:t>
      </w:r>
      <w:r w:rsidRPr="00CC2E0C">
        <w:rPr>
          <w:rFonts w:ascii="Times New Roman" w:eastAsia="Times New Roman" w:hAnsi="Times New Roman" w:cs="Times New Roman"/>
          <w:color w:val="222222"/>
          <w:sz w:val="26"/>
          <w:szCs w:val="26"/>
          <w:lang w:eastAsia="vi-VN"/>
        </w:rPr>
        <w:t>ả</w:t>
      </w:r>
      <w:r w:rsidRPr="00CC2E0C">
        <w:rPr>
          <w:rFonts w:asciiTheme="majorHAnsi" w:eastAsia="Times New Roman" w:hAnsiTheme="majorHAnsi" w:cstheme="majorHAnsi"/>
          <w:color w:val="222222"/>
          <w:sz w:val="26"/>
          <w:szCs w:val="26"/>
          <w:lang w:eastAsia="vi-VN"/>
        </w:rPr>
        <w:t>n gi</w:t>
      </w:r>
      <w:r w:rsidRPr="00CC2E0C">
        <w:rPr>
          <w:rFonts w:ascii="Times New Roman" w:eastAsia="Times New Roman" w:hAnsi="Times New Roman" w:cs="Times New Roman"/>
          <w:color w:val="222222"/>
          <w:sz w:val="26"/>
          <w:szCs w:val="26"/>
          <w:lang w:eastAsia="vi-VN"/>
        </w:rPr>
        <w:t>ấ</w:t>
      </w:r>
      <w:r w:rsidRPr="00CC2E0C">
        <w:rPr>
          <w:rFonts w:asciiTheme="majorHAnsi" w:eastAsia="Times New Roman" w:hAnsiTheme="majorHAnsi" w:cstheme="majorHAnsi"/>
          <w:color w:val="222222"/>
          <w:sz w:val="26"/>
          <w:szCs w:val="26"/>
          <w:lang w:eastAsia="vi-VN"/>
        </w:rPr>
        <w:t>y</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[11] Địa chỉ nhận bản giấy:</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[11.1]. số nhà, đường/phố, thôn/xóm: ........................................................................</w:t>
      </w:r>
    </w:p>
    <w:p w:rsidR="00CC2E0C" w:rsidRPr="00CC2E0C" w:rsidRDefault="00CC2E0C" w:rsidP="00CC2E0C">
      <w:pPr>
        <w:spacing w:after="120"/>
        <w:ind w:left="720" w:firstLine="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[11.2]. Xã, phường, đặc khu: .................... [11.3]. Tỉnh, thành phố: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 xml:space="preserve">II. Thông tin bổ sung </w:t>
      </w:r>
      <w:r w:rsidRPr="00CC2E0C">
        <w:rPr>
          <w:rFonts w:asciiTheme="majorHAnsi" w:eastAsia="Times New Roman" w:hAnsiTheme="majorHAnsi" w:cstheme="majorHAnsi"/>
          <w:i/>
          <w:iCs/>
          <w:color w:val="222222"/>
          <w:sz w:val="26"/>
          <w:szCs w:val="26"/>
          <w:lang w:eastAsia="vi-VN"/>
        </w:rPr>
        <w:t>(áp dụng đối với (1) chủ hộ kinh doanh; (2) người quản lý doanh nghiệp không hưởng tiền lương, (3) Người quản lý điều hành hợp tác xã, liên hiệp hợp tác xã không hưởng tiền lương, (4) tham gia BHXH tự nguyện, (5) tham gia BHTNLĐ theo hình thức tự nguyện đăng ký tham gia lần đầu và (6) Các trường hợp đăng ký tham gia lại; đăng ký thay đổi phương thức đóng, mức thu nhập làm căn cứ đóng)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[12]. Mức tiền đóng: ......….................. [13]. Phương thức đóng: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[14]. Nghề, công việc, thời gian và nơi làm việc </w:t>
      </w:r>
      <w:r w:rsidRPr="00CC2E0C">
        <w:rPr>
          <w:rFonts w:asciiTheme="majorHAnsi" w:eastAsia="Times New Roman" w:hAnsiTheme="majorHAnsi" w:cstheme="majorHAnsi"/>
          <w:i/>
          <w:iCs/>
          <w:color w:val="222222"/>
          <w:sz w:val="26"/>
          <w:szCs w:val="26"/>
          <w:lang w:eastAsia="vi-VN"/>
        </w:rPr>
        <w:t>(áp dụng đối với người tham gia BHTNLĐ tự nguyện)</w:t>
      </w:r>
      <w:r w:rsidRPr="00CC2E0C">
        <w:rPr>
          <w:rFonts w:asciiTheme="majorHAnsi" w:eastAsia="Times New Roman" w:hAnsiTheme="majorHAnsi" w:cstheme="majorHAnsi"/>
          <w:color w:val="222222"/>
          <w:sz w:val="26"/>
          <w:szCs w:val="26"/>
          <w:lang w:eastAsia="vi-VN"/>
        </w:rPr>
        <w:t>: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[15]. Đối tượng tham gia: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B. Điều chỉnh thông tin</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[16]. Nội dung đề nghị: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lastRenderedPageBreak/>
        <w:t>..........................................................................................................................................</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[17]. Giấy tờ kèm theo (nếu có):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w:t>
      </w:r>
    </w:p>
    <w:p w:rsidR="00CC2E0C" w:rsidRPr="00CC2E0C" w:rsidRDefault="00CC2E0C" w:rsidP="00CC2E0C">
      <w:pP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05"/>
        <w:gridCol w:w="4821"/>
      </w:tblGrid>
      <w:tr w:rsidR="00CC2E0C" w:rsidRPr="00CC2E0C" w:rsidTr="00CC2E0C">
        <w:trPr>
          <w:trHeight w:val="2040"/>
          <w:tblCellSpacing w:w="15" w:type="dxa"/>
        </w:trPr>
        <w:tc>
          <w:tcPr>
            <w:tcW w:w="4532" w:type="dxa"/>
            <w:tcMar>
              <w:top w:w="0" w:type="dxa"/>
              <w:left w:w="105" w:type="dxa"/>
              <w:bottom w:w="0" w:type="dxa"/>
              <w:right w:w="105" w:type="dxa"/>
            </w:tcMar>
            <w:hideMark/>
          </w:tcPr>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XÁC NHẬN CỦA ĐƠN VỊ</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i/>
                <w:iCs/>
                <w:color w:val="222222"/>
                <w:sz w:val="26"/>
                <w:szCs w:val="26"/>
                <w:lang w:eastAsia="vi-VN"/>
              </w:rPr>
              <w:t>(áp dụng đối với người lao động đang tham</w:t>
            </w:r>
            <w:r w:rsidRPr="00CC2E0C">
              <w:rPr>
                <w:rFonts w:asciiTheme="majorHAnsi" w:eastAsia="Times New Roman" w:hAnsiTheme="majorHAnsi" w:cstheme="majorHAnsi"/>
                <w:i/>
                <w:iCs/>
                <w:color w:val="222222"/>
                <w:sz w:val="26"/>
                <w:szCs w:val="26"/>
                <w:lang w:eastAsia="vi-VN"/>
              </w:rPr>
              <w:br/>
              <w:t>gia BHXH bắt buộc thay đổi họ, tên đệm,</w:t>
            </w:r>
            <w:r w:rsidRPr="00CC2E0C">
              <w:rPr>
                <w:rFonts w:asciiTheme="majorHAnsi" w:eastAsia="Times New Roman" w:hAnsiTheme="majorHAnsi" w:cstheme="majorHAnsi"/>
                <w:i/>
                <w:iCs/>
                <w:color w:val="222222"/>
                <w:sz w:val="26"/>
                <w:szCs w:val="26"/>
                <w:lang w:eastAsia="vi-VN"/>
              </w:rPr>
              <w:br/>
              <w:t>tên; ngày, tháng, năm sinh)</w:t>
            </w:r>
          </w:p>
        </w:tc>
        <w:tc>
          <w:tcPr>
            <w:tcW w:w="5221" w:type="dxa"/>
            <w:tcMar>
              <w:top w:w="0" w:type="dxa"/>
              <w:left w:w="105" w:type="dxa"/>
              <w:bottom w:w="0" w:type="dxa"/>
              <w:right w:w="105" w:type="dxa"/>
            </w:tcMar>
            <w:hideMark/>
          </w:tcPr>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i/>
                <w:iCs/>
                <w:color w:val="222222"/>
                <w:sz w:val="26"/>
                <w:szCs w:val="26"/>
                <w:lang w:eastAsia="vi-VN"/>
              </w:rPr>
              <w:t>………, ngày …… tháng …… năm ………</w:t>
            </w:r>
            <w:r w:rsidRPr="00CC2E0C">
              <w:rPr>
                <w:rFonts w:asciiTheme="majorHAnsi" w:eastAsia="Times New Roman" w:hAnsiTheme="majorHAnsi" w:cstheme="majorHAnsi"/>
                <w:color w:val="222222"/>
                <w:sz w:val="26"/>
                <w:szCs w:val="26"/>
                <w:lang w:eastAsia="vi-VN"/>
              </w:rPr>
              <w:br/>
            </w:r>
            <w:r w:rsidRPr="00CC2E0C">
              <w:rPr>
                <w:rFonts w:asciiTheme="majorHAnsi" w:eastAsia="Times New Roman" w:hAnsiTheme="majorHAnsi" w:cstheme="majorHAnsi"/>
                <w:i/>
                <w:iCs/>
                <w:color w:val="222222"/>
                <w:sz w:val="26"/>
                <w:szCs w:val="26"/>
                <w:lang w:eastAsia="vi-VN"/>
              </w:rPr>
              <w:t>Tôi chịu trách nhiệm trước pháp luật</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i/>
                <w:iCs/>
                <w:color w:val="222222"/>
                <w:sz w:val="26"/>
                <w:szCs w:val="26"/>
                <w:lang w:eastAsia="vi-VN"/>
              </w:rPr>
              <w:t>về nội dung kê khai.</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Người kê khai</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i/>
                <w:iCs/>
                <w:color w:val="222222"/>
                <w:sz w:val="26"/>
                <w:szCs w:val="26"/>
                <w:lang w:eastAsia="vi-VN"/>
              </w:rPr>
              <w:t>(Ký, ghi rõ họ, tên)</w:t>
            </w:r>
          </w:p>
        </w:tc>
      </w:tr>
    </w:tbl>
    <w:p w:rsidR="00CC2E0C" w:rsidRPr="00CC2E0C" w:rsidRDefault="00CC2E0C" w:rsidP="00CC2E0C">
      <w:pPr>
        <w:ind w:firstLine="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i/>
          <w:iCs/>
          <w:color w:val="222222"/>
          <w:sz w:val="26"/>
          <w:szCs w:val="26"/>
          <w:lang w:eastAsia="vi-VN"/>
        </w:rPr>
        <w:t xml:space="preserve">Ghi chú: </w:t>
      </w:r>
      <w:r w:rsidRPr="00CC2E0C">
        <w:rPr>
          <w:rFonts w:asciiTheme="majorHAnsi" w:eastAsia="Times New Roman" w:hAnsiTheme="majorHAnsi" w:cstheme="majorHAnsi"/>
          <w:i/>
          <w:iCs/>
          <w:color w:val="222222"/>
          <w:sz w:val="26"/>
          <w:szCs w:val="26"/>
          <w:lang w:eastAsia="vi-VN"/>
        </w:rPr>
        <w:t>Trường hợp kê khai biểu mẫu điện tử thì các trường thông tin đã được kết nối với Cơ sở dữ liệu Quốc gia về đăng ký doanh nghiệp, Cơ sở dữ liệu Quốc gia về bảo hiểm, các cơ sở dữ liệu chuyên ngành khác, ... trên Cổng dịch vụ công Quốc gia thì thông tin được tự động điền vào tờ khai điện tử. Đơn vị, tổ chức chỉ điền thông tin chưa có trong cơ sở dữ liệu.</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HƯỚNG DẪN LẬP</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Tờ khai đăng ký, điều chỉnh thông tin tham gia bảo hiểm xã hội, bảo hiểm y tế</w:t>
      </w:r>
    </w:p>
    <w:p w:rsidR="00CC2E0C" w:rsidRPr="00CC2E0C" w:rsidRDefault="00CC2E0C" w:rsidP="00CC2E0C">
      <w:pPr>
        <w:ind w:firstLine="0"/>
        <w:jc w:val="cente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(Mẫu TK1-TS)</w:t>
      </w:r>
    </w:p>
    <w:p w:rsidR="00CC2E0C" w:rsidRPr="00CC2E0C" w:rsidRDefault="00CC2E0C" w:rsidP="00CC2E0C">
      <w:pPr>
        <w:ind w:firstLine="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 xml:space="preserve">1. Mục đích: </w:t>
      </w:r>
      <w:r w:rsidRPr="00CC2E0C">
        <w:rPr>
          <w:rFonts w:asciiTheme="majorHAnsi" w:eastAsia="Times New Roman" w:hAnsiTheme="majorHAnsi" w:cstheme="majorHAnsi"/>
          <w:color w:val="222222"/>
          <w:sz w:val="26"/>
          <w:szCs w:val="26"/>
          <w:lang w:eastAsia="vi-VN"/>
        </w:rPr>
        <w:t>kê khai đầy đủ thông tin khi người tham gia đăng ký tham gia BHXH bắt buộc BHYT, BHTN hoặc đăng ký/điều chỉnh phương thức đóng, mức đóng BHXH tự nguyện hoặc điều chỉnh phương thức đóng bảo hiểm TNLĐ theo hình thức tự nguyện hoặc người tham gia là chủ hộ kinh doanh của hộ kinh doanh có đăng ký kinh doanh hoặc người giữ các chức danh quản lý doanh nghiệp, người quản lý điều hành hợp tác xã không hưởng tiền lương đăng ký tham gia hoặc đề nghị điều chỉnh thông tin BHXH, BHYT</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2. Trách nhiệm lập:</w:t>
      </w:r>
      <w:r w:rsidRPr="00CC2E0C">
        <w:rPr>
          <w:rFonts w:asciiTheme="majorHAnsi" w:eastAsia="Times New Roman" w:hAnsiTheme="majorHAnsi" w:cstheme="majorHAnsi"/>
          <w:color w:val="222222"/>
          <w:sz w:val="26"/>
          <w:szCs w:val="26"/>
          <w:lang w:eastAsia="vi-VN"/>
        </w:rPr>
        <w:t xml:space="preserve"> người tham gia.</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3. Thời gian lập:</w:t>
      </w:r>
      <w:r w:rsidRPr="00CC2E0C">
        <w:rPr>
          <w:rFonts w:asciiTheme="majorHAnsi" w:eastAsia="Times New Roman" w:hAnsiTheme="majorHAnsi" w:cstheme="majorHAnsi"/>
          <w:color w:val="222222"/>
          <w:sz w:val="26"/>
          <w:szCs w:val="26"/>
          <w:lang w:eastAsia="vi-VN"/>
        </w:rPr>
        <w:t xml:space="preserve"> khi có phát sinh</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4. Phương pháp lập:</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Mã số BHXH: ghi mã số BHXH của người tham gia</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4.1.</w:t>
      </w:r>
      <w:r w:rsidRPr="00CC2E0C">
        <w:rPr>
          <w:rFonts w:asciiTheme="majorHAnsi" w:eastAsia="Times New Roman" w:hAnsiTheme="majorHAnsi" w:cstheme="majorHAnsi"/>
          <w:color w:val="222222"/>
          <w:sz w:val="26"/>
          <w:szCs w:val="26"/>
          <w:lang w:eastAsia="vi-VN"/>
        </w:rPr>
        <w:t xml:space="preserve"> </w:t>
      </w:r>
      <w:r w:rsidRPr="00CC2E0C">
        <w:rPr>
          <w:rFonts w:asciiTheme="majorHAnsi" w:eastAsia="Times New Roman" w:hAnsiTheme="majorHAnsi" w:cstheme="majorHAnsi"/>
          <w:b/>
          <w:bCs/>
          <w:color w:val="222222"/>
          <w:sz w:val="26"/>
          <w:szCs w:val="26"/>
          <w:lang w:eastAsia="vi-VN"/>
        </w:rPr>
        <w:t>Mục I. Đăng ký tham gia</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[01]. Họ và tên: ghi đầy đủ họ, chữ đệm và tên có dấu của người tham gia.</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[02]. Giới tính: tích chọn giới tính của người tham gia.</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[03]. Ngày, tháng, năm sinh: ghi đầy đủ ngày, tháng, năm sinh như trong giấy khai sinh hoặc căn cước/căn cước công dân/hộ chiếu.</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lastRenderedPageBreak/>
        <w:t>[04]. Số CCCD/ĐDCN/Hộ chiếu: ghi số định danh cá nhân trên căn cước công dân hoặc số hộ chiếu của người tham gia được cơ quan có thẩm quyền cấp</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[05]. Dân tộc: ghi dân tộc của người tham gia như trong giấy khai sinh; đối với người mang quốc tịch nước ngoài ghi “nước ngoài”.</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[06]. Quốc tịch: ghi quốc tịch của người tham gia như trong giấy khai sinh hoặc căn cước công dân/định danh cá nhân hoặc hộ chiếu (đối với người mang quốc tịch nước ngoài).</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[07]. Số điện thoại liên hệ: ghi số thuê bao di động của người tham gia để cơ quan BHXH liên hệ.</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[08]. Địa chỉ email: Ghi địa chỉ thư điện tử của người tham gia để nhận kết quả sổ BHXH, thẻ BHYT bản điện tử do cơ quan BHXH trả.</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[09]. Nơi đăng ký khám, chữa bệnh ban đầu: ghi nơi đăng ký khám bệnh, chữa bệnh BHYT ban đầu do người tham gia lựa chọn theo hướng dẫn của cơ quan BHXH.</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[10]. Đăng ký nhận kết quả giải quyết thủ tục hành chính: tích chọn nhận kết quả bản điện tử hoặc bản giấy</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[11]. Đăng ký nhận bản giấy: ghi đầy đủ địa chỉ nhận kết quả (số nhà, đường/phố, thôn/xóm; xã, phường, đặc khu; tỉnh, thành phố)</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[12]. Mức tiền đóng: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Đối với người tham gia là chủ hộ kinh doanh của hộ kinh doanh có đăng ký kinh doanh hoặc người giữ các chức danh quản lý doanh nghiệp, người quản lý điều hành hợp tác xã không hưởng tiền lương đăng ký/điều chỉnh mức đóng BHXH, BHYT bắt buộc: ghi mức tiền lương lựa chọn làm căn cứ đóng BHXH, BHYT nhưng thấp nhất bằng mức tham chiếu và cao nhất bằng 20 lần mức tham chiếu tại thời điểm đóng.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Đối với người tham gia đăng ký/điều chỉnh mức đóng BHXH tự nguyện: ghi mức tiền lương lựa chọn làm căn cứ đóng BHXH, mức thu nhập tháng do người tham gia BHXH tự nguyện lựa chọn thấp nhất bằng mức chuẩn hộ nghèo của khu vực nông thôn và cao nhất bằng 20 lần mức tham chiếu tại thời điểm đóng.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Đối với người tham gia bảo hiểm TNLĐ theo hình thức tự nguyện ghi theo một trong hai phương thức đóng (đóng 06 tháng một lần hoặc đóng 12 tháng một lần) theo lương tối thiểu vùng IV do Chính phủ quy định như sau:</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Mức đóng 06 tháng bằng 6% tháng lương tối thiểu vùng IV;</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Mức đóng 12 tháng bằng 12% tháng lương tối thiểu vùng IV.</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[13]. Phương thức đóng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Đối với người tham gia là chủ hộ kinh doanh của hộ kinh doanh có đăng ký kinh doanh hoặc người giữ các chức danh quản lý doanh nghiệp, người quản lý điều hành hợp tác xã không hưởng tiền lương đăng ký phương thức đóng BHXH, BHYT bắt buộc: ghi cụ thể phương thức đóng (hằng tháng hoặc 03 tháng hoặc 06 tháng)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Đối với người tham gia đăng ký/điều chỉnh phương thức đóng BHXH tự nguyện: ghi cụ thể phương thức đóng (hằng tháng hoặc 03 tháng hoặc 06 tháng hoặc 12 tháng, ....)</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lastRenderedPageBreak/>
        <w:t>- Đối với người tham gia đăng ký/điều chỉnh phương thức đóng bảo hiểm TNLĐ theo hình thức tự nguyện: ghi cụ thể phương thức đóng (06 tháng hoặc 12 tháng)</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[14]. Nghề, công việc, thời gian và nơi làm việc </w:t>
      </w:r>
      <w:r w:rsidRPr="00CC2E0C">
        <w:rPr>
          <w:rFonts w:asciiTheme="majorHAnsi" w:eastAsia="Times New Roman" w:hAnsiTheme="majorHAnsi" w:cstheme="majorHAnsi"/>
          <w:i/>
          <w:iCs/>
          <w:color w:val="222222"/>
          <w:sz w:val="26"/>
          <w:szCs w:val="26"/>
          <w:lang w:eastAsia="vi-VN"/>
        </w:rPr>
        <w:t>(áp dụng đối với người tham gia bảo hiểm TNLĐ tự nguyện)</w:t>
      </w:r>
      <w:r w:rsidRPr="00CC2E0C">
        <w:rPr>
          <w:rFonts w:asciiTheme="majorHAnsi" w:eastAsia="Times New Roman" w:hAnsiTheme="majorHAnsi" w:cstheme="majorHAnsi"/>
          <w:color w:val="222222"/>
          <w:sz w:val="26"/>
          <w:szCs w:val="26"/>
          <w:lang w:eastAsia="vi-VN"/>
        </w:rPr>
        <w:t>: ghi cụ thể, đầy đủ nghề nghiệp, công việc đang làm, tổng thời gian làm việc hàng ngày và địa chỉ nơi làm việc, ví dụ: Lái xe ô tô qua ứng dụng Grab làm việc lưu động từ 5 giờ đến 9 giờ/ngày trong địa bàn huyện A, hướng dẫn viên du lịch làm việc từ 6 giờ đến 8 giờ/ngày cố định tại địa điểm B, cộng tác viên báo giao thông phụ trách sản xuất tin, bài lĩnh vực giao thông đô thị làm việc lưu động từ 3 giờ đến 4 giờ/ngày trong địa bàn huyện C,…</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[15]. Đối tượng tham gia: ghi cụ thể đối tượng tham gia thuộc một trong các đối tượng: </w:t>
      </w:r>
      <w:r w:rsidRPr="00CC2E0C">
        <w:rPr>
          <w:rFonts w:asciiTheme="majorHAnsi" w:eastAsia="Times New Roman" w:hAnsiTheme="majorHAnsi" w:cstheme="majorHAnsi"/>
          <w:i/>
          <w:iCs/>
          <w:color w:val="222222"/>
          <w:sz w:val="26"/>
          <w:szCs w:val="26"/>
          <w:lang w:eastAsia="vi-VN"/>
        </w:rPr>
        <w:t>(1) chủ hộ kinh doanh; (2) người quản lý doanh nghiệp không hưởng tiền lương, (3) Người quản lý điều hành hợp tác xã, liên hiệp hợp tác xã không hưởng tiền lương, (4) tham gia BHXH tự nguyện, (5) tham gia bảo hiểm TNLĐ theo hình thức tự nguyện</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color w:val="222222"/>
          <w:sz w:val="26"/>
          <w:szCs w:val="26"/>
          <w:lang w:eastAsia="vi-VN"/>
        </w:rPr>
        <w:t>4.1.</w:t>
      </w:r>
      <w:r w:rsidRPr="00CC2E0C">
        <w:rPr>
          <w:rFonts w:asciiTheme="majorHAnsi" w:eastAsia="Times New Roman" w:hAnsiTheme="majorHAnsi" w:cstheme="majorHAnsi"/>
          <w:color w:val="222222"/>
          <w:sz w:val="26"/>
          <w:szCs w:val="26"/>
          <w:lang w:eastAsia="vi-VN"/>
        </w:rPr>
        <w:t xml:space="preserve"> </w:t>
      </w:r>
      <w:r w:rsidRPr="00CC2E0C">
        <w:rPr>
          <w:rFonts w:asciiTheme="majorHAnsi" w:eastAsia="Times New Roman" w:hAnsiTheme="majorHAnsi" w:cstheme="majorHAnsi"/>
          <w:b/>
          <w:bCs/>
          <w:color w:val="222222"/>
          <w:sz w:val="26"/>
          <w:szCs w:val="26"/>
          <w:lang w:eastAsia="vi-VN"/>
        </w:rPr>
        <w:t>Mục B. Điều chỉnh thông tin</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[16]. Nội dung đề nghị điều chỉnh: Người tham gia ghi rõ nội dung đề nghị điều chỉnh, cụ thể:</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điều chỉnh thông tin nhân thân (họ tên; ngày, tháng, năm sinh; số CCCD/ĐDCN/hộ chiếu,...), số điện thoại liên hệ, Email: người tham gia ghi đầy đủ thông tin cần điều chỉnh; nộp cho đơn vị quản lý. Đối với người đang bảo lưu thời gian đóng BHXH nộp cho cơ quan BHXH trên toàn quốc.</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điều chỉnh thông tin đã ghi trên sổ BHXH, nộp cho đơn vị hoặc cơ quan BHXH nơi quản lý. Đối với người đang bảo lưu thời gian đóng BHXH nộp cho cơ quan BHXH trên toàn quốc.</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hưởng quyền lợi BHYT cao hơn kèm theo bản sao giấy tờ liên quan; thay đổi nơi đăng ký khám, chữa bệnh ban đầu; nộp cho đơn vị hoặc cơ quan BHXH nơi quản lý.</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hoàn trả cho người tham gia BHXH, BHTN: ghi rõ nội dung đề nghị; tên chủ tài khoản, số tài khoản, ngân hàng (nếu có) để nhận tiền hoàn trả; nộp cho cơ quan BHXH nơi quản lý. Trường hợp hoàn trả BHXH tự nguyện do người tham gia chết hoặc Tòa án tuyên bố là đã chết kèm theo giấy tờ chứng minh.</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gộp sổ BHXH kèm theo các sổ BHXH (nếu có); nộp cho cơ quan BHXH nơi đang quản lý. Đối với người đang bảo lưu thời gian đóng BHXH nộp cho cơ quan BHXH trên toàn quốc.</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đề nghị xác nhận thời gian đóng BHXH cho người tham gia trong trường hợp đơn vị không còn khả năng đóng BHXH cho người tham gia trước ngày 01/7/2024 để làm căn cứ giải quyết, điều chỉnh chế độ hưu trí, tử tuất: ghi tên, địa chỉ đơn vị làm việc; từ tháng, đến tháng chưa được xác nhận thời gian đóng BHXH; mức đóng, chức danh nghề; nộp cho cơ quan BHXH nơi cư trú.</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đóng BHXH bắt buộc cho thời gian còn thiếu không quá 06 tháng để đủ điều kiện hưởng lương hưu hoặc trợ cấp tuất hằng tháng: nộp hồ sơ và đóng tiền cho cơ quan BHXH nơi cư trú.</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lastRenderedPageBreak/>
        <w:t xml:space="preserve">- Trường hợp tính thời gian công tác đối với người tham gia trước ngày 01/01/1995; tính thời gian công tác đối với cán bộ xã có thời gian đảm nhiệm chức danh theo Nghị định số </w:t>
      </w:r>
      <w:hyperlink r:id="rId4" w:tgtFrame="_blank" w:tooltip="Nghị định 09/1998/NĐ-CP" w:history="1">
        <w:r w:rsidRPr="00CC2E0C">
          <w:rPr>
            <w:rFonts w:asciiTheme="majorHAnsi" w:eastAsia="Times New Roman" w:hAnsiTheme="majorHAnsi" w:cstheme="majorHAnsi"/>
            <w:color w:val="A67C52"/>
            <w:sz w:val="26"/>
            <w:szCs w:val="26"/>
            <w:u w:val="single"/>
            <w:lang w:eastAsia="vi-VN"/>
          </w:rPr>
          <w:t>09/1998/NĐ-CP</w:t>
        </w:r>
      </w:hyperlink>
      <w:r w:rsidRPr="00CC2E0C">
        <w:rPr>
          <w:rFonts w:asciiTheme="majorHAnsi" w:eastAsia="Times New Roman" w:hAnsiTheme="majorHAnsi" w:cstheme="majorHAnsi"/>
          <w:color w:val="222222"/>
          <w:sz w:val="26"/>
          <w:szCs w:val="26"/>
          <w:lang w:eastAsia="vi-VN"/>
        </w:rPr>
        <w:t xml:space="preserve"> trước ngày 01/01/1998: nộp cho cơ quan BHXH nơi quản lý kèm theo giấy tờ chứng minh. Đối với người đang bảo lưu thời gian đóng BHXH nộp cho cơ quan BHXH nơi cư trú.</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đề nghị cấp lại sổ BHXH, thẻ BHYT bản giấy nộp cho cơ quan BHXH nơi quản lý.</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Trường hợp hoàn trả tiền đóng: ghi tên tài khoản, số tài khoản, tên ngân hàng thụ hưởng (nếu có) để nhận tiền hoàn trả.</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Các trường hợp điều chỉnh khác, nộp cho cơ quan BHXH.</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[17]. Hồ sơ kèm theo: Ghi cụ thể tên các giấy tờ kèm theo</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Sau khi hoàn tất việc kê khai: người tham gia ghi nội dung: Tôi chịu trách nhiệm trước pháp luật về nội dung đã kê khai; ký và ghi rõ họ tên.</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Đơn vị xác nhận đối với người đang tham gia BHXH bắt buộc thay đổi họ, tên đệm, tên; ngày, tháng, năm sinh.</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b/>
          <w:bCs/>
          <w:i/>
          <w:iCs/>
          <w:color w:val="222222"/>
          <w:sz w:val="26"/>
          <w:szCs w:val="26"/>
          <w:lang w:eastAsia="vi-VN"/>
        </w:rPr>
        <w:t>Lưu ý:</w:t>
      </w:r>
      <w:r w:rsidRPr="00CC2E0C">
        <w:rPr>
          <w:rFonts w:asciiTheme="majorHAnsi" w:eastAsia="Times New Roman" w:hAnsiTheme="majorHAnsi" w:cstheme="majorHAnsi"/>
          <w:color w:val="222222"/>
          <w:sz w:val="26"/>
          <w:szCs w:val="26"/>
          <w:lang w:eastAsia="vi-VN"/>
        </w:rPr>
        <w:t xml:space="preserve"> Cơ quan BHXH hoàn trả tiền đóng đối với các trường hợp:</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xml:space="preserve">+ Hoàn trả một phần số tiền đã đóng BHXH tự nguyện theo quy định tại Điều 8 Nghị định số </w:t>
      </w:r>
      <w:hyperlink r:id="rId5" w:tgtFrame="_blank" w:tooltip="Nghị định 159/2025/NĐ-CP" w:history="1">
        <w:r w:rsidRPr="00CC2E0C">
          <w:rPr>
            <w:rFonts w:asciiTheme="majorHAnsi" w:eastAsia="Times New Roman" w:hAnsiTheme="majorHAnsi" w:cstheme="majorHAnsi"/>
            <w:color w:val="A67C52"/>
            <w:sz w:val="26"/>
            <w:szCs w:val="26"/>
            <w:u w:val="single"/>
            <w:lang w:eastAsia="vi-VN"/>
          </w:rPr>
          <w:t>159/2025/NĐ-CP</w:t>
        </w:r>
      </w:hyperlink>
      <w:r w:rsidRPr="00CC2E0C">
        <w:rPr>
          <w:rFonts w:asciiTheme="majorHAnsi" w:eastAsia="Times New Roman" w:hAnsiTheme="majorHAnsi" w:cstheme="majorHAnsi"/>
          <w:color w:val="222222"/>
          <w:sz w:val="26"/>
          <w:szCs w:val="26"/>
          <w:lang w:eastAsia="vi-VN"/>
        </w:rPr>
        <w:t xml:space="preserve"> ngày 25/06/2025 của Chính phủ Quy định chi tiết và hướng dẫn thi hành một số điều của </w:t>
      </w:r>
      <w:hyperlink r:id="rId6" w:tgtFrame="_blank" w:tooltip="Luật Bảo hiểm xã hội 2024" w:history="1">
        <w:r w:rsidRPr="00CC2E0C">
          <w:rPr>
            <w:rFonts w:asciiTheme="majorHAnsi" w:eastAsia="Times New Roman" w:hAnsiTheme="majorHAnsi" w:cstheme="majorHAnsi"/>
            <w:color w:val="A67C52"/>
            <w:sz w:val="26"/>
            <w:szCs w:val="26"/>
            <w:u w:val="single"/>
            <w:lang w:eastAsia="vi-VN"/>
          </w:rPr>
          <w:t>Luật BHXH</w:t>
        </w:r>
      </w:hyperlink>
      <w:r w:rsidRPr="00CC2E0C">
        <w:rPr>
          <w:rFonts w:asciiTheme="majorHAnsi" w:eastAsia="Times New Roman" w:hAnsiTheme="majorHAnsi" w:cstheme="majorHAnsi"/>
          <w:color w:val="222222"/>
          <w:sz w:val="26"/>
          <w:szCs w:val="26"/>
          <w:lang w:eastAsia="vi-VN"/>
        </w:rPr>
        <w:t xml:space="preserve"> về BHXH tự nguyện; đóng trùng thời gian tham gia BHXH tự nguyện với BHXH Bắt buộc.</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Người lao động có thời gian đóng BHXH, BHTN bắt buộc tại nhiều đơn vị trùng nhau.</w:t>
      </w:r>
    </w:p>
    <w:p w:rsidR="00CC2E0C" w:rsidRPr="00CC2E0C" w:rsidRDefault="00CC2E0C" w:rsidP="00CC2E0C">
      <w:pPr>
        <w:spacing w:after="120"/>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Người lao động có 2 sổ BHXH đề nghị gộp sổ có thời gian đóng trùng BHXH, BHTN.</w:t>
      </w:r>
    </w:p>
    <w:p w:rsidR="00CC2E0C" w:rsidRPr="00CC2E0C" w:rsidRDefault="00CC2E0C" w:rsidP="00CC2E0C">
      <w:pPr>
        <w:rPr>
          <w:rFonts w:asciiTheme="majorHAnsi" w:eastAsia="Times New Roman" w:hAnsiTheme="majorHAnsi" w:cstheme="majorHAnsi"/>
          <w:color w:val="222222"/>
          <w:sz w:val="26"/>
          <w:szCs w:val="26"/>
          <w:lang w:eastAsia="vi-VN"/>
        </w:rPr>
      </w:pPr>
      <w:r w:rsidRPr="00CC2E0C">
        <w:rPr>
          <w:rFonts w:asciiTheme="majorHAnsi" w:eastAsia="Times New Roman" w:hAnsiTheme="majorHAnsi" w:cstheme="majorHAnsi"/>
          <w:color w:val="222222"/>
          <w:sz w:val="26"/>
          <w:szCs w:val="26"/>
          <w:lang w:eastAsia="vi-VN"/>
        </w:rPr>
        <w:t>+ Người tham gia BHYT được ngân sách nhà nước hỗ trợ một phần mức đóng, tự đóng giảm giá trị sử dụng thẻ đã cấp do xác định thứ tự đóng BHYT.</w:t>
      </w:r>
    </w:p>
    <w:p w:rsidR="00CD6B80" w:rsidRPr="00CC2E0C" w:rsidRDefault="00CC2E0C">
      <w:pPr>
        <w:rPr>
          <w:rFonts w:asciiTheme="majorHAnsi" w:hAnsiTheme="majorHAnsi" w:cstheme="majorHAnsi"/>
          <w:sz w:val="26"/>
          <w:szCs w:val="26"/>
        </w:rPr>
      </w:pPr>
    </w:p>
    <w:sectPr w:rsidR="00CD6B80" w:rsidRPr="00CC2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0C"/>
    <w:rsid w:val="001749A5"/>
    <w:rsid w:val="00845954"/>
    <w:rsid w:val="00CC2E0C"/>
    <w:rsid w:val="00CD6F8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C6229-8587-4F7F-ADC0-F89E160A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2E0C"/>
    <w:pPr>
      <w:spacing w:before="100" w:beforeAutospacing="1" w:after="100" w:afterAutospacing="1"/>
      <w:ind w:firstLine="0"/>
      <w:jc w:val="left"/>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CC2E0C"/>
    <w:rPr>
      <w:i/>
      <w:iCs/>
    </w:rPr>
  </w:style>
  <w:style w:type="character" w:styleId="Hyperlink">
    <w:name w:val="Hyperlink"/>
    <w:basedOn w:val="DefaultParagraphFont"/>
    <w:uiPriority w:val="99"/>
    <w:semiHidden/>
    <w:unhideWhenUsed/>
    <w:rsid w:val="00CC2E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142643">
      <w:bodyDiv w:val="1"/>
      <w:marLeft w:val="0"/>
      <w:marRight w:val="0"/>
      <w:marTop w:val="0"/>
      <w:marBottom w:val="0"/>
      <w:divBdr>
        <w:top w:val="none" w:sz="0" w:space="0" w:color="auto"/>
        <w:left w:val="none" w:sz="0" w:space="0" w:color="auto"/>
        <w:bottom w:val="none" w:sz="0" w:space="0" w:color="auto"/>
        <w:right w:val="none" w:sz="0" w:space="0" w:color="auto"/>
      </w:divBdr>
      <w:divsChild>
        <w:div w:id="1310944556">
          <w:marLeft w:val="0"/>
          <w:marRight w:val="0"/>
          <w:marTop w:val="0"/>
          <w:marBottom w:val="360"/>
          <w:divBdr>
            <w:top w:val="none" w:sz="0" w:space="0" w:color="auto"/>
            <w:left w:val="none" w:sz="0" w:space="0" w:color="auto"/>
            <w:bottom w:val="none" w:sz="0" w:space="0" w:color="auto"/>
            <w:right w:val="none" w:sz="0" w:space="0" w:color="auto"/>
          </w:divBdr>
          <w:divsChild>
            <w:div w:id="1918780239">
              <w:marLeft w:val="0"/>
              <w:marRight w:val="0"/>
              <w:marTop w:val="0"/>
              <w:marBottom w:val="0"/>
              <w:divBdr>
                <w:top w:val="none" w:sz="0" w:space="0" w:color="auto"/>
                <w:left w:val="none" w:sz="0" w:space="0" w:color="auto"/>
                <w:bottom w:val="none" w:sz="0" w:space="0" w:color="auto"/>
                <w:right w:val="none" w:sz="0" w:space="0" w:color="auto"/>
              </w:divBdr>
              <w:divsChild>
                <w:div w:id="322978580">
                  <w:marLeft w:val="0"/>
                  <w:marRight w:val="0"/>
                  <w:marTop w:val="0"/>
                  <w:marBottom w:val="0"/>
                  <w:divBdr>
                    <w:top w:val="none" w:sz="0" w:space="0" w:color="auto"/>
                    <w:left w:val="none" w:sz="0" w:space="0" w:color="auto"/>
                    <w:bottom w:val="none" w:sz="0" w:space="0" w:color="auto"/>
                    <w:right w:val="none" w:sz="0" w:space="0" w:color="auto"/>
                  </w:divBdr>
                  <w:divsChild>
                    <w:div w:id="274681228">
                      <w:marLeft w:val="0"/>
                      <w:marRight w:val="0"/>
                      <w:marTop w:val="0"/>
                      <w:marBottom w:val="0"/>
                      <w:divBdr>
                        <w:top w:val="none" w:sz="0" w:space="0" w:color="auto"/>
                        <w:left w:val="none" w:sz="0" w:space="0" w:color="auto"/>
                        <w:bottom w:val="none" w:sz="0" w:space="0" w:color="auto"/>
                        <w:right w:val="none" w:sz="0" w:space="0" w:color="auto"/>
                      </w:divBdr>
                      <w:divsChild>
                        <w:div w:id="131159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atvietnam.vn/lao-dong/luat-bao-hiem-xa-hoi-2024-so-41-2024-qh15-360809-d1.html" TargetMode="External"/><Relationship Id="rId5" Type="http://schemas.openxmlformats.org/officeDocument/2006/relationships/hyperlink" Target="https://luatvietnam.vn/bao-hiem/nghi-dinh-159-2025-nd-cp-cua-chinh-phu-quy-dinh-chi-tiet-va-huong-dan-thi-hanh-mot-so-dieu-cua-luat-bao-hiem-xa-hoi-ve-bao-hiem-xa-hoi-tu-nguyen-404091-d1.html" TargetMode="External"/><Relationship Id="rId4" Type="http://schemas.openxmlformats.org/officeDocument/2006/relationships/hyperlink" Target="https://luatvietnam.vn/lao-dong/nghi-dinh-09-1998-nd-cp-chinh-phu-5415-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1762</Words>
  <Characters>10050</Characters>
  <Application>Microsoft Office Word</Application>
  <DocSecurity>0</DocSecurity>
  <Lines>83</Lines>
  <Paragraphs>23</Paragraphs>
  <ScaleCrop>false</ScaleCrop>
  <Company>TEMAOS</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2026-10-15T06:37:00Z</dcterms:created>
  <dcterms:modified xsi:type="dcterms:W3CDTF">2026-10-15T06:38:00Z</dcterms:modified>
</cp:coreProperties>
</file>