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39"/>
        <w:gridCol w:w="5288"/>
      </w:tblGrid>
      <w:tr w:rsidR="001A0DB7" w:rsidRPr="001A0DB7" w:rsidTr="001A0DB7">
        <w:trPr>
          <w:tblCellSpacing w:w="0" w:type="dxa"/>
        </w:trPr>
        <w:tc>
          <w:tcPr>
            <w:tcW w:w="2050" w:type="pct"/>
            <w:shd w:val="clear" w:color="auto" w:fill="FFFFFF"/>
            <w:tcMar>
              <w:top w:w="0" w:type="dxa"/>
              <w:left w:w="108" w:type="dxa"/>
              <w:bottom w:w="0" w:type="dxa"/>
              <w:right w:w="108" w:type="dxa"/>
            </w:tcMar>
            <w:hideMark/>
          </w:tcPr>
          <w:p w:rsidR="001A0DB7" w:rsidRPr="001A0DB7" w:rsidRDefault="001A0DB7" w:rsidP="001A0DB7">
            <w:pPr>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Đơn vị báo cáo:</w:t>
            </w:r>
            <w:r w:rsidRPr="001A0DB7">
              <w:rPr>
                <w:rFonts w:ascii="Times New Roman" w:eastAsia="Times New Roman" w:hAnsi="Times New Roman" w:cs="Times New Roman"/>
                <w:b/>
                <w:bCs/>
                <w:color w:val="000000"/>
                <w:sz w:val="24"/>
                <w:szCs w:val="24"/>
              </w:rPr>
              <w:t>………………</w:t>
            </w:r>
          </w:p>
          <w:p w:rsidR="001A0DB7" w:rsidRPr="001A0DB7" w:rsidRDefault="001A0DB7" w:rsidP="001A0DB7">
            <w:pPr>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Địa chỉ:</w:t>
            </w:r>
            <w:r w:rsidRPr="001A0DB7">
              <w:rPr>
                <w:rFonts w:ascii="Times New Roman" w:eastAsia="Times New Roman" w:hAnsi="Times New Roman" w:cs="Times New Roman"/>
                <w:b/>
                <w:bCs/>
                <w:color w:val="000000"/>
                <w:sz w:val="24"/>
                <w:szCs w:val="24"/>
              </w:rPr>
              <w:t>…………………………</w:t>
            </w:r>
          </w:p>
        </w:tc>
        <w:tc>
          <w:tcPr>
            <w:tcW w:w="2900" w:type="pct"/>
            <w:shd w:val="clear" w:color="auto" w:fill="FFFFFF"/>
            <w:tcMar>
              <w:top w:w="0" w:type="dxa"/>
              <w:left w:w="108" w:type="dxa"/>
              <w:bottom w:w="0" w:type="dxa"/>
              <w:right w:w="108" w:type="dxa"/>
            </w:tcMar>
            <w:hideMark/>
          </w:tcPr>
          <w:p w:rsidR="001A0DB7" w:rsidRPr="001A0DB7" w:rsidRDefault="001A0DB7" w:rsidP="001A0DB7">
            <w:pPr>
              <w:spacing w:before="120" w:after="120" w:line="234" w:lineRule="atLeast"/>
              <w:jc w:val="center"/>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M</w:t>
            </w:r>
            <w:r w:rsidRPr="001A0DB7">
              <w:rPr>
                <w:rFonts w:ascii="Times New Roman" w:eastAsia="Times New Roman" w:hAnsi="Times New Roman" w:cs="Times New Roman"/>
                <w:b/>
                <w:bCs/>
                <w:color w:val="000000"/>
                <w:sz w:val="24"/>
                <w:szCs w:val="24"/>
              </w:rPr>
              <w:t>ẫ</w:t>
            </w:r>
            <w:r w:rsidRPr="001A0DB7">
              <w:rPr>
                <w:rFonts w:ascii="Times New Roman" w:eastAsia="Times New Roman" w:hAnsi="Times New Roman" w:cs="Times New Roman"/>
                <w:b/>
                <w:bCs/>
                <w:color w:val="000000"/>
                <w:sz w:val="24"/>
                <w:szCs w:val="24"/>
                <w:lang w:val="vi-VN"/>
              </w:rPr>
              <w:t xml:space="preserve">u số </w:t>
            </w:r>
            <w:bookmarkStart w:id="0" w:name="_GoBack"/>
            <w:r w:rsidRPr="001A0DB7">
              <w:rPr>
                <w:rFonts w:ascii="Times New Roman" w:eastAsia="Times New Roman" w:hAnsi="Times New Roman" w:cs="Times New Roman"/>
                <w:b/>
                <w:bCs/>
                <w:color w:val="000000"/>
                <w:sz w:val="24"/>
                <w:szCs w:val="24"/>
                <w:lang w:val="vi-VN"/>
              </w:rPr>
              <w:t>B</w:t>
            </w:r>
            <w:r w:rsidRPr="001A0DB7">
              <w:rPr>
                <w:rFonts w:ascii="Times New Roman" w:eastAsia="Times New Roman" w:hAnsi="Times New Roman" w:cs="Times New Roman"/>
                <w:b/>
                <w:bCs/>
                <w:color w:val="000000"/>
                <w:sz w:val="24"/>
                <w:szCs w:val="24"/>
              </w:rPr>
              <w:t> 09</w:t>
            </w:r>
            <w:r w:rsidRPr="001A0DB7">
              <w:rPr>
                <w:rFonts w:ascii="Times New Roman" w:eastAsia="Times New Roman" w:hAnsi="Times New Roman" w:cs="Times New Roman"/>
                <w:b/>
                <w:bCs/>
                <w:color w:val="000000"/>
                <w:sz w:val="24"/>
                <w:szCs w:val="24"/>
                <w:lang w:val="vi-VN"/>
              </w:rPr>
              <w:t>a - DN</w:t>
            </w:r>
            <w:bookmarkEnd w:id="0"/>
            <w:r w:rsidRPr="001A0DB7">
              <w:rPr>
                <w:rFonts w:ascii="Times New Roman" w:eastAsia="Times New Roman" w:hAnsi="Times New Roman" w:cs="Times New Roman"/>
                <w:b/>
                <w:bCs/>
                <w:color w:val="000000"/>
                <w:sz w:val="24"/>
                <w:szCs w:val="24"/>
              </w:rPr>
              <w:br/>
            </w:r>
            <w:r w:rsidRPr="001A0DB7">
              <w:rPr>
                <w:rFonts w:ascii="Times New Roman" w:eastAsia="Times New Roman" w:hAnsi="Times New Roman" w:cs="Times New Roman"/>
                <w:i/>
                <w:iCs/>
                <w:color w:val="000000"/>
                <w:sz w:val="24"/>
                <w:szCs w:val="24"/>
                <w:lang w:val="vi-VN"/>
              </w:rPr>
              <w:t>(Kèm theo Thông tư số 99/2</w:t>
            </w:r>
            <w:r w:rsidRPr="001A0DB7">
              <w:rPr>
                <w:rFonts w:ascii="Times New Roman" w:eastAsia="Times New Roman" w:hAnsi="Times New Roman" w:cs="Times New Roman"/>
                <w:i/>
                <w:iCs/>
                <w:color w:val="000000"/>
                <w:sz w:val="24"/>
                <w:szCs w:val="24"/>
              </w:rPr>
              <w:t>0</w:t>
            </w:r>
            <w:r w:rsidRPr="001A0DB7">
              <w:rPr>
                <w:rFonts w:ascii="Times New Roman" w:eastAsia="Times New Roman" w:hAnsi="Times New Roman" w:cs="Times New Roman"/>
                <w:i/>
                <w:iCs/>
                <w:color w:val="000000"/>
                <w:sz w:val="24"/>
                <w:szCs w:val="24"/>
                <w:lang w:val="vi-VN"/>
              </w:rPr>
              <w:t>25/TT-BTC ngày 27 tháng </w:t>
            </w:r>
            <w:r w:rsidRPr="001A0DB7">
              <w:rPr>
                <w:rFonts w:ascii="Times New Roman" w:eastAsia="Times New Roman" w:hAnsi="Times New Roman" w:cs="Times New Roman"/>
                <w:i/>
                <w:iCs/>
                <w:color w:val="000000"/>
                <w:sz w:val="24"/>
                <w:szCs w:val="24"/>
              </w:rPr>
              <w:t>10</w:t>
            </w:r>
            <w:r w:rsidRPr="001A0DB7">
              <w:rPr>
                <w:rFonts w:ascii="Times New Roman" w:eastAsia="Times New Roman" w:hAnsi="Times New Roman" w:cs="Times New Roman"/>
                <w:i/>
                <w:iCs/>
                <w:color w:val="000000"/>
                <w:sz w:val="24"/>
                <w:szCs w:val="24"/>
                <w:lang w:val="vi-VN"/>
              </w:rPr>
              <w:t> năm 2025 của Bộ trưởng Bộ Tài chính)</w:t>
            </w:r>
          </w:p>
        </w:tc>
      </w:tr>
    </w:tbl>
    <w:p w:rsidR="001A0DB7" w:rsidRPr="001A0DB7" w:rsidRDefault="001A0DB7" w:rsidP="001A0DB7">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rPr>
        <w:t> </w:t>
      </w:r>
    </w:p>
    <w:p w:rsidR="001A0DB7" w:rsidRPr="001A0DB7" w:rsidRDefault="001A0DB7" w:rsidP="001A0DB7">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BẢN THUYẾT MINH BÁO CÁO TÀI CHÍNH CHỌN LỌC</w:t>
      </w:r>
      <w:r w:rsidRPr="001A0DB7">
        <w:rPr>
          <w:rFonts w:ascii="Times New Roman" w:eastAsia="Times New Roman" w:hAnsi="Times New Roman" w:cs="Times New Roman"/>
          <w:b/>
          <w:bCs/>
          <w:color w:val="000000"/>
          <w:sz w:val="24"/>
          <w:szCs w:val="24"/>
          <w:lang w:val="vi-VN"/>
        </w:rPr>
        <w:br/>
      </w:r>
      <w:r w:rsidRPr="001A0DB7">
        <w:rPr>
          <w:rFonts w:ascii="Times New Roman" w:eastAsia="Times New Roman" w:hAnsi="Times New Roman" w:cs="Times New Roman"/>
          <w:i/>
          <w:iCs/>
          <w:color w:val="000000"/>
          <w:sz w:val="24"/>
          <w:szCs w:val="24"/>
          <w:lang w:val="vi-VN"/>
        </w:rPr>
        <w:t>Kỳ kế toán từ ngày.... đến ngày....</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I. Đặc điểm hoạt động của doanh nghiệp</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1. Hình thức sở hữu vốn.</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2. Lĩnh vực kinh doanh.</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3. Ngành nghề kinh doanh.</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4. Đặc điểm hoạt động kinh doanh của doanh nghiệp trong kỳ kế toán có ảnh hưởng đến Báo cáo tài chính.</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II. Kỳ kế toán, đơn vị tiền tệ sử dụng trong kế toán</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1. Kỳ kế toán năm (bắt </w:t>
      </w:r>
      <w:r w:rsidRPr="001A0DB7">
        <w:rPr>
          <w:rFonts w:ascii="Times New Roman" w:eastAsia="Times New Roman" w:hAnsi="Times New Roman" w:cs="Times New Roman"/>
          <w:color w:val="000000"/>
          <w:sz w:val="24"/>
          <w:szCs w:val="24"/>
        </w:rPr>
        <w:t>đ</w:t>
      </w:r>
      <w:r w:rsidRPr="001A0DB7">
        <w:rPr>
          <w:rFonts w:ascii="Times New Roman" w:eastAsia="Times New Roman" w:hAnsi="Times New Roman" w:cs="Times New Roman"/>
          <w:color w:val="000000"/>
          <w:sz w:val="24"/>
          <w:szCs w:val="24"/>
          <w:lang w:val="vi-VN"/>
        </w:rPr>
        <w:t>ầu từ ngày</w:t>
      </w:r>
      <w:r w:rsidRPr="001A0DB7">
        <w:rPr>
          <w:rFonts w:ascii="Times New Roman" w:eastAsia="Times New Roman" w:hAnsi="Times New Roman" w:cs="Times New Roman"/>
          <w:color w:val="000000"/>
          <w:sz w:val="24"/>
          <w:szCs w:val="24"/>
        </w:rPr>
        <w:t> …/…/…</w:t>
      </w:r>
      <w:r w:rsidRPr="001A0DB7">
        <w:rPr>
          <w:rFonts w:ascii="Times New Roman" w:eastAsia="Times New Roman" w:hAnsi="Times New Roman" w:cs="Times New Roman"/>
          <w:color w:val="000000"/>
          <w:sz w:val="24"/>
          <w:szCs w:val="24"/>
          <w:lang w:val="vi-VN"/>
        </w:rPr>
        <w:t> kết thúc vào ngày</w:t>
      </w:r>
      <w:r w:rsidRPr="001A0DB7">
        <w:rPr>
          <w:rFonts w:ascii="Times New Roman" w:eastAsia="Times New Roman" w:hAnsi="Times New Roman" w:cs="Times New Roman"/>
          <w:color w:val="000000"/>
          <w:sz w:val="24"/>
          <w:szCs w:val="24"/>
        </w:rPr>
        <w:t>…/…/…).</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2. Đơn vị tiền tệ sử dụng trong kế toán.</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III. Chuẩn mực và chế độ kế toán áp dụng</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1. Chế độ kế toán áp dụng.</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2. Tuyên bố về việc tuân thủ Chuẩn mực kế toán Việt Nam và Chế độ kế toán</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3. Hình thức kế toán áp dụng.</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IV. Các chính sách kế toán áp dụng</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Doanh nghiệp phải công bố việc lập Báo cáo tài chính </w:t>
      </w:r>
      <w:r w:rsidRPr="001A0DB7">
        <w:rPr>
          <w:rFonts w:ascii="Times New Roman" w:eastAsia="Times New Roman" w:hAnsi="Times New Roman" w:cs="Times New Roman"/>
          <w:color w:val="000000"/>
          <w:sz w:val="24"/>
          <w:szCs w:val="24"/>
        </w:rPr>
        <w:t>giữa</w:t>
      </w:r>
      <w:r w:rsidRPr="001A0DB7">
        <w:rPr>
          <w:rFonts w:ascii="Times New Roman" w:eastAsia="Times New Roman" w:hAnsi="Times New Roman" w:cs="Times New Roman"/>
          <w:color w:val="000000"/>
          <w:sz w:val="24"/>
          <w:szCs w:val="24"/>
          <w:lang w:val="vi-VN"/>
        </w:rPr>
        <w:t> niên độ và Báo cáo tài chính năm gần nhất là cùng áp dụng các chính sách kế toán như nhau. Trường hợp có thay đổi thì phải mô tả sự thay </w:t>
      </w:r>
      <w:r w:rsidRPr="001A0DB7">
        <w:rPr>
          <w:rFonts w:ascii="Times New Roman" w:eastAsia="Times New Roman" w:hAnsi="Times New Roman" w:cs="Times New Roman"/>
          <w:color w:val="000000"/>
          <w:sz w:val="24"/>
          <w:szCs w:val="24"/>
        </w:rPr>
        <w:t>đ</w:t>
      </w:r>
      <w:r w:rsidRPr="001A0DB7">
        <w:rPr>
          <w:rFonts w:ascii="Times New Roman" w:eastAsia="Times New Roman" w:hAnsi="Times New Roman" w:cs="Times New Roman"/>
          <w:color w:val="000000"/>
          <w:sz w:val="24"/>
          <w:szCs w:val="24"/>
          <w:lang w:val="vi-VN"/>
        </w:rPr>
        <w:t>ổi và nêu rõ ảnh hưởng của những thay đổi đó.</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VI. Các sự k</w:t>
      </w:r>
      <w:r w:rsidRPr="001A0DB7">
        <w:rPr>
          <w:rFonts w:ascii="Times New Roman" w:eastAsia="Times New Roman" w:hAnsi="Times New Roman" w:cs="Times New Roman"/>
          <w:b/>
          <w:bCs/>
          <w:color w:val="000000"/>
          <w:sz w:val="24"/>
          <w:szCs w:val="24"/>
        </w:rPr>
        <w:t>i</w:t>
      </w:r>
      <w:r w:rsidRPr="001A0DB7">
        <w:rPr>
          <w:rFonts w:ascii="Times New Roman" w:eastAsia="Times New Roman" w:hAnsi="Times New Roman" w:cs="Times New Roman"/>
          <w:b/>
          <w:bCs/>
          <w:color w:val="000000"/>
          <w:sz w:val="24"/>
          <w:szCs w:val="24"/>
          <w:lang w:val="vi-VN"/>
        </w:rPr>
        <w:t>ện hoặc giao dịch trọng yếu trong kỳ kế toán giữa niên độ</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1. Giải thích về tính thời vụ hoặc tính chu kỳ của các hoạt động kinh doanh trong kỳ kế toán giữa niên độ.</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2. Trình bày tính chất và giá trị của các khoản mục ảnh hưởng đến tài sản, nợ phải trả, nguồn vốn chủ sở hữu, thu nhập thuần hoặc các luồng tiền được coi là yếu tố không bình thường đo tính chất, quy mô hoặc tác động của chúng.</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3. Trình bày những biến động trong nguồn </w:t>
      </w:r>
      <w:r w:rsidRPr="001A0DB7">
        <w:rPr>
          <w:rFonts w:ascii="Times New Roman" w:eastAsia="Times New Roman" w:hAnsi="Times New Roman" w:cs="Times New Roman"/>
          <w:color w:val="000000"/>
          <w:sz w:val="24"/>
          <w:szCs w:val="24"/>
        </w:rPr>
        <w:t>vốn</w:t>
      </w:r>
      <w:r w:rsidRPr="001A0DB7">
        <w:rPr>
          <w:rFonts w:ascii="Times New Roman" w:eastAsia="Times New Roman" w:hAnsi="Times New Roman" w:cs="Times New Roman"/>
          <w:color w:val="000000"/>
          <w:sz w:val="24"/>
          <w:szCs w:val="24"/>
          <w:lang w:val="vi-VN"/>
        </w:rPr>
        <w:t> chủ sở hữu và giá trị luỹ kế tính đến ngày lập Báo cáo tài chính giữa niên độ, cũng như phần thuyết minh tương ứng mang tính so sánh của cùng kỳ kế toán trên của niên độ trước gần nhất.</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4. Tính chất và giá trị của những thay đổi trong các ước tính kế toán đã được báo cáo trong báo cáo giữa niên độ trước của niên độ kế toán hiện tại hoặc những thay đổi trong các ước tính kế toán đã được báo cáo trong các niên độ trước, nếu những thay đổi này có ảnh hưởng trọng yếu đến kỳ kế toán giữa niên độ hiện tại.</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5. Trình bày việc phát hành, mua lại và hoàn tr</w:t>
      </w:r>
      <w:r w:rsidRPr="001A0DB7">
        <w:rPr>
          <w:rFonts w:ascii="Times New Roman" w:eastAsia="Times New Roman" w:hAnsi="Times New Roman" w:cs="Times New Roman"/>
          <w:color w:val="000000"/>
          <w:sz w:val="24"/>
          <w:szCs w:val="24"/>
        </w:rPr>
        <w:t>ả</w:t>
      </w:r>
      <w:r w:rsidRPr="001A0DB7">
        <w:rPr>
          <w:rFonts w:ascii="Times New Roman" w:eastAsia="Times New Roman" w:hAnsi="Times New Roman" w:cs="Times New Roman"/>
          <w:color w:val="000000"/>
          <w:sz w:val="24"/>
          <w:szCs w:val="24"/>
          <w:lang w:val="vi-VN"/>
        </w:rPr>
        <w:t> các chứng khoán nợ và chứng khoán vốn.</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6. Cổ tức đã trả (tổng số hay trên mỗi cổ phần) của cổ phiếu phổ thông và cổ phiếu ưu đãi (áp dụng cho công ty cổ phần).</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lastRenderedPageBreak/>
        <w:t>7. Trình bày doanh thu và kết quả kinh doanh bộ phận theo lĩnh vực kinh doanh hoặc khu vực địa lý dựa trên cơ sở phân chia của báo cáo bộ phận (Áp dụng cho công ty niêm yết).</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8. Trình bày những sự kiện trọng yếu phát sinh sau ngày kết thúc kỳ kế toán giữa niên độ chưa được phản ánh trong Báo cáo tài chính giữa niên độ đó.</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9. Trình bày những thay đổi trong các khoản nợ tiềm tàng hoặc tài sản tiềm tàng kể từ ngày kết thúc kỳ kế toán năm gần nhất.</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lang w:val="vi-VN"/>
        </w:rPr>
        <w:t>10. Các thông tin khác.</w:t>
      </w:r>
    </w:p>
    <w:p w:rsidR="001A0DB7" w:rsidRPr="001A0DB7" w:rsidRDefault="001A0DB7" w:rsidP="001A0DB7">
      <w:pPr>
        <w:shd w:val="clear" w:color="auto" w:fill="FFFFFF"/>
        <w:spacing w:before="120" w:after="120" w:line="234" w:lineRule="atLeast"/>
        <w:rPr>
          <w:rFonts w:ascii="Times New Roman" w:eastAsia="Times New Roman" w:hAnsi="Times New Roman" w:cs="Times New Roman"/>
          <w:color w:val="000000"/>
          <w:sz w:val="24"/>
          <w:szCs w:val="24"/>
        </w:rPr>
      </w:pPr>
      <w:r w:rsidRPr="001A0DB7">
        <w:rPr>
          <w:rFonts w:ascii="Times New Roman" w:eastAsia="Times New Roman" w:hAnsi="Times New Roman" w:cs="Times New Roman"/>
          <w:color w:val="000000"/>
          <w:sz w:val="24"/>
          <w:szCs w:val="24"/>
        </w:rPr>
        <w:t> </w:t>
      </w:r>
    </w:p>
    <w:p w:rsidR="001A0DB7" w:rsidRPr="001A0DB7" w:rsidRDefault="001A0DB7" w:rsidP="001A0DB7">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1A0DB7">
        <w:rPr>
          <w:rFonts w:ascii="Times New Roman" w:eastAsia="Times New Roman" w:hAnsi="Times New Roman" w:cs="Times New Roman"/>
          <w:i/>
          <w:iCs/>
          <w:color w:val="000000"/>
          <w:sz w:val="24"/>
          <w:szCs w:val="24"/>
          <w:lang w:val="vi-VN"/>
        </w:rPr>
        <w:t>Phê duyệt, ngày... tháng...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3009"/>
        <w:gridCol w:w="3009"/>
      </w:tblGrid>
      <w:tr w:rsidR="001A0DB7" w:rsidRPr="001A0DB7" w:rsidTr="001A0DB7">
        <w:trPr>
          <w:tblCellSpacing w:w="0" w:type="dxa"/>
        </w:trPr>
        <w:tc>
          <w:tcPr>
            <w:tcW w:w="1650" w:type="pct"/>
            <w:shd w:val="clear" w:color="auto" w:fill="FFFFFF"/>
            <w:tcMar>
              <w:top w:w="0" w:type="dxa"/>
              <w:left w:w="108" w:type="dxa"/>
              <w:bottom w:w="0" w:type="dxa"/>
              <w:right w:w="108" w:type="dxa"/>
            </w:tcMar>
            <w:hideMark/>
          </w:tcPr>
          <w:p w:rsidR="001A0DB7" w:rsidRPr="001A0DB7" w:rsidRDefault="001A0DB7" w:rsidP="001A0DB7">
            <w:pPr>
              <w:spacing w:before="120" w:after="120" w:line="234" w:lineRule="atLeast"/>
              <w:jc w:val="center"/>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NGƯỜI LẬP</w:t>
            </w:r>
            <w:r w:rsidRPr="001A0DB7">
              <w:rPr>
                <w:rFonts w:ascii="Times New Roman" w:eastAsia="Times New Roman" w:hAnsi="Times New Roman" w:cs="Times New Roman"/>
                <w:b/>
                <w:bCs/>
                <w:color w:val="000000"/>
                <w:sz w:val="24"/>
                <w:szCs w:val="24"/>
                <w:lang w:val="vi-VN"/>
              </w:rPr>
              <w:br/>
            </w:r>
            <w:r w:rsidRPr="001A0DB7">
              <w:rPr>
                <w:rFonts w:ascii="Times New Roman" w:eastAsia="Times New Roman" w:hAnsi="Times New Roman" w:cs="Times New Roman"/>
                <w:i/>
                <w:iCs/>
                <w:color w:val="000000"/>
                <w:sz w:val="24"/>
                <w:szCs w:val="24"/>
                <w:lang w:val="vi-VN"/>
              </w:rPr>
              <w:t>(K</w:t>
            </w:r>
            <w:r w:rsidRPr="001A0DB7">
              <w:rPr>
                <w:rFonts w:ascii="Times New Roman" w:eastAsia="Times New Roman" w:hAnsi="Times New Roman" w:cs="Times New Roman"/>
                <w:i/>
                <w:iCs/>
                <w:color w:val="000000"/>
                <w:sz w:val="24"/>
                <w:szCs w:val="24"/>
              </w:rPr>
              <w:t>ý</w:t>
            </w:r>
            <w:r w:rsidRPr="001A0DB7">
              <w:rPr>
                <w:rFonts w:ascii="Times New Roman" w:eastAsia="Times New Roman" w:hAnsi="Times New Roman" w:cs="Times New Roman"/>
                <w:i/>
                <w:iCs/>
                <w:color w:val="000000"/>
                <w:sz w:val="24"/>
                <w:szCs w:val="24"/>
                <w:lang w:val="vi-VN"/>
              </w:rPr>
              <w:t>, họ tên)</w:t>
            </w:r>
          </w:p>
        </w:tc>
        <w:tc>
          <w:tcPr>
            <w:tcW w:w="1650" w:type="pct"/>
            <w:shd w:val="clear" w:color="auto" w:fill="FFFFFF"/>
            <w:tcMar>
              <w:top w:w="0" w:type="dxa"/>
              <w:left w:w="108" w:type="dxa"/>
              <w:bottom w:w="0" w:type="dxa"/>
              <w:right w:w="108" w:type="dxa"/>
            </w:tcMar>
            <w:hideMark/>
          </w:tcPr>
          <w:p w:rsidR="001A0DB7" w:rsidRPr="001A0DB7" w:rsidRDefault="001A0DB7" w:rsidP="001A0DB7">
            <w:pPr>
              <w:spacing w:before="120" w:after="120" w:line="234" w:lineRule="atLeast"/>
              <w:jc w:val="center"/>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lang w:val="vi-VN"/>
              </w:rPr>
              <w:t>KẾ TOÁN TRƯỞNG</w:t>
            </w:r>
            <w:r w:rsidRPr="001A0DB7">
              <w:rPr>
                <w:rFonts w:ascii="Times New Roman" w:eastAsia="Times New Roman" w:hAnsi="Times New Roman" w:cs="Times New Roman"/>
                <w:b/>
                <w:bCs/>
                <w:color w:val="000000"/>
                <w:sz w:val="24"/>
                <w:szCs w:val="24"/>
              </w:rPr>
              <w:br/>
            </w:r>
            <w:r w:rsidRPr="001A0DB7">
              <w:rPr>
                <w:rFonts w:ascii="Times New Roman" w:eastAsia="Times New Roman" w:hAnsi="Times New Roman" w:cs="Times New Roman"/>
                <w:i/>
                <w:iCs/>
                <w:color w:val="000000"/>
                <w:sz w:val="24"/>
                <w:szCs w:val="24"/>
                <w:lang w:val="vi-VN"/>
              </w:rPr>
              <w:t>(K</w:t>
            </w:r>
            <w:r w:rsidRPr="001A0DB7">
              <w:rPr>
                <w:rFonts w:ascii="Times New Roman" w:eastAsia="Times New Roman" w:hAnsi="Times New Roman" w:cs="Times New Roman"/>
                <w:i/>
                <w:iCs/>
                <w:color w:val="000000"/>
                <w:sz w:val="24"/>
                <w:szCs w:val="24"/>
              </w:rPr>
              <w:t>ý</w:t>
            </w:r>
            <w:r w:rsidRPr="001A0DB7">
              <w:rPr>
                <w:rFonts w:ascii="Times New Roman" w:eastAsia="Times New Roman" w:hAnsi="Times New Roman" w:cs="Times New Roman"/>
                <w:i/>
                <w:iCs/>
                <w:color w:val="000000"/>
                <w:sz w:val="24"/>
                <w:szCs w:val="24"/>
                <w:lang w:val="vi-VN"/>
              </w:rPr>
              <w:t>, họ tên)</w:t>
            </w:r>
          </w:p>
        </w:tc>
        <w:tc>
          <w:tcPr>
            <w:tcW w:w="1650" w:type="pct"/>
            <w:shd w:val="clear" w:color="auto" w:fill="FFFFFF"/>
            <w:tcMar>
              <w:top w:w="0" w:type="dxa"/>
              <w:left w:w="108" w:type="dxa"/>
              <w:bottom w:w="0" w:type="dxa"/>
              <w:right w:w="108" w:type="dxa"/>
            </w:tcMar>
            <w:hideMark/>
          </w:tcPr>
          <w:p w:rsidR="001A0DB7" w:rsidRPr="001A0DB7" w:rsidRDefault="001A0DB7" w:rsidP="001A0DB7">
            <w:pPr>
              <w:spacing w:before="120" w:after="120" w:line="234" w:lineRule="atLeast"/>
              <w:jc w:val="center"/>
              <w:rPr>
                <w:rFonts w:ascii="Times New Roman" w:eastAsia="Times New Roman" w:hAnsi="Times New Roman" w:cs="Times New Roman"/>
                <w:color w:val="000000"/>
                <w:sz w:val="24"/>
                <w:szCs w:val="24"/>
              </w:rPr>
            </w:pPr>
            <w:r w:rsidRPr="001A0DB7">
              <w:rPr>
                <w:rFonts w:ascii="Times New Roman" w:eastAsia="Times New Roman" w:hAnsi="Times New Roman" w:cs="Times New Roman"/>
                <w:b/>
                <w:bCs/>
                <w:color w:val="000000"/>
                <w:sz w:val="24"/>
                <w:szCs w:val="24"/>
              </w:rPr>
              <w:t>NGƯỜI ĐẠI DIỆN THEO PHÁP LUẬT</w:t>
            </w:r>
            <w:r w:rsidRPr="001A0DB7">
              <w:rPr>
                <w:rFonts w:ascii="Times New Roman" w:eastAsia="Times New Roman" w:hAnsi="Times New Roman" w:cs="Times New Roman"/>
                <w:b/>
                <w:bCs/>
                <w:color w:val="000000"/>
                <w:sz w:val="24"/>
                <w:szCs w:val="24"/>
              </w:rPr>
              <w:br/>
            </w:r>
            <w:r w:rsidRPr="001A0DB7">
              <w:rPr>
                <w:rFonts w:ascii="Times New Roman" w:eastAsia="Times New Roman" w:hAnsi="Times New Roman" w:cs="Times New Roman"/>
                <w:i/>
                <w:iCs/>
                <w:color w:val="000000"/>
                <w:sz w:val="24"/>
                <w:szCs w:val="24"/>
                <w:lang w:val="vi-VN"/>
              </w:rPr>
              <w:t>(K</w:t>
            </w:r>
            <w:r w:rsidRPr="001A0DB7">
              <w:rPr>
                <w:rFonts w:ascii="Times New Roman" w:eastAsia="Times New Roman" w:hAnsi="Times New Roman" w:cs="Times New Roman"/>
                <w:i/>
                <w:iCs/>
                <w:color w:val="000000"/>
                <w:sz w:val="24"/>
                <w:szCs w:val="24"/>
              </w:rPr>
              <w:t>ý</w:t>
            </w:r>
            <w:r w:rsidRPr="001A0DB7">
              <w:rPr>
                <w:rFonts w:ascii="Times New Roman" w:eastAsia="Times New Roman" w:hAnsi="Times New Roman" w:cs="Times New Roman"/>
                <w:i/>
                <w:iCs/>
                <w:color w:val="000000"/>
                <w:sz w:val="24"/>
                <w:szCs w:val="24"/>
                <w:lang w:val="vi-VN"/>
              </w:rPr>
              <w:t>, họ tên</w:t>
            </w:r>
            <w:r w:rsidRPr="001A0DB7">
              <w:rPr>
                <w:rFonts w:ascii="Times New Roman" w:eastAsia="Times New Roman" w:hAnsi="Times New Roman" w:cs="Times New Roman"/>
                <w:i/>
                <w:iCs/>
                <w:color w:val="000000"/>
                <w:sz w:val="24"/>
                <w:szCs w:val="24"/>
              </w:rPr>
              <w:t>, đóng dấu</w:t>
            </w:r>
            <w:r w:rsidRPr="001A0DB7">
              <w:rPr>
                <w:rFonts w:ascii="Times New Roman" w:eastAsia="Times New Roman" w:hAnsi="Times New Roman" w:cs="Times New Roman"/>
                <w:i/>
                <w:iCs/>
                <w:color w:val="000000"/>
                <w:sz w:val="24"/>
                <w:szCs w:val="24"/>
                <w:lang w:val="vi-VN"/>
              </w:rPr>
              <w:t>)</w:t>
            </w:r>
          </w:p>
        </w:tc>
      </w:tr>
    </w:tbl>
    <w:p w:rsidR="00EA0390" w:rsidRPr="001A0DB7" w:rsidRDefault="00EA0390">
      <w:pPr>
        <w:rPr>
          <w:rFonts w:ascii="Times New Roman" w:hAnsi="Times New Roman" w:cs="Times New Roman"/>
          <w:sz w:val="24"/>
          <w:szCs w:val="24"/>
        </w:rPr>
      </w:pPr>
    </w:p>
    <w:p w:rsidR="001A0DB7" w:rsidRPr="001A0DB7" w:rsidRDefault="001A0DB7">
      <w:pPr>
        <w:rPr>
          <w:rFonts w:ascii="Times New Roman" w:hAnsi="Times New Roman" w:cs="Times New Roman"/>
          <w:sz w:val="24"/>
          <w:szCs w:val="24"/>
        </w:rPr>
      </w:pPr>
    </w:p>
    <w:sectPr w:rsidR="001A0DB7" w:rsidRPr="001A0DB7" w:rsidSect="001A0DB7">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DB7"/>
    <w:rsid w:val="001A0DB7"/>
    <w:rsid w:val="004D1B29"/>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B9DD25-969B-48DF-8C4F-97510C35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0D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79387">
      <w:bodyDiv w:val="1"/>
      <w:marLeft w:val="0"/>
      <w:marRight w:val="0"/>
      <w:marTop w:val="0"/>
      <w:marBottom w:val="0"/>
      <w:divBdr>
        <w:top w:val="none" w:sz="0" w:space="0" w:color="auto"/>
        <w:left w:val="none" w:sz="0" w:space="0" w:color="auto"/>
        <w:bottom w:val="none" w:sz="0" w:space="0" w:color="auto"/>
        <w:right w:val="none" w:sz="0" w:space="0" w:color="auto"/>
      </w:divBdr>
    </w:div>
    <w:div w:id="123569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2026-01-30T09:31:00Z</dcterms:created>
  <dcterms:modified xsi:type="dcterms:W3CDTF">2026-01-30T09:31:00Z</dcterms:modified>
</cp:coreProperties>
</file>