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right"/>
        <w:rPr>
          <w:rFonts w:ascii="Arial" w:hAnsi="Arial" w:cs="Arial"/>
          <w:b/>
          <w:bCs/>
          <w:sz w:val="20"/>
          <w:szCs w:val="20"/>
        </w:rPr>
      </w:pPr>
      <w:r>
        <w:rPr>
          <w:rFonts w:cs="Arial" w:ascii="Arial" w:hAnsi="Arial"/>
          <w:b/>
          <w:bCs/>
          <w:sz w:val="20"/>
          <w:szCs w:val="20"/>
        </w:rPr>
        <w:t>Mẫu số 11</w:t>
      </w:r>
    </w:p>
    <w:p>
      <w:pPr>
        <w:pStyle w:val="Normal"/>
        <w:bidi w:val="0"/>
        <w:spacing w:before="120" w:after="0"/>
        <w:jc w:val="center"/>
        <w:rPr/>
      </w:pPr>
      <w:r>
        <w:rPr>
          <w:rFonts w:cs="Arial" w:ascii="Arial" w:hAnsi="Arial"/>
          <w:b/>
          <w:bCs/>
          <w:sz w:val="20"/>
          <w:szCs w:val="20"/>
        </w:rPr>
        <w:t>LỊCH SỬ TRANH CHẤP, KHIẾU KIỆN ĐỐI VỚI CÁC DỰ ÁN ĐÃ VÀ ĐANG THỰC HIỆN</w:t>
      </w:r>
      <w:r>
        <w:rPr>
          <w:rFonts w:cs="Arial" w:ascii="Arial" w:hAnsi="Arial"/>
          <w:b/>
          <w:bCs/>
          <w:sz w:val="20"/>
          <w:szCs w:val="20"/>
          <w:vertAlign w:val="superscript"/>
        </w:rPr>
        <w:t>(1)</w:t>
      </w:r>
    </w:p>
    <w:p>
      <w:pPr>
        <w:pStyle w:val="Normal"/>
        <w:bidi w:val="0"/>
        <w:spacing w:before="120" w:after="0"/>
        <w:jc w:val="right"/>
        <w:rPr>
          <w:rFonts w:ascii="Arial" w:hAnsi="Arial" w:cs="Arial"/>
          <w:sz w:val="20"/>
          <w:szCs w:val="20"/>
        </w:rPr>
      </w:pPr>
      <w:r>
        <w:rPr>
          <w:rFonts w:cs="Arial" w:ascii="Arial" w:hAnsi="Arial"/>
          <w:sz w:val="20"/>
          <w:szCs w:val="20"/>
        </w:rPr>
        <w:t>Tên nhà đầu tư:____________</w:t>
      </w:r>
    </w:p>
    <w:p>
      <w:pPr>
        <w:pStyle w:val="Normal"/>
        <w:bidi w:val="0"/>
        <w:spacing w:before="120" w:after="0"/>
        <w:jc w:val="right"/>
        <w:rPr>
          <w:rFonts w:ascii="Arial" w:hAnsi="Arial" w:cs="Arial"/>
          <w:sz w:val="20"/>
          <w:szCs w:val="20"/>
        </w:rPr>
      </w:pPr>
      <w:r>
        <w:rPr>
          <w:rFonts w:cs="Arial" w:ascii="Arial" w:hAnsi="Arial"/>
          <w:sz w:val="20"/>
          <w:szCs w:val="20"/>
        </w:rPr>
        <w:t>Ngày:____________________</w:t>
      </w:r>
    </w:p>
    <w:p>
      <w:pPr>
        <w:pStyle w:val="Normal"/>
        <w:bidi w:val="0"/>
        <w:spacing w:before="120" w:after="0"/>
        <w:jc w:val="right"/>
        <w:rPr>
          <w:rFonts w:ascii="Arial" w:hAnsi="Arial" w:cs="Arial"/>
          <w:sz w:val="20"/>
          <w:szCs w:val="20"/>
        </w:rPr>
      </w:pPr>
      <w:r>
        <w:rPr>
          <w:rFonts w:cs="Arial" w:ascii="Arial" w:hAnsi="Arial"/>
          <w:sz w:val="20"/>
          <w:szCs w:val="20"/>
        </w:rPr>
        <w:t>Tên thành viên của nhà đầu tư liên danh (nếu có):____________________</w:t>
      </w:r>
    </w:p>
    <w:p>
      <w:pPr>
        <w:pStyle w:val="Normal"/>
        <w:bidi w:val="0"/>
        <w:spacing w:before="120" w:after="0"/>
        <w:jc w:val="left"/>
        <w:rPr>
          <w:rFonts w:ascii="Arial" w:hAnsi="Arial" w:cs="Arial"/>
          <w:sz w:val="20"/>
          <w:szCs w:val="20"/>
          <w:lang w:val="en-US"/>
        </w:rPr>
      </w:pPr>
      <w:r>
        <w:rPr>
          <w:rFonts w:cs="Arial" w:ascii="Arial" w:hAnsi="Arial"/>
          <w:sz w:val="20"/>
          <w:szCs w:val="20"/>
          <w:lang w:val="en-US"/>
        </w:rPr>
      </w:r>
    </w:p>
    <w:tbl>
      <w:tblPr>
        <w:tblW w:w="5000" w:type="pct"/>
        <w:jc w:val="left"/>
        <w:tblInd w:w="-3" w:type="dxa"/>
        <w:tblLayout w:type="fixed"/>
        <w:tblCellMar>
          <w:top w:w="0" w:type="dxa"/>
          <w:left w:w="0" w:type="dxa"/>
          <w:bottom w:w="0" w:type="dxa"/>
          <w:right w:w="0" w:type="dxa"/>
        </w:tblCellMar>
      </w:tblPr>
      <w:tblGrid>
        <w:gridCol w:w="559"/>
        <w:gridCol w:w="3231"/>
        <w:gridCol w:w="1897"/>
        <w:gridCol w:w="1641"/>
        <w:gridCol w:w="2310"/>
      </w:tblGrid>
      <w:tr>
        <w:trPr/>
        <w:tc>
          <w:tcPr>
            <w:tcW w:w="9638" w:type="dxa"/>
            <w:gridSpan w:val="5"/>
            <w:tcBorders>
              <w:top w:val="single" w:sz="2" w:space="0" w:color="000000"/>
              <w:left w:val="single" w:sz="2" w:space="0" w:color="000000"/>
              <w:bottom w:val="single" w:sz="2" w:space="0" w:color="000000"/>
              <w:right w:val="single" w:sz="2" w:space="0" w:color="000000"/>
            </w:tcBorders>
            <w:shd w:fill="FFFFFF" w:val="clear"/>
            <w:vAlign w:val="bottom"/>
          </w:tcPr>
          <w:p>
            <w:pPr>
              <w:pStyle w:val="NormalWeb"/>
              <w:bidi w:val="0"/>
              <w:spacing w:before="120" w:after="0"/>
              <w:jc w:val="left"/>
              <w:rPr>
                <w:rFonts w:ascii="Arial" w:hAnsi="Arial" w:cs="Arial"/>
                <w:b/>
                <w:bCs/>
                <w:color w:val="000000"/>
                <w:sz w:val="20"/>
                <w:szCs w:val="20"/>
              </w:rPr>
            </w:pPr>
            <w:r>
              <w:rPr>
                <w:rFonts w:cs="Arial" w:ascii="Arial" w:hAnsi="Arial"/>
                <w:b/>
                <w:bCs/>
                <w:color w:val="000000"/>
                <w:sz w:val="20"/>
                <w:szCs w:val="20"/>
              </w:rPr>
              <w:t>Các vụ tranh chấp, khiếu kiện đối với các dự án/hợp đồng đã và đang thực hiện</w:t>
            </w:r>
          </w:p>
        </w:tc>
      </w:tr>
      <w:tr>
        <w:trPr/>
        <w:tc>
          <w:tcPr>
            <w:tcW w:w="9638" w:type="dxa"/>
            <w:gridSpan w:val="5"/>
            <w:tcBorders>
              <w:top w:val="single" w:sz="2" w:space="0" w:color="000000"/>
              <w:left w:val="single" w:sz="2" w:space="0" w:color="000000"/>
              <w:bottom w:val="single" w:sz="2" w:space="0" w:color="000000"/>
              <w:right w:val="single" w:sz="2" w:space="0" w:color="000000"/>
            </w:tcBorders>
            <w:shd w:fill="FFFFFF" w:val="clear"/>
            <w:vAlign w:val="bottom"/>
          </w:tcPr>
          <w:p>
            <w:pPr>
              <w:pStyle w:val="Normal"/>
              <w:bidi w:val="0"/>
              <w:spacing w:before="120" w:after="0"/>
              <w:jc w:val="left"/>
              <w:rPr>
                <w:rFonts w:ascii="Arial" w:hAnsi="Arial" w:cs="Arial"/>
                <w:b/>
                <w:bCs/>
                <w:sz w:val="20"/>
                <w:szCs w:val="20"/>
              </w:rPr>
            </w:pPr>
            <w:r>
              <w:rPr>
                <w:rFonts w:cs="Arial" w:ascii="Arial" w:hAnsi="Arial"/>
                <w:b/>
                <w:bCs/>
                <w:sz w:val="20"/>
                <w:szCs w:val="20"/>
              </w:rPr>
              <w:t>Chọn một trong các thông tin mô tả dưới đây:</w:t>
            </w:r>
          </w:p>
          <w:p>
            <w:pPr>
              <w:pStyle w:val="Normal"/>
              <w:bidi w:val="0"/>
              <w:spacing w:before="120" w:after="0"/>
              <w:jc w:val="left"/>
              <w:rPr>
                <w:rFonts w:ascii="Arial" w:hAnsi="Arial" w:cs="Arial"/>
                <w:sz w:val="20"/>
                <w:szCs w:val="20"/>
              </w:rPr>
            </w:pPr>
            <w:r>
              <w:rPr>
                <w:rFonts w:cs="Arial" w:ascii="Arial" w:hAnsi="Arial"/>
                <w:sz w:val="20"/>
                <w:szCs w:val="20"/>
              </w:rPr>
              <w:t xml:space="preserve">□ </w:t>
            </w:r>
            <w:r>
              <w:rPr>
                <w:rFonts w:cs="Arial" w:ascii="Arial" w:hAnsi="Arial"/>
                <w:sz w:val="20"/>
                <w:szCs w:val="20"/>
              </w:rPr>
              <w:t>Không có tranh chấp, khiếu kiện đối với các dự án/hợp đồng đã và đang thực hiện.</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xml:space="preserve">□ </w:t>
            </w:r>
            <w:r>
              <w:rPr>
                <w:rFonts w:cs="Arial" w:ascii="Arial" w:hAnsi="Arial"/>
                <w:color w:val="000000"/>
                <w:sz w:val="20"/>
                <w:szCs w:val="20"/>
              </w:rPr>
              <w:t>Dưới đây là mô tả về các vụ tranh chấp, khiếu kiện đối với các dự án/hợp đồng đã và đang thực hiện mà nhà đầu tư là một bên đương sự (hoặc mỗi thành viên của liên danh nếu là nhà đầu tư liên danh).</w:t>
            </w:r>
          </w:p>
        </w:tc>
      </w:tr>
      <w:tr>
        <w:trPr/>
        <w:tc>
          <w:tcPr>
            <w:tcW w:w="559"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Năm</w:t>
            </w:r>
          </w:p>
        </w:tc>
        <w:tc>
          <w:tcPr>
            <w:tcW w:w="323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Mô tả dự án</w:t>
            </w:r>
          </w:p>
        </w:tc>
        <w:tc>
          <w:tcPr>
            <w:tcW w:w="1897"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rFonts w:ascii="Arial" w:hAnsi="Arial" w:cs="Arial"/>
                <w:b/>
                <w:bCs/>
                <w:sz w:val="20"/>
                <w:szCs w:val="20"/>
              </w:rPr>
            </w:pPr>
            <w:r>
              <w:rPr>
                <w:rFonts w:cs="Arial" w:ascii="Arial" w:hAnsi="Arial"/>
                <w:b/>
                <w:bCs/>
                <w:sz w:val="20"/>
                <w:szCs w:val="20"/>
              </w:rPr>
              <w:t>Vấn đề tranh chấp, khiếu kiện</w:t>
            </w:r>
          </w:p>
        </w:tc>
        <w:tc>
          <w:tcPr>
            <w:tcW w:w="1641"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
              <w:bidi w:val="0"/>
              <w:spacing w:before="120" w:after="0"/>
              <w:jc w:val="center"/>
              <w:rPr/>
            </w:pPr>
            <w:r>
              <w:rPr>
                <w:rFonts w:cs="Arial" w:ascii="Arial" w:hAnsi="Arial"/>
                <w:b/>
                <w:bCs/>
                <w:sz w:val="20"/>
                <w:szCs w:val="20"/>
              </w:rPr>
              <w:t>Giá trị tranh chấp, khiếu</w:t>
            </w:r>
            <w:r>
              <w:rPr>
                <w:rFonts w:cs="Arial" w:ascii="Arial" w:hAnsi="Arial"/>
                <w:sz w:val="20"/>
                <w:szCs w:val="20"/>
              </w:rPr>
              <w:t xml:space="preserve"> </w:t>
            </w:r>
            <w:r>
              <w:rPr>
                <w:rFonts w:cs="Arial" w:ascii="Arial" w:hAnsi="Arial"/>
                <w:b/>
                <w:bCs/>
                <w:sz w:val="20"/>
                <w:szCs w:val="20"/>
              </w:rPr>
              <w:t>kiện</w:t>
            </w:r>
            <w:r>
              <w:rPr>
                <w:rFonts w:cs="Arial" w:ascii="Arial" w:hAnsi="Arial"/>
                <w:b/>
                <w:bCs/>
                <w:sz w:val="20"/>
                <w:szCs w:val="20"/>
                <w:vertAlign w:val="superscript"/>
              </w:rPr>
              <w:t>(2)</w:t>
            </w:r>
            <w:r>
              <w:rPr>
                <w:rFonts w:cs="Arial" w:ascii="Arial" w:hAnsi="Arial"/>
                <w:sz w:val="20"/>
                <w:szCs w:val="20"/>
              </w:rPr>
              <w:t xml:space="preserve"> </w:t>
            </w:r>
            <w:r>
              <w:rPr>
                <w:rFonts w:cs="Arial" w:ascii="Arial" w:hAnsi="Arial"/>
                <w:sz w:val="20"/>
                <w:szCs w:val="20"/>
                <w:lang w:val="en-US"/>
              </w:rPr>
              <w:br/>
            </w:r>
            <w:r>
              <w:rPr>
                <w:rFonts w:cs="Arial" w:ascii="Arial" w:hAnsi="Arial"/>
                <w:b/>
                <w:bCs/>
                <w:sz w:val="20"/>
                <w:szCs w:val="20"/>
              </w:rPr>
              <w:t>(VND)</w:t>
            </w:r>
          </w:p>
        </w:tc>
        <w:tc>
          <w:tcPr>
            <w:tcW w:w="2310" w:type="dxa"/>
            <w:tcBorders>
              <w:top w:val="single" w:sz="2" w:space="0" w:color="000000"/>
              <w:left w:val="single" w:sz="2" w:space="0" w:color="000000"/>
              <w:bottom w:val="single" w:sz="2" w:space="0" w:color="000000"/>
              <w:right w:val="single" w:sz="2" w:space="0" w:color="000000"/>
            </w:tcBorders>
            <w:shd w:fill="FFFFFF" w:val="clear"/>
            <w:vAlign w:val="center"/>
          </w:tcPr>
          <w:p>
            <w:pPr>
              <w:pStyle w:val="NormalWeb"/>
              <w:bidi w:val="0"/>
              <w:spacing w:before="120" w:after="0"/>
              <w:jc w:val="center"/>
              <w:rPr>
                <w:rFonts w:ascii="Arial" w:hAnsi="Arial" w:cs="Arial"/>
                <w:b/>
                <w:bCs/>
                <w:color w:val="000000"/>
                <w:sz w:val="20"/>
                <w:szCs w:val="20"/>
              </w:rPr>
            </w:pPr>
            <w:r>
              <w:rPr>
                <w:rFonts w:cs="Arial" w:ascii="Arial" w:hAnsi="Arial"/>
                <w:b/>
                <w:bCs/>
                <w:color w:val="000000"/>
                <w:sz w:val="20"/>
                <w:szCs w:val="20"/>
              </w:rPr>
              <w:t>Tỷ lệ tương ứng với vốn chủ sở hữu</w:t>
            </w:r>
          </w:p>
        </w:tc>
      </w:tr>
      <w:tr>
        <w:trPr/>
        <w:tc>
          <w:tcPr>
            <w:tcW w:w="559"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 </w:t>
            </w:r>
          </w:p>
        </w:tc>
        <w:tc>
          <w:tcPr>
            <w:tcW w:w="3231"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Mô tả dự án/ hợp đồng: ____</w:t>
            </w:r>
          </w:p>
          <w:p>
            <w:pPr>
              <w:pStyle w:val="Normal"/>
              <w:bidi w:val="0"/>
              <w:spacing w:before="120" w:after="0"/>
              <w:jc w:val="left"/>
              <w:rPr/>
            </w:pPr>
            <w:r>
              <w:rPr>
                <w:rFonts w:cs="Arial" w:ascii="Arial" w:hAnsi="Arial"/>
                <w:sz w:val="20"/>
                <w:szCs w:val="20"/>
              </w:rPr>
              <w:t>Tên cơ quan có thẩm quyền: ______</w:t>
            </w:r>
            <w:r>
              <w:rPr>
                <w:rFonts w:cs="Arial" w:ascii="Arial" w:hAnsi="Arial"/>
                <w:sz w:val="20"/>
                <w:szCs w:val="20"/>
                <w:lang w:val="en-US"/>
              </w:rPr>
              <w:t>________________</w:t>
            </w:r>
            <w:r>
              <w:rPr>
                <w:rFonts w:cs="Arial" w:ascii="Arial" w:hAnsi="Arial"/>
                <w:sz w:val="20"/>
                <w:szCs w:val="20"/>
              </w:rPr>
              <w:t>_</w:t>
            </w:r>
          </w:p>
          <w:p>
            <w:pPr>
              <w:pStyle w:val="Normal"/>
              <w:bidi w:val="0"/>
              <w:spacing w:before="120" w:after="0"/>
              <w:jc w:val="left"/>
              <w:rPr/>
            </w:pPr>
            <w:r>
              <w:rPr>
                <w:rFonts w:cs="Arial" w:ascii="Arial" w:hAnsi="Arial"/>
                <w:sz w:val="20"/>
                <w:szCs w:val="20"/>
              </w:rPr>
              <w:t>Tên cơ quan ký kết hợp đồng (nếu có): ___________</w:t>
            </w:r>
            <w:r>
              <w:rPr>
                <w:rFonts w:cs="Arial" w:ascii="Arial" w:hAnsi="Arial"/>
                <w:sz w:val="20"/>
                <w:szCs w:val="20"/>
                <w:lang w:val="en-US"/>
              </w:rPr>
              <w:t>___</w:t>
            </w:r>
            <w:r>
              <w:rPr>
                <w:rFonts w:cs="Arial" w:ascii="Arial" w:hAnsi="Arial"/>
                <w:sz w:val="20"/>
                <w:szCs w:val="20"/>
              </w:rPr>
              <w:t>_</w:t>
            </w:r>
          </w:p>
          <w:p>
            <w:pPr>
              <w:pStyle w:val="Normal"/>
              <w:bidi w:val="0"/>
              <w:spacing w:before="120" w:after="0"/>
              <w:jc w:val="left"/>
              <w:rPr>
                <w:rFonts w:ascii="Arial" w:hAnsi="Arial" w:cs="Arial"/>
                <w:sz w:val="20"/>
                <w:szCs w:val="20"/>
              </w:rPr>
            </w:pPr>
            <w:r>
              <w:rPr>
                <w:rFonts w:cs="Arial" w:ascii="Arial" w:hAnsi="Arial"/>
                <w:sz w:val="20"/>
                <w:szCs w:val="20"/>
              </w:rPr>
              <w:t>Địa chỉ:________________</w:t>
            </w:r>
          </w:p>
        </w:tc>
        <w:tc>
          <w:tcPr>
            <w:tcW w:w="1897"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 </w:t>
            </w:r>
          </w:p>
        </w:tc>
        <w:tc>
          <w:tcPr>
            <w:tcW w:w="1641" w:type="dxa"/>
            <w:tcBorders>
              <w:top w:val="single" w:sz="2" w:space="0" w:color="000000"/>
              <w:left w:val="single" w:sz="2" w:space="0" w:color="000000"/>
              <w:bottom w:val="single" w:sz="2" w:space="0" w:color="000000"/>
              <w:right w:val="single" w:sz="2" w:space="0" w:color="000000"/>
            </w:tcBorders>
            <w:shd w:fill="FFFFFF" w:val="clear"/>
          </w:tcPr>
          <w:p>
            <w:pPr>
              <w:pStyle w:val="Normal"/>
              <w:bidi w:val="0"/>
              <w:spacing w:before="120" w:after="0"/>
              <w:jc w:val="left"/>
              <w:rPr>
                <w:rFonts w:ascii="Arial" w:hAnsi="Arial" w:cs="Arial"/>
                <w:sz w:val="20"/>
                <w:szCs w:val="20"/>
              </w:rPr>
            </w:pPr>
            <w:r>
              <w:rPr>
                <w:rFonts w:cs="Arial" w:ascii="Arial" w:hAnsi="Arial"/>
                <w:sz w:val="20"/>
                <w:szCs w:val="20"/>
              </w:rPr>
              <w:t> </w:t>
            </w:r>
          </w:p>
        </w:tc>
        <w:tc>
          <w:tcPr>
            <w:tcW w:w="2310" w:type="dxa"/>
            <w:tcBorders>
              <w:top w:val="single" w:sz="2" w:space="0" w:color="000000"/>
              <w:left w:val="single" w:sz="2" w:space="0" w:color="000000"/>
              <w:bottom w:val="single" w:sz="2" w:space="0" w:color="000000"/>
              <w:right w:val="single" w:sz="2" w:space="0" w:color="000000"/>
            </w:tcBorders>
            <w:shd w:fill="FFFFFF" w:val="clear"/>
          </w:tcPr>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 </w:t>
            </w:r>
          </w:p>
        </w:tc>
      </w:tr>
    </w:tbl>
    <w:p>
      <w:pPr>
        <w:pStyle w:val="Normal"/>
        <w:bidi w:val="0"/>
        <w:spacing w:before="120" w:after="0"/>
        <w:jc w:val="left"/>
        <w:rPr>
          <w:rFonts w:ascii="Arial" w:hAnsi="Arial" w:cs="Arial"/>
          <w:b/>
          <w:bCs/>
          <w:i/>
          <w:iCs/>
          <w:sz w:val="20"/>
          <w:szCs w:val="20"/>
        </w:rPr>
      </w:pPr>
      <w:r>
        <w:rPr>
          <w:rFonts w:cs="Arial" w:ascii="Arial" w:hAnsi="Arial"/>
          <w:b/>
          <w:bCs/>
          <w:i/>
          <w:iCs/>
          <w:sz w:val="20"/>
          <w:szCs w:val="20"/>
        </w:rPr>
        <w:t>Ghi chú:</w:t>
      </w:r>
    </w:p>
    <w:p>
      <w:pPr>
        <w:pStyle w:val="Normal"/>
        <w:bidi w:val="0"/>
        <w:spacing w:before="120" w:after="0"/>
        <w:jc w:val="left"/>
        <w:rPr>
          <w:rFonts w:ascii="Arial" w:hAnsi="Arial" w:cs="Arial"/>
          <w:sz w:val="20"/>
          <w:szCs w:val="20"/>
        </w:rPr>
      </w:pPr>
      <w:r>
        <w:rPr>
          <w:rFonts w:cs="Arial" w:ascii="Arial" w:hAnsi="Arial"/>
          <w:sz w:val="20"/>
          <w:szCs w:val="20"/>
        </w:rPr>
        <w:t>(1) Nhà đầu tư bảo đảm việc kê khai nội dung này là đầy đủ và trung thực, nếu Bên mời thầu phát hiện bất cứ nhà đầu tư nào đang có các vụ kiện tụng mà không kê khai thì được coi là hành vi gian lận theo quy định tại khoản 4 Điều 16 Luật Đấu thầu và HSDT sẽ bị loại. Trường hợp sau khi có kết quả giải quyết tranh chấp dẫn đến vốn chủ sở hữu của nhà đầu tư không đáp ứng yêu cầu để thực hiện dự án thì nhà đầu tư phải cập nhật vốn chủ sở hữu để chứng minh đáp ứng yêu cầu thực hiện dự án theo HSMT, nếu nhà đầu tư vẫn không đáp ứng sẽ bị loại.</w:t>
      </w:r>
    </w:p>
    <w:p>
      <w:pPr>
        <w:pStyle w:val="Normal"/>
        <w:bidi w:val="0"/>
        <w:spacing w:before="120" w:after="0"/>
        <w:jc w:val="left"/>
        <w:rPr>
          <w:rFonts w:ascii="Arial" w:hAnsi="Arial" w:cs="Arial"/>
          <w:sz w:val="20"/>
          <w:szCs w:val="20"/>
        </w:rPr>
      </w:pPr>
      <w:r>
        <w:rPr>
          <w:rFonts w:cs="Arial" w:ascii="Arial" w:hAnsi="Arial"/>
          <w:sz w:val="20"/>
          <w:szCs w:val="20"/>
        </w:rPr>
        <w:t>Trường hợp nhà đầu tư liên danh thì từng thành viên của nhà đầu tư liên danh phải kê khai theo Mẫu này.</w:t>
      </w:r>
    </w:p>
    <w:p>
      <w:pPr>
        <w:pStyle w:val="NormalWeb"/>
        <w:bidi w:val="0"/>
        <w:spacing w:before="120" w:after="0"/>
        <w:jc w:val="left"/>
        <w:rPr/>
      </w:pPr>
      <w:r>
        <w:rPr>
          <w:rFonts w:cs="Arial" w:ascii="Arial" w:hAnsi="Arial"/>
          <w:color w:val="000000"/>
          <w:sz w:val="20"/>
          <w:szCs w:val="20"/>
        </w:rPr>
        <w:t xml:space="preserve">(2) Trường hợp giá trị tranh chấp, khiếu kiện không phải là Đồng Việt Nam thì nhà đầu tư phải quy đổi theo quy định tại Mục 15.1 </w:t>
      </w:r>
      <w:r>
        <w:rPr>
          <w:rFonts w:cs="Arial" w:ascii="Arial" w:hAnsi="Arial"/>
          <w:b/>
          <w:bCs/>
          <w:color w:val="000000"/>
          <w:sz w:val="20"/>
          <w:szCs w:val="20"/>
        </w:rPr>
        <w:t>BDL</w:t>
      </w:r>
      <w:r>
        <w:rPr>
          <w:rFonts w:cs="Arial" w:ascii="Arial" w:hAnsi="Arial"/>
          <w:color w:val="000000"/>
          <w:sz w:val="20"/>
          <w:szCs w:val="20"/>
        </w:rPr>
        <w:t>.</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1</Pages>
  <Words>364</Words>
  <Characters>1318</Characters>
  <CharactersWithSpaces>1665</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2026-07-15T16:26:34Z</dcterms:created>
  <dc:creator/>
  <dc:description/>
  <dc:language>vi-VN</dc:language>
  <cp:lastModifiedBy/>
  <dcterms:modified xsi:type="dcterms:W3CDTF">2026-07-15T16:27:11Z</dcterms:modified>
  <cp:revision>1</cp:revision>
  <dc:subject/>
  <dc:title/>
</cp:coreProperties>
</file>