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I.3.2</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BÁO CÁO TÌNH HÌNH THỰC HIỆN DỰ ÁN ĐẦU TƯ NĂM ……</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Điểm a khoản 2 Điều 47 Luật Đầu tư</w:t>
      </w:r>
      <w:r w:rsidDel="00000000" w:rsidR="00000000" w:rsidRPr="00000000">
        <w:rPr>
          <w:rFonts w:ascii="Times New Roman" w:cs="Times New Roman" w:eastAsia="Times New Roman" w:hAnsi="Times New Roman"/>
          <w:i w:val="1"/>
          <w:iCs w:val="1"/>
          <w:sz w:val="24"/>
          <w:szCs w:val="24"/>
          <w:rtl w:val="0"/>
        </w:rPr>
        <w:t xml:space="preserve"> và khoản 3 Điều 94 Nghị định số 96/2026/NĐ-CP</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(Tổ chức kinh tế có nhiều dự án thì mỗi dự án báo cáo 1 biểu riêng.</w:t>
        <w:br w:type="textWrapping"/>
        <w:t xml:space="preserve">Thời hạn báo cáo: trước ngày 31/3 năm sau năm báo cáo.</w:t>
        <w:br w:type="textWrapping"/>
        <w:t xml:space="preserve">Báo cáo chỉ thực hiện trên Hệ thống thông tin quốc gia về đầu tư)</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65"/>
        <w:gridCol w:w="3540"/>
        <w:tblGridChange w:id="0">
          <w:tblGrid>
            <w:gridCol w:w="5265"/>
            <w:gridCol w:w="3540"/>
          </w:tblGrid>
        </w:tblGridChange>
      </w:tblGrid>
      <w:tr>
        <w:trPr>
          <w:cantSplit w:val="0"/>
          <w:trHeight w:val="118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 CHỨC KINH TẾ THỰC HIỆN DỰ ÁN ĐẦU TƯ]</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nhận:</w:t>
            </w:r>
          </w:p>
          <w:p w:rsidR="00000000" w:rsidDel="00000000" w:rsidP="00000000" w:rsidRDefault="00000000" w:rsidRPr="00000000" w14:paraId="0000000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quan đăng ký đầu tư;</w:t>
            </w:r>
          </w:p>
          <w:p w:rsidR="00000000" w:rsidDel="00000000" w:rsidP="00000000" w:rsidRDefault="00000000" w:rsidRPr="00000000" w14:paraId="000000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quan thống kê tại địa phương</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Phần A: Thông tin chung về dự án đầu tư</w:t>
      </w:r>
    </w:p>
    <w:tbl>
      <w:tblPr>
        <w:tblStyle w:val="Table2"/>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4890"/>
        <w:gridCol w:w="3870"/>
        <w:tblGridChange w:id="0">
          <w:tblGrid>
            <w:gridCol w:w="4890"/>
            <w:gridCol w:w="3870"/>
          </w:tblGrid>
        </w:tblGridChange>
      </w:tblGrid>
      <w:tr>
        <w:trPr>
          <w:cantSplit w:val="0"/>
          <w:trHeight w:val="525" w:hRule="atLeast"/>
          <w:tblHeader w:val="0"/>
        </w:trPr>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dự án/ Tên Hợp đồng BCC:</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bottom"/>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dự án/ Số GCNĐKĐT: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bottom"/>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cấp:</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bottom"/>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Cơ quan cấp GCNĐKĐT: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điểm thực hiện dự 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vốn đầu tư đăng ký:</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tổ chức kinh tế thực hiện dự 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doanh nghiệp/Mã số thuế:</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cấp lần đầu:</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bottom"/>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Cơ quan cấp Đăng ký kinh doanh: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điện thoại: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tc>
      </w:tr>
    </w:tbl>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Phần B: Tình hình thực hiện dự án đầu tư</w:t>
      </w:r>
    </w:p>
    <w:tbl>
      <w:tblPr>
        <w:tblStyle w:val="Table3"/>
        <w:tblW w:w="8745.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4875"/>
        <w:gridCol w:w="840"/>
        <w:gridCol w:w="1140"/>
        <w:gridCol w:w="1890"/>
        <w:tblGridChange w:id="0">
          <w:tblGrid>
            <w:gridCol w:w="4875"/>
            <w:gridCol w:w="840"/>
            <w:gridCol w:w="1140"/>
            <w:gridCol w:w="1890"/>
          </w:tblGrid>
        </w:tblGridChange>
      </w:tblGrid>
      <w:tr>
        <w:trPr>
          <w:cantSplit w:val="0"/>
          <w:trHeight w:val="1215" w:hRule="atLeast"/>
          <w:tblHeader w:val="0"/>
        </w:trPr>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chỉ tiêu</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vị tính</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liệu thực hiện năm báo cáo</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liệu lũy kế từ khi được cấp GCNĐKĐT đến cuối năm báo cáo</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 Vốn đầu tư thực hiện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 = 1 + 2 + 3)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1. Vốn góp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(liệt kê theo từng nhà đầu tư)</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Nhà đầu tư Việt Nam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[Tên nhà đầu tư thứ nhất]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Chia ra:</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Bằng tiền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Máy móc, thiết bị</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Tài sản khác</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[Tên nhà đầu tư tiếp theo]</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Chia ra:</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Bằng tiền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Máy móc, thiết bị</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Tài sản khác</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Với các nhà đầu tư tiếp theo (nếu có), làm tương tự như trên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Nhà đầu tư nước ngoài</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[Tên nhà đầu tư thứ nhất]</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thuế/số Quyết định thành lập/số hộ chiếu:</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Chia ra:</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Bằng tiền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Máy móc, thiết bị</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Tài sản khác</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[Tên nhà đầu tư tiếp theo]</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thuế/số Quyết định thành lập/số hộ chiếu:</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Chia ra:</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Bằng tiền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Máy móc, thiết bị</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Tài sản khác</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Với các nhà đầu tư tiếp theo (nếu có), làm tương tự như trên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Vốn vay</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Vay trong nước</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Vay từ công ty mẹ ở nước ngoài</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Vay nước ngoài khác</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Lợi nhuận tái đầu tư</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Doanh thu thuần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restart"/>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Giá trị hàng xuất khẩu</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Giá trị hàng nhập khẩu</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Số lao động hiện có đến thời điểm báo</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Lao động Việt Nam</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Lao động nước ngoài</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tl w:val="0"/>
              </w:rPr>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Thu nhập bình quân tháng của người lao động</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triệu VNĐ</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Tình hình sử dụng năng lượng</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Điện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kWh</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Than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tấn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Dầu</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lít</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tl w:val="0"/>
              </w:rPr>
            </w:r>
          </w:p>
        </w:tc>
      </w:tr>
      <w:tr>
        <w:trPr>
          <w:cantSplit w:val="0"/>
          <w:trHeight w:val="570"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Khí LNG</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perscript"/>
                <w:rtl w:val="0"/>
              </w:rPr>
              <w:t xml:space="preserve">3</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Các loại năng lượng khác (nếu có)</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 Thuế và các khoản nộp ngân sách Nhà nước</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rPr>
                <w:rFonts w:ascii="Times New Roman" w:cs="Times New Roman" w:eastAsia="Times New Roman" w:hAnsi="Times New Roman"/>
                <w:sz w:val="24"/>
                <w:szCs w:val="24"/>
              </w:rPr>
            </w:pPr>
            <w:r w:rsidDel="00000000" w:rsidR="00000000" w:rsidRPr="00000000">
              <w:rPr>
                <w:rtl w:val="0"/>
              </w:rPr>
            </w:r>
          </w:p>
        </w:tc>
      </w:tr>
      <w:tr>
        <w:trPr>
          <w:cantSplit w:val="0"/>
          <w:trHeight w:val="570"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IX. Diện tích đất, mặt nước đã sử dụng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(nếu có)</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superscript"/>
                <w:rtl w:val="0"/>
              </w:rPr>
              <w:t xml:space="preserve">2</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 Lợi nhuận sau thuế</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XI. Chi phí đầu tư, nghiên cứu và phát triển</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XII. Chi phí đầu tư xử lý và bảo vệ môi trường</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8">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XIII. Nguồn gốc công nghệ sử dụng </w:t>
            </w:r>
            <w:r w:rsidDel="00000000" w:rsidR="00000000" w:rsidRPr="00000000">
              <w:rPr>
                <w:rFonts w:ascii="Times New Roman" w:cs="Times New Roman" w:eastAsia="Times New Roman" w:hAnsi="Times New Roman"/>
                <w:i w:val="1"/>
                <w:iCs w:val="1"/>
                <w:sz w:val="24"/>
                <w:szCs w:val="24"/>
                <w:rtl w:val="0"/>
              </w:rPr>
              <w:t xml:space="preserve">(quốc gia xuất xứ của máy móc, thiết bị chính được sử dụng)</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F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Phần C: Cập nhật khó khăn, vướng mắc trong quá trình thực hiện dự án (nếu có)</w:t>
      </w:r>
    </w:p>
    <w:tbl>
      <w:tblPr>
        <w:tblStyle w:val="Table4"/>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8760"/>
        <w:tblGridChange w:id="0">
          <w:tblGrid>
            <w:gridCol w:w="8760"/>
          </w:tblGrid>
        </w:tblGridChange>
      </w:tblGrid>
      <w:tr>
        <w:trPr>
          <w:cantSplit w:val="0"/>
          <w:trHeight w:val="525"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E">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(Nêu cụ thể khó khăn, vướng mắc, kiến nghị và hướng giải quyết)</w:t>
            </w:r>
          </w:p>
        </w:tc>
      </w:tr>
    </w:tbl>
    <w:p w:rsidR="00000000" w:rsidDel="00000000" w:rsidP="00000000" w:rsidRDefault="00000000" w:rsidRPr="00000000" w14:paraId="000000F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10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Ghi chú:</w:t>
      </w:r>
    </w:p>
    <w:p w:rsidR="00000000" w:rsidDel="00000000" w:rsidP="00000000" w:rsidRDefault="00000000" w:rsidRPr="00000000" w14:paraId="0000010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Vốn vay = tổng vay trong kỳ trừ số trả nợ trong kỳ (bao gồm cả vay ngắn hạn, trung hạn và dài hạn)</w:t>
      </w:r>
    </w:p>
    <w:p w:rsidR="00000000" w:rsidDel="00000000" w:rsidP="00000000" w:rsidRDefault="00000000" w:rsidRPr="00000000" w14:paraId="0000010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Đối với các dự án của nhà đầu tư trong nước, dự án được cấp Giấy chứng nhận đăng ký đầu tư hoặc quyết định chủ trương đầu tư bằng Việt Nam đồng thì đơn vị báo cáo là "Triệu VNĐ"</w:t>
      </w:r>
    </w:p>
    <w:p w:rsidR="00000000" w:rsidDel="00000000" w:rsidP="00000000" w:rsidRDefault="00000000" w:rsidRPr="00000000" w14:paraId="000001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Không báo cáo vào các ố đánh dấu "X"</w:t>
      </w:r>
    </w:p>
    <w:p w:rsidR="00000000" w:rsidDel="00000000" w:rsidP="00000000" w:rsidRDefault="00000000" w:rsidRPr="00000000" w14:paraId="0000010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05"/>
        <w:gridCol w:w="5100"/>
        <w:tblGridChange w:id="0">
          <w:tblGrid>
            <w:gridCol w:w="3705"/>
            <w:gridCol w:w="510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br w:type="textWrapping"/>
            </w:r>
            <w:r w:rsidDel="00000000" w:rsidR="00000000" w:rsidRPr="00000000">
              <w:rPr>
                <w:rFonts w:ascii="Times New Roman" w:cs="Times New Roman" w:eastAsia="Times New Roman" w:hAnsi="Times New Roman"/>
                <w:b w:val="1"/>
                <w:bCs w:val="1"/>
                <w:sz w:val="24"/>
                <w:szCs w:val="24"/>
                <w:rtl w:val="0"/>
              </w:rPr>
              <w:t xml:space="preserve">Tổ chức kinh tế thực hiện dự án</w:t>
              <w:br w:type="textWrapping"/>
            </w:r>
            <w:r w:rsidDel="00000000" w:rsidR="00000000" w:rsidRPr="00000000">
              <w:rPr>
                <w:rFonts w:ascii="Times New Roman" w:cs="Times New Roman" w:eastAsia="Times New Roman" w:hAnsi="Times New Roman"/>
                <w:i w:val="1"/>
                <w:iCs w:val="1"/>
                <w:sz w:val="24"/>
                <w:szCs w:val="24"/>
                <w:rtl w:val="0"/>
              </w:rPr>
              <w:t xml:space="preserve">(Người đại diện theo pháp luật của tổ chức kinh tế, ghi rõ họ tên, chức danh và đóng dấu (nếu có))</w:t>
            </w:r>
          </w:p>
        </w:tc>
      </w:tr>
    </w:tbl>
    <w:p w:rsidR="00000000" w:rsidDel="00000000" w:rsidP="00000000" w:rsidRDefault="00000000" w:rsidRPr="00000000" w14:paraId="00000107">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