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6"/>
        <w:gridCol w:w="4327"/>
      </w:tblGrid>
      <w:tr w:rsidR="009E1B36" w:rsidRPr="009E1B36" w:rsidTr="009E1B36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9E1B36" w:rsidRPr="009E1B36" w:rsidRDefault="009E1B36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rFonts w:eastAsia="Times New Roman"/>
                <w:color w:val="000000"/>
              </w:rPr>
            </w:pPr>
            <w:r w:rsidRPr="009E1B36">
              <w:rPr>
                <w:color w:val="000000"/>
              </w:rPr>
              <w:t>BỘ NN&amp;PTNT/UBND</w:t>
            </w:r>
            <w:r w:rsidRPr="009E1B36">
              <w:rPr>
                <w:color w:val="000000"/>
              </w:rPr>
              <w:br/>
            </w:r>
            <w:r w:rsidRPr="009E1B36">
              <w:rPr>
                <w:b/>
                <w:bCs/>
                <w:color w:val="000000"/>
              </w:rPr>
              <w:t>CƠ QUAN/ĐƠN VỊ</w:t>
            </w:r>
            <w:r w:rsidRPr="009E1B36">
              <w:rPr>
                <w:color w:val="000000"/>
              </w:rPr>
              <w:br/>
              <w:t>-------</w:t>
            </w:r>
          </w:p>
        </w:tc>
        <w:tc>
          <w:tcPr>
            <w:tcW w:w="2500" w:type="pct"/>
            <w:shd w:val="clear" w:color="auto" w:fill="FFFFFF"/>
            <w:hideMark/>
          </w:tcPr>
          <w:p w:rsidR="009E1B36" w:rsidRPr="009E1B36" w:rsidRDefault="009E1B36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 w:rsidRPr="009E1B36">
              <w:rPr>
                <w:b/>
                <w:bCs/>
                <w:color w:val="000000"/>
              </w:rPr>
              <w:t>CỘNG HÒA XÃ HỘI CHỦ NGHĨA VIỆT NAM</w:t>
            </w:r>
            <w:r w:rsidRPr="009E1B36">
              <w:rPr>
                <w:b/>
                <w:bCs/>
                <w:color w:val="000000"/>
              </w:rPr>
              <w:br/>
            </w:r>
            <w:proofErr w:type="spellStart"/>
            <w:r w:rsidRPr="009E1B36">
              <w:rPr>
                <w:b/>
                <w:bCs/>
                <w:color w:val="000000"/>
              </w:rPr>
              <w:t>Độc</w:t>
            </w:r>
            <w:proofErr w:type="spellEnd"/>
            <w:r w:rsidRPr="009E1B3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E1B36">
              <w:rPr>
                <w:b/>
                <w:bCs/>
                <w:color w:val="000000"/>
              </w:rPr>
              <w:t>lập</w:t>
            </w:r>
            <w:proofErr w:type="spellEnd"/>
            <w:r w:rsidRPr="009E1B36">
              <w:rPr>
                <w:b/>
                <w:bCs/>
                <w:color w:val="000000"/>
              </w:rPr>
              <w:t xml:space="preserve"> - </w:t>
            </w:r>
            <w:proofErr w:type="spellStart"/>
            <w:r w:rsidRPr="009E1B36">
              <w:rPr>
                <w:b/>
                <w:bCs/>
                <w:color w:val="000000"/>
              </w:rPr>
              <w:t>Tự</w:t>
            </w:r>
            <w:proofErr w:type="spellEnd"/>
            <w:r w:rsidRPr="009E1B36">
              <w:rPr>
                <w:b/>
                <w:bCs/>
                <w:color w:val="000000"/>
              </w:rPr>
              <w:t xml:space="preserve"> do - </w:t>
            </w:r>
            <w:proofErr w:type="spellStart"/>
            <w:r w:rsidRPr="009E1B36">
              <w:rPr>
                <w:b/>
                <w:bCs/>
                <w:color w:val="000000"/>
              </w:rPr>
              <w:t>Hạnh</w:t>
            </w:r>
            <w:proofErr w:type="spellEnd"/>
            <w:r w:rsidRPr="009E1B3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E1B36">
              <w:rPr>
                <w:b/>
                <w:bCs/>
                <w:color w:val="000000"/>
              </w:rPr>
              <w:t>phúc</w:t>
            </w:r>
            <w:proofErr w:type="spellEnd"/>
            <w:r w:rsidRPr="009E1B36">
              <w:rPr>
                <w:b/>
                <w:bCs/>
                <w:color w:val="000000"/>
              </w:rPr>
              <w:br/>
              <w:t>---------------</w:t>
            </w:r>
          </w:p>
        </w:tc>
      </w:tr>
      <w:tr w:rsidR="009E1B36" w:rsidRPr="009E1B36" w:rsidTr="009E1B36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9E1B36" w:rsidRPr="009E1B36" w:rsidRDefault="009E1B36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proofErr w:type="spellStart"/>
            <w:r w:rsidRPr="009E1B36">
              <w:rPr>
                <w:color w:val="000000"/>
              </w:rPr>
              <w:t>Số</w:t>
            </w:r>
            <w:proofErr w:type="spellEnd"/>
            <w:r w:rsidRPr="009E1B36">
              <w:rPr>
                <w:color w:val="000000"/>
              </w:rPr>
              <w:t>: ...../.......-PACN</w:t>
            </w:r>
            <w:bookmarkStart w:id="0" w:name="_GoBack"/>
            <w:bookmarkEnd w:id="0"/>
          </w:p>
        </w:tc>
        <w:tc>
          <w:tcPr>
            <w:tcW w:w="2500" w:type="pct"/>
            <w:shd w:val="clear" w:color="auto" w:fill="FFFFFF"/>
            <w:hideMark/>
          </w:tcPr>
          <w:p w:rsidR="009E1B36" w:rsidRPr="009E1B36" w:rsidRDefault="009E1B36">
            <w:pPr>
              <w:pStyle w:val="NormalWeb"/>
              <w:spacing w:before="120" w:beforeAutospacing="0" w:after="120" w:afterAutospacing="0" w:line="234" w:lineRule="atLeast"/>
              <w:jc w:val="right"/>
              <w:rPr>
                <w:color w:val="000000"/>
              </w:rPr>
            </w:pPr>
            <w:r w:rsidRPr="009E1B36">
              <w:rPr>
                <w:i/>
                <w:iCs/>
                <w:color w:val="000000"/>
              </w:rPr>
              <w:t xml:space="preserve">………., </w:t>
            </w:r>
            <w:proofErr w:type="spellStart"/>
            <w:r w:rsidRPr="009E1B36">
              <w:rPr>
                <w:i/>
                <w:iCs/>
                <w:color w:val="000000"/>
              </w:rPr>
              <w:t>ngày</w:t>
            </w:r>
            <w:proofErr w:type="spellEnd"/>
            <w:r w:rsidRPr="009E1B36">
              <w:rPr>
                <w:i/>
                <w:iCs/>
                <w:color w:val="000000"/>
              </w:rPr>
              <w:t xml:space="preserve"> ... </w:t>
            </w:r>
            <w:proofErr w:type="spellStart"/>
            <w:r w:rsidRPr="009E1B36">
              <w:rPr>
                <w:i/>
                <w:iCs/>
                <w:color w:val="000000"/>
              </w:rPr>
              <w:t>tháng</w:t>
            </w:r>
            <w:proofErr w:type="spellEnd"/>
            <w:r w:rsidRPr="009E1B36">
              <w:rPr>
                <w:i/>
                <w:iCs/>
                <w:color w:val="000000"/>
              </w:rPr>
              <w:t xml:space="preserve"> ... </w:t>
            </w:r>
            <w:proofErr w:type="spellStart"/>
            <w:proofErr w:type="gramStart"/>
            <w:r w:rsidRPr="009E1B36">
              <w:rPr>
                <w:i/>
                <w:iCs/>
                <w:color w:val="000000"/>
              </w:rPr>
              <w:t>năm</w:t>
            </w:r>
            <w:proofErr w:type="spellEnd"/>
            <w:r w:rsidRPr="009E1B36">
              <w:rPr>
                <w:i/>
                <w:iCs/>
                <w:color w:val="000000"/>
              </w:rPr>
              <w:t xml:space="preserve"> ..</w:t>
            </w:r>
            <w:proofErr w:type="gramEnd"/>
            <w:r w:rsidRPr="009E1B36">
              <w:rPr>
                <w:i/>
                <w:iCs/>
                <w:color w:val="000000"/>
              </w:rPr>
              <w:t>…...</w:t>
            </w:r>
          </w:p>
        </w:tc>
      </w:tr>
    </w:tbl>
    <w:p w:rsidR="009E1B36" w:rsidRPr="009E1B36" w:rsidRDefault="009E1B36" w:rsidP="009E1B36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</w:rPr>
      </w:pPr>
      <w:bookmarkStart w:id="1" w:name="chuong_pl_19_name"/>
      <w:r w:rsidRPr="009E1B36">
        <w:rPr>
          <w:b/>
          <w:bCs/>
          <w:color w:val="000000"/>
        </w:rPr>
        <w:t xml:space="preserve">ĐỀ </w:t>
      </w:r>
      <w:proofErr w:type="gramStart"/>
      <w:r w:rsidRPr="009E1B36">
        <w:rPr>
          <w:b/>
          <w:bCs/>
          <w:color w:val="000000"/>
        </w:rPr>
        <w:t>ÁN</w:t>
      </w:r>
      <w:proofErr w:type="gramEnd"/>
      <w:r w:rsidRPr="009E1B36">
        <w:rPr>
          <w:b/>
          <w:bCs/>
          <w:color w:val="000000"/>
        </w:rPr>
        <w:t xml:space="preserve"> KHAI THÁC TÀI SẢN KẾT CẤU HẠ TẦNG THỦY LỢI</w:t>
      </w:r>
      <w:bookmarkEnd w:id="1"/>
    </w:p>
    <w:p w:rsidR="009E1B36" w:rsidRPr="009E1B36" w:rsidRDefault="009E1B36" w:rsidP="009E1B36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</w:rPr>
      </w:pPr>
      <w:bookmarkStart w:id="2" w:name="chuong_pl_19_name_name"/>
      <w:r w:rsidRPr="009E1B36">
        <w:rPr>
          <w:i/>
          <w:iCs/>
          <w:color w:val="000000"/>
        </w:rPr>
        <w:t>(</w:t>
      </w:r>
      <w:proofErr w:type="spellStart"/>
      <w:r w:rsidRPr="009E1B36">
        <w:rPr>
          <w:i/>
          <w:iCs/>
          <w:color w:val="000000"/>
        </w:rPr>
        <w:t>Phương</w:t>
      </w:r>
      <w:proofErr w:type="spellEnd"/>
      <w:r w:rsidRPr="009E1B36">
        <w:rPr>
          <w:i/>
          <w:iCs/>
          <w:color w:val="000000"/>
        </w:rPr>
        <w:t xml:space="preserve"> </w:t>
      </w:r>
      <w:proofErr w:type="spellStart"/>
      <w:r w:rsidRPr="009E1B36">
        <w:rPr>
          <w:i/>
          <w:iCs/>
          <w:color w:val="000000"/>
        </w:rPr>
        <w:t>thức</w:t>
      </w:r>
      <w:proofErr w:type="spellEnd"/>
      <w:r w:rsidRPr="009E1B36">
        <w:rPr>
          <w:i/>
          <w:iCs/>
          <w:color w:val="000000"/>
        </w:rPr>
        <w:t xml:space="preserve">: </w:t>
      </w:r>
      <w:proofErr w:type="spellStart"/>
      <w:r w:rsidRPr="009E1B36">
        <w:rPr>
          <w:i/>
          <w:iCs/>
          <w:color w:val="000000"/>
        </w:rPr>
        <w:t>Chuyển</w:t>
      </w:r>
      <w:proofErr w:type="spellEnd"/>
      <w:r w:rsidRPr="009E1B36">
        <w:rPr>
          <w:i/>
          <w:iCs/>
          <w:color w:val="000000"/>
        </w:rPr>
        <w:t xml:space="preserve"> </w:t>
      </w:r>
      <w:proofErr w:type="spellStart"/>
      <w:r w:rsidRPr="009E1B36">
        <w:rPr>
          <w:i/>
          <w:iCs/>
          <w:color w:val="000000"/>
        </w:rPr>
        <w:t>nhượng</w:t>
      </w:r>
      <w:proofErr w:type="spellEnd"/>
      <w:r w:rsidRPr="009E1B36">
        <w:rPr>
          <w:i/>
          <w:iCs/>
          <w:color w:val="000000"/>
        </w:rPr>
        <w:t xml:space="preserve"> </w:t>
      </w:r>
      <w:proofErr w:type="spellStart"/>
      <w:r w:rsidRPr="009E1B36">
        <w:rPr>
          <w:i/>
          <w:iCs/>
          <w:color w:val="000000"/>
        </w:rPr>
        <w:t>có</w:t>
      </w:r>
      <w:proofErr w:type="spellEnd"/>
      <w:r w:rsidRPr="009E1B36">
        <w:rPr>
          <w:i/>
          <w:iCs/>
          <w:color w:val="000000"/>
        </w:rPr>
        <w:t xml:space="preserve"> </w:t>
      </w:r>
      <w:proofErr w:type="spellStart"/>
      <w:r w:rsidRPr="009E1B36">
        <w:rPr>
          <w:i/>
          <w:iCs/>
          <w:color w:val="000000"/>
        </w:rPr>
        <w:t>thời</w:t>
      </w:r>
      <w:proofErr w:type="spellEnd"/>
      <w:r w:rsidRPr="009E1B36">
        <w:rPr>
          <w:i/>
          <w:iCs/>
          <w:color w:val="000000"/>
        </w:rPr>
        <w:t xml:space="preserve"> </w:t>
      </w:r>
      <w:proofErr w:type="spellStart"/>
      <w:r w:rsidRPr="009E1B36">
        <w:rPr>
          <w:i/>
          <w:iCs/>
          <w:color w:val="000000"/>
        </w:rPr>
        <w:t>hạn</w:t>
      </w:r>
      <w:proofErr w:type="spellEnd"/>
      <w:r w:rsidRPr="009E1B36">
        <w:rPr>
          <w:i/>
          <w:iCs/>
          <w:color w:val="000000"/>
        </w:rPr>
        <w:t xml:space="preserve"> </w:t>
      </w:r>
      <w:proofErr w:type="spellStart"/>
      <w:r w:rsidRPr="009E1B36">
        <w:rPr>
          <w:i/>
          <w:iCs/>
          <w:color w:val="000000"/>
        </w:rPr>
        <w:t>quyền</w:t>
      </w:r>
      <w:proofErr w:type="spellEnd"/>
      <w:r w:rsidRPr="009E1B36">
        <w:rPr>
          <w:i/>
          <w:iCs/>
          <w:color w:val="000000"/>
        </w:rPr>
        <w:t xml:space="preserve"> </w:t>
      </w:r>
      <w:proofErr w:type="spellStart"/>
      <w:r w:rsidRPr="009E1B36">
        <w:rPr>
          <w:i/>
          <w:iCs/>
          <w:color w:val="000000"/>
        </w:rPr>
        <w:t>khai</w:t>
      </w:r>
      <w:proofErr w:type="spellEnd"/>
      <w:r w:rsidRPr="009E1B36">
        <w:rPr>
          <w:i/>
          <w:iCs/>
          <w:color w:val="000000"/>
        </w:rPr>
        <w:t xml:space="preserve"> </w:t>
      </w:r>
      <w:proofErr w:type="spellStart"/>
      <w:r w:rsidRPr="009E1B36">
        <w:rPr>
          <w:i/>
          <w:iCs/>
          <w:color w:val="000000"/>
        </w:rPr>
        <w:t>thác</w:t>
      </w:r>
      <w:proofErr w:type="spellEnd"/>
      <w:r w:rsidRPr="009E1B36">
        <w:rPr>
          <w:i/>
          <w:iCs/>
          <w:color w:val="000000"/>
        </w:rPr>
        <w:t xml:space="preserve"> </w:t>
      </w:r>
      <w:proofErr w:type="spellStart"/>
      <w:r w:rsidRPr="009E1B36">
        <w:rPr>
          <w:i/>
          <w:iCs/>
          <w:color w:val="000000"/>
        </w:rPr>
        <w:t>tài</w:t>
      </w:r>
      <w:proofErr w:type="spellEnd"/>
      <w:r w:rsidRPr="009E1B36">
        <w:rPr>
          <w:i/>
          <w:iCs/>
          <w:color w:val="000000"/>
        </w:rPr>
        <w:t xml:space="preserve"> </w:t>
      </w:r>
      <w:proofErr w:type="spellStart"/>
      <w:r w:rsidRPr="009E1B36">
        <w:rPr>
          <w:i/>
          <w:iCs/>
          <w:color w:val="000000"/>
        </w:rPr>
        <w:t>sản</w:t>
      </w:r>
      <w:proofErr w:type="spellEnd"/>
      <w:r w:rsidRPr="009E1B36">
        <w:rPr>
          <w:i/>
          <w:iCs/>
          <w:color w:val="000000"/>
        </w:rPr>
        <w:t>)</w:t>
      </w:r>
      <w:bookmarkEnd w:id="2"/>
    </w:p>
    <w:p w:rsidR="009E1B36" w:rsidRPr="009E1B36" w:rsidRDefault="009E1B36" w:rsidP="009E1B36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9E1B36">
        <w:rPr>
          <w:b/>
          <w:bCs/>
          <w:color w:val="000000"/>
        </w:rPr>
        <w:t>I. SỰ CẦN THIẾT THỰC HIỆN ĐỀ ÁN</w:t>
      </w:r>
    </w:p>
    <w:p w:rsidR="009E1B36" w:rsidRPr="009E1B36" w:rsidRDefault="009E1B36" w:rsidP="009E1B36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9E1B36">
        <w:rPr>
          <w:color w:val="000000"/>
        </w:rPr>
        <w:t xml:space="preserve">1. </w:t>
      </w:r>
      <w:proofErr w:type="spellStart"/>
      <w:r w:rsidRPr="009E1B36">
        <w:rPr>
          <w:color w:val="000000"/>
        </w:rPr>
        <w:t>Cơ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sở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pháp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lý</w:t>
      </w:r>
      <w:proofErr w:type="spellEnd"/>
    </w:p>
    <w:p w:rsidR="009E1B36" w:rsidRPr="009E1B36" w:rsidRDefault="009E1B36" w:rsidP="009E1B36">
      <w:pPr>
        <w:pStyle w:val="NormalWeb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r w:rsidRPr="009E1B36">
        <w:rPr>
          <w:color w:val="000000"/>
        </w:rPr>
        <w:t xml:space="preserve">- </w:t>
      </w:r>
      <w:proofErr w:type="spellStart"/>
      <w:r w:rsidRPr="009E1B36">
        <w:rPr>
          <w:color w:val="000000"/>
        </w:rPr>
        <w:t>Căn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cứ</w:t>
      </w:r>
      <w:proofErr w:type="spellEnd"/>
      <w:r w:rsidRPr="009E1B36">
        <w:rPr>
          <w:color w:val="000000"/>
        </w:rPr>
        <w:t> </w:t>
      </w:r>
      <w:bookmarkStart w:id="3" w:name="tvpllink_tmztcowzkm_3"/>
      <w:proofErr w:type="spellStart"/>
      <w:r w:rsidRPr="009E1B36">
        <w:rPr>
          <w:color w:val="000000"/>
        </w:rPr>
        <w:fldChar w:fldCharType="begin"/>
      </w:r>
      <w:r w:rsidRPr="009E1B36">
        <w:rPr>
          <w:color w:val="000000"/>
        </w:rPr>
        <w:instrText xml:space="preserve"> HYPERLINK "https://thuvienphapluat.vn/van-ban/Tai-chinh-nha-nuoc/Luat-Quan-ly-su-dung-tai-san-cong-2017-322220.aspx" \t "_blank" </w:instrText>
      </w:r>
      <w:r w:rsidRPr="009E1B36">
        <w:rPr>
          <w:color w:val="000000"/>
        </w:rPr>
        <w:fldChar w:fldCharType="separate"/>
      </w:r>
      <w:r w:rsidRPr="009E1B36">
        <w:rPr>
          <w:rStyle w:val="Hyperlink"/>
          <w:color w:val="0E70C3"/>
        </w:rPr>
        <w:t>Luật</w:t>
      </w:r>
      <w:proofErr w:type="spellEnd"/>
      <w:r w:rsidRPr="009E1B36">
        <w:rPr>
          <w:rStyle w:val="Hyperlink"/>
          <w:color w:val="0E70C3"/>
        </w:rPr>
        <w:t xml:space="preserve"> </w:t>
      </w:r>
      <w:proofErr w:type="spellStart"/>
      <w:r w:rsidRPr="009E1B36">
        <w:rPr>
          <w:rStyle w:val="Hyperlink"/>
          <w:color w:val="0E70C3"/>
        </w:rPr>
        <w:t>Quản</w:t>
      </w:r>
      <w:proofErr w:type="spellEnd"/>
      <w:r w:rsidRPr="009E1B36">
        <w:rPr>
          <w:rStyle w:val="Hyperlink"/>
          <w:color w:val="0E70C3"/>
        </w:rPr>
        <w:t xml:space="preserve"> </w:t>
      </w:r>
      <w:proofErr w:type="spellStart"/>
      <w:r w:rsidRPr="009E1B36">
        <w:rPr>
          <w:rStyle w:val="Hyperlink"/>
          <w:color w:val="0E70C3"/>
        </w:rPr>
        <w:t>lý</w:t>
      </w:r>
      <w:proofErr w:type="spellEnd"/>
      <w:r w:rsidRPr="009E1B36">
        <w:rPr>
          <w:rStyle w:val="Hyperlink"/>
          <w:color w:val="0E70C3"/>
        </w:rPr>
        <w:t xml:space="preserve">, </w:t>
      </w:r>
      <w:proofErr w:type="spellStart"/>
      <w:r w:rsidRPr="009E1B36">
        <w:rPr>
          <w:rStyle w:val="Hyperlink"/>
          <w:color w:val="0E70C3"/>
        </w:rPr>
        <w:t>sử</w:t>
      </w:r>
      <w:proofErr w:type="spellEnd"/>
      <w:r w:rsidRPr="009E1B36">
        <w:rPr>
          <w:rStyle w:val="Hyperlink"/>
          <w:color w:val="0E70C3"/>
        </w:rPr>
        <w:t xml:space="preserve"> </w:t>
      </w:r>
      <w:proofErr w:type="spellStart"/>
      <w:r w:rsidRPr="009E1B36">
        <w:rPr>
          <w:rStyle w:val="Hyperlink"/>
          <w:color w:val="0E70C3"/>
        </w:rPr>
        <w:t>dụng</w:t>
      </w:r>
      <w:proofErr w:type="spellEnd"/>
      <w:r w:rsidRPr="009E1B36">
        <w:rPr>
          <w:rStyle w:val="Hyperlink"/>
          <w:color w:val="0E70C3"/>
        </w:rPr>
        <w:t xml:space="preserve"> </w:t>
      </w:r>
      <w:proofErr w:type="spellStart"/>
      <w:r w:rsidRPr="009E1B36">
        <w:rPr>
          <w:rStyle w:val="Hyperlink"/>
          <w:color w:val="0E70C3"/>
        </w:rPr>
        <w:t>tài</w:t>
      </w:r>
      <w:proofErr w:type="spellEnd"/>
      <w:r w:rsidRPr="009E1B36">
        <w:rPr>
          <w:rStyle w:val="Hyperlink"/>
          <w:color w:val="0E70C3"/>
        </w:rPr>
        <w:t xml:space="preserve"> </w:t>
      </w:r>
      <w:proofErr w:type="spellStart"/>
      <w:r w:rsidRPr="009E1B36">
        <w:rPr>
          <w:rStyle w:val="Hyperlink"/>
          <w:color w:val="0E70C3"/>
        </w:rPr>
        <w:t>sản</w:t>
      </w:r>
      <w:proofErr w:type="spellEnd"/>
      <w:r w:rsidRPr="009E1B36">
        <w:rPr>
          <w:rStyle w:val="Hyperlink"/>
          <w:color w:val="0E70C3"/>
        </w:rPr>
        <w:t xml:space="preserve"> </w:t>
      </w:r>
      <w:proofErr w:type="spellStart"/>
      <w:r w:rsidRPr="009E1B36">
        <w:rPr>
          <w:rStyle w:val="Hyperlink"/>
          <w:color w:val="0E70C3"/>
        </w:rPr>
        <w:t>công</w:t>
      </w:r>
      <w:proofErr w:type="spellEnd"/>
      <w:r w:rsidRPr="009E1B36">
        <w:rPr>
          <w:color w:val="000000"/>
        </w:rPr>
        <w:fldChar w:fldCharType="end"/>
      </w:r>
      <w:bookmarkEnd w:id="3"/>
      <w:r w:rsidRPr="009E1B36">
        <w:rPr>
          <w:color w:val="000000"/>
        </w:rPr>
        <w:t> </w:t>
      </w:r>
      <w:proofErr w:type="spellStart"/>
      <w:r w:rsidRPr="009E1B36">
        <w:rPr>
          <w:color w:val="000000"/>
        </w:rPr>
        <w:t>ngày</w:t>
      </w:r>
      <w:proofErr w:type="spellEnd"/>
      <w:r w:rsidRPr="009E1B36">
        <w:rPr>
          <w:color w:val="000000"/>
        </w:rPr>
        <w:t xml:space="preserve"> 21 </w:t>
      </w:r>
      <w:proofErr w:type="spellStart"/>
      <w:r w:rsidRPr="009E1B36">
        <w:rPr>
          <w:color w:val="000000"/>
        </w:rPr>
        <w:t>tháng</w:t>
      </w:r>
      <w:proofErr w:type="spellEnd"/>
      <w:r w:rsidRPr="009E1B36">
        <w:rPr>
          <w:color w:val="000000"/>
        </w:rPr>
        <w:t xml:space="preserve"> 6 </w:t>
      </w:r>
      <w:proofErr w:type="spellStart"/>
      <w:r w:rsidRPr="009E1B36">
        <w:rPr>
          <w:color w:val="000000"/>
        </w:rPr>
        <w:t>năm</w:t>
      </w:r>
      <w:proofErr w:type="spellEnd"/>
      <w:r w:rsidRPr="009E1B36">
        <w:rPr>
          <w:color w:val="000000"/>
        </w:rPr>
        <w:t xml:space="preserve"> 2017; </w:t>
      </w:r>
      <w:bookmarkStart w:id="4" w:name="tvpllink_mmgfvzfnbs_3"/>
      <w:proofErr w:type="spellStart"/>
      <w:r w:rsidRPr="009E1B36">
        <w:rPr>
          <w:color w:val="000000"/>
        </w:rPr>
        <w:fldChar w:fldCharType="begin"/>
      </w:r>
      <w:r w:rsidRPr="009E1B36">
        <w:rPr>
          <w:color w:val="000000"/>
        </w:rPr>
        <w:instrText xml:space="preserve"> HYPERLINK "https://thuvienphapluat.vn/van-ban/Thue-Phi-Le-Phi/Luat-sua-doi-Luat-Chung-khoan-Ke-toan-Ngan-sach-Nha-nuoc-Thue-thu-nhap-ca-nhan-2024-622318.aspx" \t "_blank" </w:instrText>
      </w:r>
      <w:r w:rsidRPr="009E1B36">
        <w:rPr>
          <w:color w:val="000000"/>
        </w:rPr>
        <w:fldChar w:fldCharType="separate"/>
      </w:r>
      <w:r w:rsidRPr="009E1B36">
        <w:rPr>
          <w:rStyle w:val="Hyperlink"/>
          <w:color w:val="0E70C3"/>
        </w:rPr>
        <w:t>Luật</w:t>
      </w:r>
      <w:proofErr w:type="spellEnd"/>
      <w:r w:rsidRPr="009E1B36">
        <w:rPr>
          <w:rStyle w:val="Hyperlink"/>
          <w:color w:val="0E70C3"/>
        </w:rPr>
        <w:t xml:space="preserve"> </w:t>
      </w:r>
      <w:proofErr w:type="spellStart"/>
      <w:r w:rsidRPr="009E1B36">
        <w:rPr>
          <w:rStyle w:val="Hyperlink"/>
          <w:color w:val="0E70C3"/>
        </w:rPr>
        <w:t>sửa</w:t>
      </w:r>
      <w:proofErr w:type="spellEnd"/>
      <w:r w:rsidRPr="009E1B36">
        <w:rPr>
          <w:rStyle w:val="Hyperlink"/>
          <w:color w:val="0E70C3"/>
        </w:rPr>
        <w:t xml:space="preserve"> </w:t>
      </w:r>
      <w:proofErr w:type="spellStart"/>
      <w:r w:rsidRPr="009E1B36">
        <w:rPr>
          <w:rStyle w:val="Hyperlink"/>
          <w:color w:val="0E70C3"/>
        </w:rPr>
        <w:t>đổi</w:t>
      </w:r>
      <w:proofErr w:type="spellEnd"/>
      <w:r w:rsidRPr="009E1B36">
        <w:rPr>
          <w:rStyle w:val="Hyperlink"/>
          <w:color w:val="0E70C3"/>
        </w:rPr>
        <w:t xml:space="preserve">, </w:t>
      </w:r>
      <w:proofErr w:type="spellStart"/>
      <w:r w:rsidRPr="009E1B36">
        <w:rPr>
          <w:rStyle w:val="Hyperlink"/>
          <w:color w:val="0E70C3"/>
        </w:rPr>
        <w:t>bổ</w:t>
      </w:r>
      <w:proofErr w:type="spellEnd"/>
      <w:r w:rsidRPr="009E1B36">
        <w:rPr>
          <w:rStyle w:val="Hyperlink"/>
          <w:color w:val="0E70C3"/>
        </w:rPr>
        <w:t xml:space="preserve"> sung </w:t>
      </w:r>
      <w:proofErr w:type="spellStart"/>
      <w:r w:rsidRPr="009E1B36">
        <w:rPr>
          <w:rStyle w:val="Hyperlink"/>
          <w:color w:val="0E70C3"/>
        </w:rPr>
        <w:t>một</w:t>
      </w:r>
      <w:proofErr w:type="spellEnd"/>
      <w:r w:rsidRPr="009E1B36">
        <w:rPr>
          <w:rStyle w:val="Hyperlink"/>
          <w:color w:val="0E70C3"/>
        </w:rPr>
        <w:t xml:space="preserve"> </w:t>
      </w:r>
      <w:proofErr w:type="spellStart"/>
      <w:r w:rsidRPr="009E1B36">
        <w:rPr>
          <w:rStyle w:val="Hyperlink"/>
          <w:color w:val="0E70C3"/>
        </w:rPr>
        <w:t>số</w:t>
      </w:r>
      <w:proofErr w:type="spellEnd"/>
      <w:r w:rsidRPr="009E1B36">
        <w:rPr>
          <w:rStyle w:val="Hyperlink"/>
          <w:color w:val="0E70C3"/>
        </w:rPr>
        <w:t xml:space="preserve"> </w:t>
      </w:r>
      <w:proofErr w:type="spellStart"/>
      <w:r w:rsidRPr="009E1B36">
        <w:rPr>
          <w:rStyle w:val="Hyperlink"/>
          <w:color w:val="0E70C3"/>
        </w:rPr>
        <w:t>điều</w:t>
      </w:r>
      <w:proofErr w:type="spellEnd"/>
      <w:r w:rsidRPr="009E1B36">
        <w:rPr>
          <w:rStyle w:val="Hyperlink"/>
          <w:color w:val="0E70C3"/>
        </w:rPr>
        <w:t xml:space="preserve"> </w:t>
      </w:r>
      <w:proofErr w:type="spellStart"/>
      <w:r w:rsidRPr="009E1B36">
        <w:rPr>
          <w:rStyle w:val="Hyperlink"/>
          <w:color w:val="0E70C3"/>
        </w:rPr>
        <w:t>của</w:t>
      </w:r>
      <w:proofErr w:type="spellEnd"/>
      <w:r w:rsidRPr="009E1B36">
        <w:rPr>
          <w:rStyle w:val="Hyperlink"/>
          <w:color w:val="0E70C3"/>
        </w:rPr>
        <w:t xml:space="preserve"> </w:t>
      </w:r>
      <w:proofErr w:type="spellStart"/>
      <w:r w:rsidRPr="009E1B36">
        <w:rPr>
          <w:rStyle w:val="Hyperlink"/>
          <w:color w:val="0E70C3"/>
        </w:rPr>
        <w:t>Luật</w:t>
      </w:r>
      <w:proofErr w:type="spellEnd"/>
      <w:r w:rsidRPr="009E1B36">
        <w:rPr>
          <w:rStyle w:val="Hyperlink"/>
          <w:color w:val="0E70C3"/>
        </w:rPr>
        <w:t xml:space="preserve"> </w:t>
      </w:r>
      <w:proofErr w:type="spellStart"/>
      <w:r w:rsidRPr="009E1B36">
        <w:rPr>
          <w:rStyle w:val="Hyperlink"/>
          <w:color w:val="0E70C3"/>
        </w:rPr>
        <w:t>Chứng</w:t>
      </w:r>
      <w:proofErr w:type="spellEnd"/>
      <w:r w:rsidRPr="009E1B36">
        <w:rPr>
          <w:rStyle w:val="Hyperlink"/>
          <w:color w:val="0E70C3"/>
        </w:rPr>
        <w:t xml:space="preserve"> </w:t>
      </w:r>
      <w:proofErr w:type="spellStart"/>
      <w:r w:rsidRPr="009E1B36">
        <w:rPr>
          <w:rStyle w:val="Hyperlink"/>
          <w:color w:val="0E70C3"/>
        </w:rPr>
        <w:t>khoán</w:t>
      </w:r>
      <w:proofErr w:type="spellEnd"/>
      <w:r w:rsidRPr="009E1B36">
        <w:rPr>
          <w:rStyle w:val="Hyperlink"/>
          <w:color w:val="0E70C3"/>
        </w:rPr>
        <w:t xml:space="preserve">; </w:t>
      </w:r>
      <w:proofErr w:type="spellStart"/>
      <w:r w:rsidRPr="009E1B36">
        <w:rPr>
          <w:rStyle w:val="Hyperlink"/>
          <w:color w:val="0E70C3"/>
        </w:rPr>
        <w:t>Luật</w:t>
      </w:r>
      <w:proofErr w:type="spellEnd"/>
      <w:r w:rsidRPr="009E1B36">
        <w:rPr>
          <w:rStyle w:val="Hyperlink"/>
          <w:color w:val="0E70C3"/>
        </w:rPr>
        <w:t xml:space="preserve"> </w:t>
      </w:r>
      <w:proofErr w:type="spellStart"/>
      <w:r w:rsidRPr="009E1B36">
        <w:rPr>
          <w:rStyle w:val="Hyperlink"/>
          <w:color w:val="0E70C3"/>
        </w:rPr>
        <w:t>Kế</w:t>
      </w:r>
      <w:proofErr w:type="spellEnd"/>
      <w:r w:rsidRPr="009E1B36">
        <w:rPr>
          <w:rStyle w:val="Hyperlink"/>
          <w:color w:val="0E70C3"/>
        </w:rPr>
        <w:t xml:space="preserve"> </w:t>
      </w:r>
      <w:proofErr w:type="spellStart"/>
      <w:r w:rsidRPr="009E1B36">
        <w:rPr>
          <w:rStyle w:val="Hyperlink"/>
          <w:color w:val="0E70C3"/>
        </w:rPr>
        <w:t>toán</w:t>
      </w:r>
      <w:proofErr w:type="spellEnd"/>
      <w:r w:rsidRPr="009E1B36">
        <w:rPr>
          <w:rStyle w:val="Hyperlink"/>
          <w:color w:val="0E70C3"/>
        </w:rPr>
        <w:t xml:space="preserve">; </w:t>
      </w:r>
      <w:proofErr w:type="spellStart"/>
      <w:r w:rsidRPr="009E1B36">
        <w:rPr>
          <w:rStyle w:val="Hyperlink"/>
          <w:color w:val="0E70C3"/>
        </w:rPr>
        <w:t>Luật</w:t>
      </w:r>
      <w:proofErr w:type="spellEnd"/>
      <w:r w:rsidRPr="009E1B36">
        <w:rPr>
          <w:rStyle w:val="Hyperlink"/>
          <w:color w:val="0E70C3"/>
        </w:rPr>
        <w:t xml:space="preserve"> </w:t>
      </w:r>
      <w:proofErr w:type="spellStart"/>
      <w:r w:rsidRPr="009E1B36">
        <w:rPr>
          <w:rStyle w:val="Hyperlink"/>
          <w:color w:val="0E70C3"/>
        </w:rPr>
        <w:t>Kiểm</w:t>
      </w:r>
      <w:proofErr w:type="spellEnd"/>
      <w:r w:rsidRPr="009E1B36">
        <w:rPr>
          <w:rStyle w:val="Hyperlink"/>
          <w:color w:val="0E70C3"/>
        </w:rPr>
        <w:t xml:space="preserve"> </w:t>
      </w:r>
      <w:proofErr w:type="spellStart"/>
      <w:r w:rsidRPr="009E1B36">
        <w:rPr>
          <w:rStyle w:val="Hyperlink"/>
          <w:color w:val="0E70C3"/>
        </w:rPr>
        <w:t>toán</w:t>
      </w:r>
      <w:proofErr w:type="spellEnd"/>
      <w:r w:rsidRPr="009E1B36">
        <w:rPr>
          <w:rStyle w:val="Hyperlink"/>
          <w:color w:val="0E70C3"/>
        </w:rPr>
        <w:t xml:space="preserve"> </w:t>
      </w:r>
      <w:proofErr w:type="spellStart"/>
      <w:r w:rsidRPr="009E1B36">
        <w:rPr>
          <w:rStyle w:val="Hyperlink"/>
          <w:color w:val="0E70C3"/>
        </w:rPr>
        <w:t>độc</w:t>
      </w:r>
      <w:proofErr w:type="spellEnd"/>
      <w:r w:rsidRPr="009E1B36">
        <w:rPr>
          <w:rStyle w:val="Hyperlink"/>
          <w:color w:val="0E70C3"/>
        </w:rPr>
        <w:t xml:space="preserve"> </w:t>
      </w:r>
      <w:proofErr w:type="spellStart"/>
      <w:r w:rsidRPr="009E1B36">
        <w:rPr>
          <w:rStyle w:val="Hyperlink"/>
          <w:color w:val="0E70C3"/>
        </w:rPr>
        <w:t>lập</w:t>
      </w:r>
      <w:proofErr w:type="spellEnd"/>
      <w:r w:rsidRPr="009E1B36">
        <w:rPr>
          <w:rStyle w:val="Hyperlink"/>
          <w:color w:val="0E70C3"/>
        </w:rPr>
        <w:t xml:space="preserve">; </w:t>
      </w:r>
      <w:proofErr w:type="spellStart"/>
      <w:r w:rsidRPr="009E1B36">
        <w:rPr>
          <w:rStyle w:val="Hyperlink"/>
          <w:color w:val="0E70C3"/>
        </w:rPr>
        <w:t>Luật</w:t>
      </w:r>
      <w:proofErr w:type="spellEnd"/>
      <w:r w:rsidRPr="009E1B36">
        <w:rPr>
          <w:rStyle w:val="Hyperlink"/>
          <w:color w:val="0E70C3"/>
        </w:rPr>
        <w:t xml:space="preserve"> </w:t>
      </w:r>
      <w:proofErr w:type="spellStart"/>
      <w:r w:rsidRPr="009E1B36">
        <w:rPr>
          <w:rStyle w:val="Hyperlink"/>
          <w:color w:val="0E70C3"/>
        </w:rPr>
        <w:t>Ngân</w:t>
      </w:r>
      <w:proofErr w:type="spellEnd"/>
      <w:r w:rsidRPr="009E1B36">
        <w:rPr>
          <w:rStyle w:val="Hyperlink"/>
          <w:color w:val="0E70C3"/>
        </w:rPr>
        <w:t xml:space="preserve"> </w:t>
      </w:r>
      <w:proofErr w:type="spellStart"/>
      <w:r w:rsidRPr="009E1B36">
        <w:rPr>
          <w:rStyle w:val="Hyperlink"/>
          <w:color w:val="0E70C3"/>
        </w:rPr>
        <w:t>sách</w:t>
      </w:r>
      <w:proofErr w:type="spellEnd"/>
      <w:r w:rsidRPr="009E1B36">
        <w:rPr>
          <w:rStyle w:val="Hyperlink"/>
          <w:color w:val="0E70C3"/>
        </w:rPr>
        <w:t xml:space="preserve"> </w:t>
      </w:r>
      <w:proofErr w:type="spellStart"/>
      <w:r w:rsidRPr="009E1B36">
        <w:rPr>
          <w:rStyle w:val="Hyperlink"/>
          <w:color w:val="0E70C3"/>
        </w:rPr>
        <w:t>nhà</w:t>
      </w:r>
      <w:proofErr w:type="spellEnd"/>
      <w:r w:rsidRPr="009E1B36">
        <w:rPr>
          <w:rStyle w:val="Hyperlink"/>
          <w:color w:val="0E70C3"/>
        </w:rPr>
        <w:t xml:space="preserve"> </w:t>
      </w:r>
      <w:proofErr w:type="spellStart"/>
      <w:r w:rsidRPr="009E1B36">
        <w:rPr>
          <w:rStyle w:val="Hyperlink"/>
          <w:color w:val="0E70C3"/>
        </w:rPr>
        <w:t>nước</w:t>
      </w:r>
      <w:proofErr w:type="spellEnd"/>
      <w:r w:rsidRPr="009E1B36">
        <w:rPr>
          <w:rStyle w:val="Hyperlink"/>
          <w:color w:val="0E70C3"/>
        </w:rPr>
        <w:t xml:space="preserve">; </w:t>
      </w:r>
      <w:proofErr w:type="spellStart"/>
      <w:r w:rsidRPr="009E1B36">
        <w:rPr>
          <w:rStyle w:val="Hyperlink"/>
          <w:color w:val="0E70C3"/>
        </w:rPr>
        <w:t>Luật</w:t>
      </w:r>
      <w:proofErr w:type="spellEnd"/>
      <w:r w:rsidRPr="009E1B36">
        <w:rPr>
          <w:rStyle w:val="Hyperlink"/>
          <w:color w:val="0E70C3"/>
        </w:rPr>
        <w:t xml:space="preserve"> </w:t>
      </w:r>
      <w:proofErr w:type="spellStart"/>
      <w:r w:rsidRPr="009E1B36">
        <w:rPr>
          <w:rStyle w:val="Hyperlink"/>
          <w:color w:val="0E70C3"/>
        </w:rPr>
        <w:t>Quản</w:t>
      </w:r>
      <w:proofErr w:type="spellEnd"/>
      <w:r w:rsidRPr="009E1B36">
        <w:rPr>
          <w:rStyle w:val="Hyperlink"/>
          <w:color w:val="0E70C3"/>
        </w:rPr>
        <w:t xml:space="preserve"> </w:t>
      </w:r>
      <w:proofErr w:type="spellStart"/>
      <w:r w:rsidRPr="009E1B36">
        <w:rPr>
          <w:rStyle w:val="Hyperlink"/>
          <w:color w:val="0E70C3"/>
        </w:rPr>
        <w:t>lý</w:t>
      </w:r>
      <w:proofErr w:type="spellEnd"/>
      <w:r w:rsidRPr="009E1B36">
        <w:rPr>
          <w:rStyle w:val="Hyperlink"/>
          <w:color w:val="0E70C3"/>
        </w:rPr>
        <w:t xml:space="preserve">, </w:t>
      </w:r>
      <w:proofErr w:type="spellStart"/>
      <w:r w:rsidRPr="009E1B36">
        <w:rPr>
          <w:rStyle w:val="Hyperlink"/>
          <w:color w:val="0E70C3"/>
        </w:rPr>
        <w:t>sử</w:t>
      </w:r>
      <w:proofErr w:type="spellEnd"/>
      <w:r w:rsidRPr="009E1B36">
        <w:rPr>
          <w:rStyle w:val="Hyperlink"/>
          <w:color w:val="0E70C3"/>
        </w:rPr>
        <w:t xml:space="preserve"> </w:t>
      </w:r>
      <w:proofErr w:type="spellStart"/>
      <w:r w:rsidRPr="009E1B36">
        <w:rPr>
          <w:rStyle w:val="Hyperlink"/>
          <w:color w:val="0E70C3"/>
        </w:rPr>
        <w:t>dụng</w:t>
      </w:r>
      <w:proofErr w:type="spellEnd"/>
      <w:r w:rsidRPr="009E1B36">
        <w:rPr>
          <w:rStyle w:val="Hyperlink"/>
          <w:color w:val="0E70C3"/>
        </w:rPr>
        <w:t xml:space="preserve"> </w:t>
      </w:r>
      <w:proofErr w:type="spellStart"/>
      <w:r w:rsidRPr="009E1B36">
        <w:rPr>
          <w:rStyle w:val="Hyperlink"/>
          <w:color w:val="0E70C3"/>
        </w:rPr>
        <w:t>tài</w:t>
      </w:r>
      <w:proofErr w:type="spellEnd"/>
      <w:r w:rsidRPr="009E1B36">
        <w:rPr>
          <w:rStyle w:val="Hyperlink"/>
          <w:color w:val="0E70C3"/>
        </w:rPr>
        <w:t xml:space="preserve"> </w:t>
      </w:r>
      <w:proofErr w:type="spellStart"/>
      <w:r w:rsidRPr="009E1B36">
        <w:rPr>
          <w:rStyle w:val="Hyperlink"/>
          <w:color w:val="0E70C3"/>
        </w:rPr>
        <w:t>sản</w:t>
      </w:r>
      <w:proofErr w:type="spellEnd"/>
      <w:r w:rsidRPr="009E1B36">
        <w:rPr>
          <w:rStyle w:val="Hyperlink"/>
          <w:color w:val="0E70C3"/>
        </w:rPr>
        <w:t xml:space="preserve"> </w:t>
      </w:r>
      <w:proofErr w:type="spellStart"/>
      <w:r w:rsidRPr="009E1B36">
        <w:rPr>
          <w:rStyle w:val="Hyperlink"/>
          <w:color w:val="0E70C3"/>
        </w:rPr>
        <w:t>công</w:t>
      </w:r>
      <w:proofErr w:type="spellEnd"/>
      <w:r w:rsidRPr="009E1B36">
        <w:rPr>
          <w:rStyle w:val="Hyperlink"/>
          <w:color w:val="0E70C3"/>
        </w:rPr>
        <w:t xml:space="preserve">; </w:t>
      </w:r>
      <w:proofErr w:type="spellStart"/>
      <w:r w:rsidRPr="009E1B36">
        <w:rPr>
          <w:rStyle w:val="Hyperlink"/>
          <w:color w:val="0E70C3"/>
        </w:rPr>
        <w:t>Luật</w:t>
      </w:r>
      <w:proofErr w:type="spellEnd"/>
      <w:r w:rsidRPr="009E1B36">
        <w:rPr>
          <w:rStyle w:val="Hyperlink"/>
          <w:color w:val="0E70C3"/>
        </w:rPr>
        <w:t xml:space="preserve"> </w:t>
      </w:r>
      <w:proofErr w:type="spellStart"/>
      <w:r w:rsidRPr="009E1B36">
        <w:rPr>
          <w:rStyle w:val="Hyperlink"/>
          <w:color w:val="0E70C3"/>
        </w:rPr>
        <w:t>Quản</w:t>
      </w:r>
      <w:proofErr w:type="spellEnd"/>
      <w:r w:rsidRPr="009E1B36">
        <w:rPr>
          <w:rStyle w:val="Hyperlink"/>
          <w:color w:val="0E70C3"/>
        </w:rPr>
        <w:t xml:space="preserve"> </w:t>
      </w:r>
      <w:proofErr w:type="spellStart"/>
      <w:r w:rsidRPr="009E1B36">
        <w:rPr>
          <w:rStyle w:val="Hyperlink"/>
          <w:color w:val="0E70C3"/>
        </w:rPr>
        <w:t>lý</w:t>
      </w:r>
      <w:proofErr w:type="spellEnd"/>
      <w:r w:rsidRPr="009E1B36">
        <w:rPr>
          <w:rStyle w:val="Hyperlink"/>
          <w:color w:val="0E70C3"/>
        </w:rPr>
        <w:t xml:space="preserve"> </w:t>
      </w:r>
      <w:proofErr w:type="spellStart"/>
      <w:r w:rsidRPr="009E1B36">
        <w:rPr>
          <w:rStyle w:val="Hyperlink"/>
          <w:color w:val="0E70C3"/>
        </w:rPr>
        <w:t>thuế</w:t>
      </w:r>
      <w:proofErr w:type="spellEnd"/>
      <w:r w:rsidRPr="009E1B36">
        <w:rPr>
          <w:rStyle w:val="Hyperlink"/>
          <w:color w:val="0E70C3"/>
        </w:rPr>
        <w:t xml:space="preserve">; </w:t>
      </w:r>
      <w:proofErr w:type="spellStart"/>
      <w:r w:rsidRPr="009E1B36">
        <w:rPr>
          <w:rStyle w:val="Hyperlink"/>
          <w:color w:val="0E70C3"/>
        </w:rPr>
        <w:t>Luật</w:t>
      </w:r>
      <w:proofErr w:type="spellEnd"/>
      <w:r w:rsidRPr="009E1B36">
        <w:rPr>
          <w:rStyle w:val="Hyperlink"/>
          <w:color w:val="0E70C3"/>
        </w:rPr>
        <w:t xml:space="preserve"> </w:t>
      </w:r>
      <w:proofErr w:type="spellStart"/>
      <w:r w:rsidRPr="009E1B36">
        <w:rPr>
          <w:rStyle w:val="Hyperlink"/>
          <w:color w:val="0E70C3"/>
        </w:rPr>
        <w:t>Thuế</w:t>
      </w:r>
      <w:proofErr w:type="spellEnd"/>
      <w:r w:rsidRPr="009E1B36">
        <w:rPr>
          <w:rStyle w:val="Hyperlink"/>
          <w:color w:val="0E70C3"/>
        </w:rPr>
        <w:t xml:space="preserve"> </w:t>
      </w:r>
      <w:proofErr w:type="spellStart"/>
      <w:r w:rsidRPr="009E1B36">
        <w:rPr>
          <w:rStyle w:val="Hyperlink"/>
          <w:color w:val="0E70C3"/>
        </w:rPr>
        <w:t>thu</w:t>
      </w:r>
      <w:proofErr w:type="spellEnd"/>
      <w:r w:rsidRPr="009E1B36">
        <w:rPr>
          <w:rStyle w:val="Hyperlink"/>
          <w:color w:val="0E70C3"/>
        </w:rPr>
        <w:t xml:space="preserve"> </w:t>
      </w:r>
      <w:proofErr w:type="spellStart"/>
      <w:r w:rsidRPr="009E1B36">
        <w:rPr>
          <w:rStyle w:val="Hyperlink"/>
          <w:color w:val="0E70C3"/>
        </w:rPr>
        <w:t>nhập</w:t>
      </w:r>
      <w:proofErr w:type="spellEnd"/>
      <w:r w:rsidRPr="009E1B36">
        <w:rPr>
          <w:rStyle w:val="Hyperlink"/>
          <w:color w:val="0E70C3"/>
        </w:rPr>
        <w:t xml:space="preserve"> </w:t>
      </w:r>
      <w:proofErr w:type="spellStart"/>
      <w:r w:rsidRPr="009E1B36">
        <w:rPr>
          <w:rStyle w:val="Hyperlink"/>
          <w:color w:val="0E70C3"/>
        </w:rPr>
        <w:t>cá</w:t>
      </w:r>
      <w:proofErr w:type="spellEnd"/>
      <w:r w:rsidRPr="009E1B36">
        <w:rPr>
          <w:rStyle w:val="Hyperlink"/>
          <w:color w:val="0E70C3"/>
        </w:rPr>
        <w:t xml:space="preserve"> </w:t>
      </w:r>
      <w:proofErr w:type="spellStart"/>
      <w:r w:rsidRPr="009E1B36">
        <w:rPr>
          <w:rStyle w:val="Hyperlink"/>
          <w:color w:val="0E70C3"/>
        </w:rPr>
        <w:t>nhân</w:t>
      </w:r>
      <w:proofErr w:type="spellEnd"/>
      <w:r w:rsidRPr="009E1B36">
        <w:rPr>
          <w:rStyle w:val="Hyperlink"/>
          <w:color w:val="0E70C3"/>
        </w:rPr>
        <w:t xml:space="preserve">; </w:t>
      </w:r>
      <w:proofErr w:type="spellStart"/>
      <w:r w:rsidRPr="009E1B36">
        <w:rPr>
          <w:rStyle w:val="Hyperlink"/>
          <w:color w:val="0E70C3"/>
        </w:rPr>
        <w:t>Luật</w:t>
      </w:r>
      <w:proofErr w:type="spellEnd"/>
      <w:r w:rsidRPr="009E1B36">
        <w:rPr>
          <w:rStyle w:val="Hyperlink"/>
          <w:color w:val="0E70C3"/>
        </w:rPr>
        <w:t xml:space="preserve"> </w:t>
      </w:r>
      <w:proofErr w:type="spellStart"/>
      <w:r w:rsidRPr="009E1B36">
        <w:rPr>
          <w:rStyle w:val="Hyperlink"/>
          <w:color w:val="0E70C3"/>
        </w:rPr>
        <w:t>Dự</w:t>
      </w:r>
      <w:proofErr w:type="spellEnd"/>
      <w:r w:rsidRPr="009E1B36">
        <w:rPr>
          <w:rStyle w:val="Hyperlink"/>
          <w:color w:val="0E70C3"/>
        </w:rPr>
        <w:t xml:space="preserve"> </w:t>
      </w:r>
      <w:proofErr w:type="spellStart"/>
      <w:r w:rsidRPr="009E1B36">
        <w:rPr>
          <w:rStyle w:val="Hyperlink"/>
          <w:color w:val="0E70C3"/>
        </w:rPr>
        <w:t>trữ</w:t>
      </w:r>
      <w:proofErr w:type="spellEnd"/>
      <w:r w:rsidRPr="009E1B36">
        <w:rPr>
          <w:rStyle w:val="Hyperlink"/>
          <w:color w:val="0E70C3"/>
        </w:rPr>
        <w:t xml:space="preserve"> </w:t>
      </w:r>
      <w:proofErr w:type="spellStart"/>
      <w:r w:rsidRPr="009E1B36">
        <w:rPr>
          <w:rStyle w:val="Hyperlink"/>
          <w:color w:val="0E70C3"/>
        </w:rPr>
        <w:t>quốc</w:t>
      </w:r>
      <w:proofErr w:type="spellEnd"/>
      <w:r w:rsidRPr="009E1B36">
        <w:rPr>
          <w:rStyle w:val="Hyperlink"/>
          <w:color w:val="0E70C3"/>
        </w:rPr>
        <w:t xml:space="preserve"> </w:t>
      </w:r>
      <w:proofErr w:type="spellStart"/>
      <w:r w:rsidRPr="009E1B36">
        <w:rPr>
          <w:rStyle w:val="Hyperlink"/>
          <w:color w:val="0E70C3"/>
        </w:rPr>
        <w:t>gia</w:t>
      </w:r>
      <w:proofErr w:type="spellEnd"/>
      <w:r w:rsidRPr="009E1B36">
        <w:rPr>
          <w:rStyle w:val="Hyperlink"/>
          <w:color w:val="0E70C3"/>
        </w:rPr>
        <w:t xml:space="preserve">; </w:t>
      </w:r>
      <w:proofErr w:type="spellStart"/>
      <w:r w:rsidRPr="009E1B36">
        <w:rPr>
          <w:rStyle w:val="Hyperlink"/>
          <w:color w:val="0E70C3"/>
        </w:rPr>
        <w:t>Luật</w:t>
      </w:r>
      <w:proofErr w:type="spellEnd"/>
      <w:r w:rsidRPr="009E1B36">
        <w:rPr>
          <w:rStyle w:val="Hyperlink"/>
          <w:color w:val="0E70C3"/>
        </w:rPr>
        <w:t xml:space="preserve"> </w:t>
      </w:r>
      <w:proofErr w:type="spellStart"/>
      <w:r w:rsidRPr="009E1B36">
        <w:rPr>
          <w:rStyle w:val="Hyperlink"/>
          <w:color w:val="0E70C3"/>
        </w:rPr>
        <w:t>Xử</w:t>
      </w:r>
      <w:proofErr w:type="spellEnd"/>
      <w:r w:rsidRPr="009E1B36">
        <w:rPr>
          <w:rStyle w:val="Hyperlink"/>
          <w:color w:val="0E70C3"/>
        </w:rPr>
        <w:t xml:space="preserve"> </w:t>
      </w:r>
      <w:proofErr w:type="spellStart"/>
      <w:r w:rsidRPr="009E1B36">
        <w:rPr>
          <w:rStyle w:val="Hyperlink"/>
          <w:color w:val="0E70C3"/>
        </w:rPr>
        <w:t>lý</w:t>
      </w:r>
      <w:proofErr w:type="spellEnd"/>
      <w:r w:rsidRPr="009E1B36">
        <w:rPr>
          <w:rStyle w:val="Hyperlink"/>
          <w:color w:val="0E70C3"/>
        </w:rPr>
        <w:t xml:space="preserve"> vi </w:t>
      </w:r>
      <w:proofErr w:type="spellStart"/>
      <w:r w:rsidRPr="009E1B36">
        <w:rPr>
          <w:rStyle w:val="Hyperlink"/>
          <w:color w:val="0E70C3"/>
        </w:rPr>
        <w:t>phạm</w:t>
      </w:r>
      <w:proofErr w:type="spellEnd"/>
      <w:r w:rsidRPr="009E1B36">
        <w:rPr>
          <w:rStyle w:val="Hyperlink"/>
          <w:color w:val="0E70C3"/>
        </w:rPr>
        <w:t xml:space="preserve"> </w:t>
      </w:r>
      <w:proofErr w:type="spellStart"/>
      <w:r w:rsidRPr="009E1B36">
        <w:rPr>
          <w:rStyle w:val="Hyperlink"/>
          <w:color w:val="0E70C3"/>
        </w:rPr>
        <w:t>hành</w:t>
      </w:r>
      <w:proofErr w:type="spellEnd"/>
      <w:r w:rsidRPr="009E1B36">
        <w:rPr>
          <w:rStyle w:val="Hyperlink"/>
          <w:color w:val="0E70C3"/>
        </w:rPr>
        <w:t xml:space="preserve"> </w:t>
      </w:r>
      <w:proofErr w:type="spellStart"/>
      <w:r w:rsidRPr="009E1B36">
        <w:rPr>
          <w:rStyle w:val="Hyperlink"/>
          <w:color w:val="0E70C3"/>
        </w:rPr>
        <w:t>chính</w:t>
      </w:r>
      <w:proofErr w:type="spellEnd"/>
      <w:r w:rsidRPr="009E1B36">
        <w:rPr>
          <w:color w:val="000000"/>
        </w:rPr>
        <w:fldChar w:fldCharType="end"/>
      </w:r>
      <w:bookmarkEnd w:id="4"/>
      <w:r w:rsidRPr="009E1B36">
        <w:rPr>
          <w:color w:val="000000"/>
        </w:rPr>
        <w:t> </w:t>
      </w:r>
      <w:proofErr w:type="spellStart"/>
      <w:r w:rsidRPr="009E1B36">
        <w:rPr>
          <w:color w:val="000000"/>
        </w:rPr>
        <w:t>ngày</w:t>
      </w:r>
      <w:proofErr w:type="spellEnd"/>
      <w:r w:rsidRPr="009E1B36">
        <w:rPr>
          <w:color w:val="000000"/>
        </w:rPr>
        <w:t xml:space="preserve"> 29 </w:t>
      </w:r>
      <w:proofErr w:type="spellStart"/>
      <w:r w:rsidRPr="009E1B36">
        <w:rPr>
          <w:color w:val="000000"/>
        </w:rPr>
        <w:t>tháng</w:t>
      </w:r>
      <w:proofErr w:type="spellEnd"/>
      <w:r w:rsidRPr="009E1B36">
        <w:rPr>
          <w:color w:val="000000"/>
        </w:rPr>
        <w:t xml:space="preserve"> 11 </w:t>
      </w:r>
      <w:proofErr w:type="spellStart"/>
      <w:r w:rsidRPr="009E1B36">
        <w:rPr>
          <w:color w:val="000000"/>
        </w:rPr>
        <w:t>năm</w:t>
      </w:r>
      <w:proofErr w:type="spellEnd"/>
      <w:r w:rsidRPr="009E1B36">
        <w:rPr>
          <w:color w:val="000000"/>
        </w:rPr>
        <w:t xml:space="preserve"> 2024.</w:t>
      </w:r>
    </w:p>
    <w:p w:rsidR="009E1B36" w:rsidRPr="009E1B36" w:rsidRDefault="009E1B36" w:rsidP="009E1B36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9E1B36">
        <w:rPr>
          <w:color w:val="000000"/>
        </w:rPr>
        <w:t xml:space="preserve">- </w:t>
      </w:r>
      <w:proofErr w:type="spellStart"/>
      <w:r w:rsidRPr="009E1B36">
        <w:rPr>
          <w:color w:val="000000"/>
        </w:rPr>
        <w:t>Nghị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định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số</w:t>
      </w:r>
      <w:proofErr w:type="spellEnd"/>
      <w:r w:rsidRPr="009E1B36">
        <w:rPr>
          <w:color w:val="000000"/>
        </w:rPr>
        <w:t xml:space="preserve"> …/2025/NĐ-CP </w:t>
      </w:r>
      <w:proofErr w:type="spellStart"/>
      <w:proofErr w:type="gramStart"/>
      <w:r w:rsidRPr="009E1B36">
        <w:rPr>
          <w:color w:val="000000"/>
        </w:rPr>
        <w:t>ngày</w:t>
      </w:r>
      <w:proofErr w:type="spellEnd"/>
      <w:r w:rsidRPr="009E1B36">
        <w:rPr>
          <w:color w:val="000000"/>
        </w:rPr>
        <w:t xml:space="preserve"> ....</w:t>
      </w:r>
      <w:proofErr w:type="gramEnd"/>
      <w:r w:rsidRPr="009E1B36">
        <w:rPr>
          <w:color w:val="000000"/>
        </w:rPr>
        <w:t xml:space="preserve"> </w:t>
      </w:r>
      <w:proofErr w:type="spellStart"/>
      <w:proofErr w:type="gramStart"/>
      <w:r w:rsidRPr="009E1B36">
        <w:rPr>
          <w:color w:val="000000"/>
        </w:rPr>
        <w:t>tháng</w:t>
      </w:r>
      <w:proofErr w:type="spellEnd"/>
      <w:r w:rsidRPr="009E1B36">
        <w:rPr>
          <w:color w:val="000000"/>
        </w:rPr>
        <w:t xml:space="preserve"> ....</w:t>
      </w:r>
      <w:proofErr w:type="gramEnd"/>
      <w:r w:rsidRPr="009E1B36">
        <w:rPr>
          <w:color w:val="000000"/>
        </w:rPr>
        <w:t xml:space="preserve"> </w:t>
      </w:r>
      <w:proofErr w:type="spellStart"/>
      <w:proofErr w:type="gramStart"/>
      <w:r w:rsidRPr="009E1B36">
        <w:rPr>
          <w:color w:val="000000"/>
        </w:rPr>
        <w:t>năm</w:t>
      </w:r>
      <w:proofErr w:type="spellEnd"/>
      <w:proofErr w:type="gramEnd"/>
      <w:r w:rsidRPr="009E1B36">
        <w:rPr>
          <w:color w:val="000000"/>
        </w:rPr>
        <w:t xml:space="preserve"> 2025 </w:t>
      </w:r>
      <w:proofErr w:type="spellStart"/>
      <w:r w:rsidRPr="009E1B36">
        <w:rPr>
          <w:color w:val="000000"/>
        </w:rPr>
        <w:t>của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Chính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phủ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quy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định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việc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quản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lý</w:t>
      </w:r>
      <w:proofErr w:type="spellEnd"/>
      <w:r w:rsidRPr="009E1B36">
        <w:rPr>
          <w:color w:val="000000"/>
        </w:rPr>
        <w:t xml:space="preserve">, </w:t>
      </w:r>
      <w:proofErr w:type="spellStart"/>
      <w:r w:rsidRPr="009E1B36">
        <w:rPr>
          <w:color w:val="000000"/>
        </w:rPr>
        <w:t>sử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dụng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và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khai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thác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tài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sản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kết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cấu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hạ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tầng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thủy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lợi</w:t>
      </w:r>
      <w:proofErr w:type="spellEnd"/>
      <w:r w:rsidRPr="009E1B36">
        <w:rPr>
          <w:color w:val="000000"/>
        </w:rPr>
        <w:t>.</w:t>
      </w:r>
    </w:p>
    <w:p w:rsidR="009E1B36" w:rsidRPr="009E1B36" w:rsidRDefault="009E1B36" w:rsidP="009E1B36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9E1B36">
        <w:rPr>
          <w:color w:val="000000"/>
        </w:rPr>
        <w:t xml:space="preserve">2. </w:t>
      </w:r>
      <w:proofErr w:type="spellStart"/>
      <w:r w:rsidRPr="009E1B36">
        <w:rPr>
          <w:color w:val="000000"/>
        </w:rPr>
        <w:t>Cơ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sở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thực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tiễn</w:t>
      </w:r>
      <w:proofErr w:type="spellEnd"/>
    </w:p>
    <w:p w:rsidR="009E1B36" w:rsidRPr="009E1B36" w:rsidRDefault="009E1B36" w:rsidP="009E1B36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9E1B36">
        <w:rPr>
          <w:color w:val="000000"/>
        </w:rPr>
        <w:t xml:space="preserve">a) </w:t>
      </w:r>
      <w:proofErr w:type="spellStart"/>
      <w:r w:rsidRPr="009E1B36">
        <w:rPr>
          <w:color w:val="000000"/>
        </w:rPr>
        <w:t>Thông</w:t>
      </w:r>
      <w:proofErr w:type="spellEnd"/>
      <w:r w:rsidRPr="009E1B36">
        <w:rPr>
          <w:color w:val="000000"/>
        </w:rPr>
        <w:t xml:space="preserve"> tin </w:t>
      </w:r>
      <w:proofErr w:type="spellStart"/>
      <w:r w:rsidRPr="009E1B36">
        <w:rPr>
          <w:color w:val="000000"/>
        </w:rPr>
        <w:t>về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cơ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quan</w:t>
      </w:r>
      <w:proofErr w:type="spellEnd"/>
      <w:r w:rsidRPr="009E1B36">
        <w:rPr>
          <w:color w:val="000000"/>
        </w:rPr>
        <w:t>/</w:t>
      </w:r>
      <w:proofErr w:type="spellStart"/>
      <w:r w:rsidRPr="009E1B36">
        <w:rPr>
          <w:color w:val="000000"/>
        </w:rPr>
        <w:t>đơn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vị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lập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đề</w:t>
      </w:r>
      <w:proofErr w:type="spellEnd"/>
      <w:r w:rsidRPr="009E1B36">
        <w:rPr>
          <w:color w:val="000000"/>
        </w:rPr>
        <w:t xml:space="preserve"> </w:t>
      </w:r>
      <w:proofErr w:type="spellStart"/>
      <w:proofErr w:type="gramStart"/>
      <w:r w:rsidRPr="009E1B36">
        <w:rPr>
          <w:color w:val="000000"/>
        </w:rPr>
        <w:t>án</w:t>
      </w:r>
      <w:proofErr w:type="spellEnd"/>
      <w:proofErr w:type="gram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khai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thác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tài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sản</w:t>
      </w:r>
      <w:proofErr w:type="spellEnd"/>
      <w:r w:rsidRPr="009E1B36">
        <w:rPr>
          <w:color w:val="000000"/>
        </w:rPr>
        <w:t>:</w:t>
      </w:r>
    </w:p>
    <w:p w:rsidR="009E1B36" w:rsidRPr="009E1B36" w:rsidRDefault="009E1B36" w:rsidP="009E1B36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9E1B36">
        <w:rPr>
          <w:color w:val="000000"/>
        </w:rPr>
        <w:t xml:space="preserve">- </w:t>
      </w:r>
      <w:proofErr w:type="spellStart"/>
      <w:r w:rsidRPr="009E1B36">
        <w:rPr>
          <w:color w:val="000000"/>
        </w:rPr>
        <w:t>Chức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năng</w:t>
      </w:r>
      <w:proofErr w:type="spellEnd"/>
      <w:r w:rsidRPr="009E1B36">
        <w:rPr>
          <w:color w:val="000000"/>
        </w:rPr>
        <w:t xml:space="preserve">, </w:t>
      </w:r>
      <w:proofErr w:type="spellStart"/>
      <w:r w:rsidRPr="009E1B36">
        <w:rPr>
          <w:color w:val="000000"/>
        </w:rPr>
        <w:t>nhiệm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vụ</w:t>
      </w:r>
      <w:proofErr w:type="spellEnd"/>
      <w:r w:rsidRPr="009E1B36">
        <w:rPr>
          <w:color w:val="000000"/>
        </w:rPr>
        <w:t xml:space="preserve">, </w:t>
      </w:r>
      <w:proofErr w:type="spellStart"/>
      <w:r w:rsidRPr="009E1B36">
        <w:rPr>
          <w:color w:val="000000"/>
        </w:rPr>
        <w:t>cơ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cấu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tổ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chức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bộ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máy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của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cơ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quan</w:t>
      </w:r>
      <w:proofErr w:type="spellEnd"/>
      <w:r w:rsidRPr="009E1B36">
        <w:rPr>
          <w:color w:val="000000"/>
        </w:rPr>
        <w:t>/</w:t>
      </w:r>
      <w:proofErr w:type="spellStart"/>
      <w:r w:rsidRPr="009E1B36">
        <w:rPr>
          <w:color w:val="000000"/>
        </w:rPr>
        <w:t>đơn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vị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lập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đề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án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khai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thác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tài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sản</w:t>
      </w:r>
      <w:proofErr w:type="spellEnd"/>
      <w:r w:rsidRPr="009E1B36">
        <w:rPr>
          <w:color w:val="000000"/>
        </w:rPr>
        <w:t xml:space="preserve"> </w:t>
      </w:r>
      <w:proofErr w:type="spellStart"/>
      <w:proofErr w:type="gramStart"/>
      <w:r w:rsidRPr="009E1B36">
        <w:rPr>
          <w:color w:val="000000"/>
        </w:rPr>
        <w:t>theo</w:t>
      </w:r>
      <w:proofErr w:type="spellEnd"/>
      <w:proofErr w:type="gram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quy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định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của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pháp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luật</w:t>
      </w:r>
      <w:proofErr w:type="spellEnd"/>
      <w:r w:rsidRPr="009E1B36">
        <w:rPr>
          <w:color w:val="000000"/>
        </w:rPr>
        <w:t>.</w:t>
      </w:r>
    </w:p>
    <w:p w:rsidR="009E1B36" w:rsidRPr="009E1B36" w:rsidRDefault="009E1B36" w:rsidP="009E1B36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9E1B36">
        <w:rPr>
          <w:color w:val="000000"/>
        </w:rPr>
        <w:t xml:space="preserve">- </w:t>
      </w:r>
      <w:proofErr w:type="spellStart"/>
      <w:r w:rsidRPr="009E1B36">
        <w:rPr>
          <w:color w:val="000000"/>
        </w:rPr>
        <w:t>Phương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thức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khai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thác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tài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sản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đang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áp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dụng</w:t>
      </w:r>
      <w:proofErr w:type="spellEnd"/>
      <w:r w:rsidRPr="009E1B36">
        <w:rPr>
          <w:color w:val="000000"/>
        </w:rPr>
        <w:t>.</w:t>
      </w:r>
    </w:p>
    <w:p w:rsidR="009E1B36" w:rsidRPr="009E1B36" w:rsidRDefault="009E1B36" w:rsidP="009E1B36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9E1B36">
        <w:rPr>
          <w:color w:val="000000"/>
        </w:rPr>
        <w:t xml:space="preserve">b) </w:t>
      </w:r>
      <w:proofErr w:type="spellStart"/>
      <w:r w:rsidRPr="009E1B36">
        <w:rPr>
          <w:color w:val="000000"/>
        </w:rPr>
        <w:t>Hồ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sơ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pháp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lý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về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tài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sản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dự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kiến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thực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hiện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phương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thức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chuyển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nhượng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có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thời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hạn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quyền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khai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thác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tài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sản</w:t>
      </w:r>
      <w:proofErr w:type="spellEnd"/>
      <w:r w:rsidRPr="009E1B36">
        <w:rPr>
          <w:color w:val="000000"/>
        </w:rPr>
        <w:t>:</w:t>
      </w:r>
    </w:p>
    <w:p w:rsidR="009E1B36" w:rsidRPr="009E1B36" w:rsidRDefault="009E1B36" w:rsidP="009E1B36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9E1B36">
        <w:rPr>
          <w:color w:val="000000"/>
        </w:rPr>
        <w:t xml:space="preserve">- </w:t>
      </w:r>
      <w:proofErr w:type="spellStart"/>
      <w:r w:rsidRPr="009E1B36">
        <w:rPr>
          <w:color w:val="000000"/>
        </w:rPr>
        <w:t>Quyết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định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giao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tài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sản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của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Bộ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Nông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nghiệp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và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Phát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triển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nông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thôn</w:t>
      </w:r>
      <w:proofErr w:type="spellEnd"/>
      <w:r w:rsidRPr="009E1B36">
        <w:rPr>
          <w:color w:val="000000"/>
        </w:rPr>
        <w:t>/</w:t>
      </w:r>
      <w:proofErr w:type="spellStart"/>
      <w:r w:rsidRPr="009E1B36">
        <w:rPr>
          <w:color w:val="000000"/>
        </w:rPr>
        <w:t>Ủy</w:t>
      </w:r>
      <w:proofErr w:type="spellEnd"/>
      <w:r w:rsidRPr="009E1B36">
        <w:rPr>
          <w:color w:val="000000"/>
        </w:rPr>
        <w:t xml:space="preserve"> ban </w:t>
      </w:r>
      <w:proofErr w:type="spellStart"/>
      <w:r w:rsidRPr="009E1B36">
        <w:rPr>
          <w:color w:val="000000"/>
        </w:rPr>
        <w:t>nhân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dân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cấp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tỉnh</w:t>
      </w:r>
      <w:proofErr w:type="spellEnd"/>
      <w:r w:rsidRPr="009E1B36">
        <w:rPr>
          <w:color w:val="000000"/>
        </w:rPr>
        <w:t xml:space="preserve">, </w:t>
      </w:r>
      <w:proofErr w:type="spellStart"/>
      <w:r w:rsidRPr="009E1B36">
        <w:rPr>
          <w:color w:val="000000"/>
        </w:rPr>
        <w:t>cấp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huyện</w:t>
      </w:r>
      <w:proofErr w:type="spellEnd"/>
      <w:r w:rsidRPr="009E1B36">
        <w:rPr>
          <w:color w:val="000000"/>
        </w:rPr>
        <w:t>.</w:t>
      </w:r>
    </w:p>
    <w:p w:rsidR="009E1B36" w:rsidRPr="009E1B36" w:rsidRDefault="009E1B36" w:rsidP="009E1B36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9E1B36">
        <w:rPr>
          <w:color w:val="000000"/>
        </w:rPr>
        <w:t xml:space="preserve">- </w:t>
      </w:r>
      <w:proofErr w:type="spellStart"/>
      <w:r w:rsidRPr="009E1B36">
        <w:rPr>
          <w:color w:val="000000"/>
        </w:rPr>
        <w:t>Quyết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định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của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cơ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quan</w:t>
      </w:r>
      <w:proofErr w:type="spellEnd"/>
      <w:r w:rsidRPr="009E1B36">
        <w:rPr>
          <w:color w:val="000000"/>
        </w:rPr>
        <w:t xml:space="preserve">, </w:t>
      </w:r>
      <w:proofErr w:type="spellStart"/>
      <w:r w:rsidRPr="009E1B36">
        <w:rPr>
          <w:color w:val="000000"/>
        </w:rPr>
        <w:t>người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có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thẩm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quyền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phê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duyệt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Dự</w:t>
      </w:r>
      <w:proofErr w:type="spellEnd"/>
      <w:r w:rsidRPr="009E1B36">
        <w:rPr>
          <w:color w:val="000000"/>
        </w:rPr>
        <w:t xml:space="preserve"> </w:t>
      </w:r>
      <w:proofErr w:type="spellStart"/>
      <w:proofErr w:type="gramStart"/>
      <w:r w:rsidRPr="009E1B36">
        <w:rPr>
          <w:color w:val="000000"/>
        </w:rPr>
        <w:t>án</w:t>
      </w:r>
      <w:proofErr w:type="spellEnd"/>
      <w:proofErr w:type="gram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đầu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tư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nâng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cấp</w:t>
      </w:r>
      <w:proofErr w:type="spellEnd"/>
      <w:r w:rsidRPr="009E1B36">
        <w:rPr>
          <w:color w:val="000000"/>
        </w:rPr>
        <w:t xml:space="preserve">, </w:t>
      </w:r>
      <w:proofErr w:type="spellStart"/>
      <w:r w:rsidRPr="009E1B36">
        <w:rPr>
          <w:color w:val="000000"/>
        </w:rPr>
        <w:t>mở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rộng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tài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sản</w:t>
      </w:r>
      <w:proofErr w:type="spellEnd"/>
      <w:r w:rsidRPr="009E1B36">
        <w:rPr>
          <w:color w:val="000000"/>
        </w:rPr>
        <w:t>.</w:t>
      </w:r>
    </w:p>
    <w:p w:rsidR="009E1B36" w:rsidRPr="009E1B36" w:rsidRDefault="009E1B36" w:rsidP="009E1B36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9E1B36">
        <w:rPr>
          <w:color w:val="000000"/>
        </w:rPr>
        <w:t xml:space="preserve">- </w:t>
      </w:r>
      <w:proofErr w:type="spellStart"/>
      <w:r w:rsidRPr="009E1B36">
        <w:rPr>
          <w:color w:val="000000"/>
        </w:rPr>
        <w:t>Văn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bản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khác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có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liên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quan</w:t>
      </w:r>
      <w:proofErr w:type="spellEnd"/>
      <w:r w:rsidRPr="009E1B36">
        <w:rPr>
          <w:color w:val="000000"/>
        </w:rPr>
        <w:t>.</w:t>
      </w:r>
    </w:p>
    <w:p w:rsidR="009E1B36" w:rsidRPr="009E1B36" w:rsidRDefault="009E1B36" w:rsidP="009E1B36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9E1B36">
        <w:rPr>
          <w:color w:val="000000"/>
        </w:rPr>
        <w:t xml:space="preserve">c) </w:t>
      </w:r>
      <w:proofErr w:type="spellStart"/>
      <w:r w:rsidRPr="009E1B36">
        <w:rPr>
          <w:color w:val="000000"/>
        </w:rPr>
        <w:t>Đánh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giá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thực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trạng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về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hiệu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quả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quản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lý</w:t>
      </w:r>
      <w:proofErr w:type="spellEnd"/>
      <w:r w:rsidRPr="009E1B36">
        <w:rPr>
          <w:color w:val="000000"/>
        </w:rPr>
        <w:t xml:space="preserve">, </w:t>
      </w:r>
      <w:proofErr w:type="spellStart"/>
      <w:r w:rsidRPr="009E1B36">
        <w:rPr>
          <w:color w:val="000000"/>
        </w:rPr>
        <w:t>khai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thác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tài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sản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đang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thực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hiện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đối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với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từng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công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trình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thuộc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phạm</w:t>
      </w:r>
      <w:proofErr w:type="spellEnd"/>
      <w:r w:rsidRPr="009E1B36">
        <w:rPr>
          <w:color w:val="000000"/>
        </w:rPr>
        <w:t xml:space="preserve"> </w:t>
      </w:r>
      <w:proofErr w:type="gramStart"/>
      <w:r w:rsidRPr="009E1B36">
        <w:rPr>
          <w:color w:val="000000"/>
        </w:rPr>
        <w:t>vi</w:t>
      </w:r>
      <w:proofErr w:type="gram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quản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lý</w:t>
      </w:r>
      <w:proofErr w:type="spellEnd"/>
      <w:r w:rsidRPr="009E1B36">
        <w:rPr>
          <w:color w:val="000000"/>
        </w:rPr>
        <w:t xml:space="preserve">. </w:t>
      </w:r>
      <w:proofErr w:type="spellStart"/>
      <w:r w:rsidRPr="009E1B36">
        <w:rPr>
          <w:color w:val="000000"/>
        </w:rPr>
        <w:t>Trong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đó</w:t>
      </w:r>
      <w:proofErr w:type="spellEnd"/>
      <w:r w:rsidRPr="009E1B36">
        <w:rPr>
          <w:color w:val="000000"/>
        </w:rPr>
        <w:t xml:space="preserve">, </w:t>
      </w:r>
      <w:proofErr w:type="spellStart"/>
      <w:r w:rsidRPr="009E1B36">
        <w:rPr>
          <w:color w:val="000000"/>
        </w:rPr>
        <w:t>đối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với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tài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sản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đề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xuất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dự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kiến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thực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hiện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phương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thức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chuyển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nhượng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có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thời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hạn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quyền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khai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thác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tài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sản</w:t>
      </w:r>
      <w:proofErr w:type="spellEnd"/>
      <w:r w:rsidRPr="009E1B36">
        <w:rPr>
          <w:color w:val="000000"/>
        </w:rPr>
        <w:t xml:space="preserve">, </w:t>
      </w:r>
      <w:proofErr w:type="spellStart"/>
      <w:r w:rsidRPr="009E1B36">
        <w:rPr>
          <w:color w:val="000000"/>
        </w:rPr>
        <w:t>cần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nêu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cụ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thể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các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thông</w:t>
      </w:r>
      <w:proofErr w:type="spellEnd"/>
      <w:r w:rsidRPr="009E1B36">
        <w:rPr>
          <w:color w:val="000000"/>
        </w:rPr>
        <w:t xml:space="preserve"> tin:</w:t>
      </w:r>
    </w:p>
    <w:p w:rsidR="009E1B36" w:rsidRPr="009E1B36" w:rsidRDefault="009E1B36" w:rsidP="009E1B36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9E1B36">
        <w:rPr>
          <w:color w:val="000000"/>
        </w:rPr>
        <w:t xml:space="preserve">- </w:t>
      </w:r>
      <w:proofErr w:type="spellStart"/>
      <w:r w:rsidRPr="009E1B36">
        <w:rPr>
          <w:color w:val="000000"/>
        </w:rPr>
        <w:t>Kết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quả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thực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hiện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việc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khai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thác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tài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sản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của</w:t>
      </w:r>
      <w:proofErr w:type="spellEnd"/>
      <w:r w:rsidRPr="009E1B36">
        <w:rPr>
          <w:color w:val="000000"/>
        </w:rPr>
        <w:t xml:space="preserve"> 2 </w:t>
      </w:r>
      <w:proofErr w:type="spellStart"/>
      <w:r w:rsidRPr="009E1B36">
        <w:rPr>
          <w:color w:val="000000"/>
        </w:rPr>
        <w:t>năm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liền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trước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năm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xây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dựng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đề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án</w:t>
      </w:r>
      <w:proofErr w:type="spellEnd"/>
      <w:r w:rsidRPr="009E1B36">
        <w:rPr>
          <w:color w:val="000000"/>
        </w:rPr>
        <w:t xml:space="preserve"> (</w:t>
      </w:r>
      <w:proofErr w:type="spellStart"/>
      <w:r w:rsidRPr="009E1B36">
        <w:rPr>
          <w:color w:val="000000"/>
        </w:rPr>
        <w:t>doanh</w:t>
      </w:r>
      <w:proofErr w:type="spellEnd"/>
      <w:r w:rsidRPr="009E1B36">
        <w:rPr>
          <w:color w:val="000000"/>
        </w:rPr>
        <w:t xml:space="preserve"> </w:t>
      </w:r>
      <w:proofErr w:type="spellStart"/>
      <w:proofErr w:type="gramStart"/>
      <w:r w:rsidRPr="009E1B36">
        <w:rPr>
          <w:color w:val="000000"/>
        </w:rPr>
        <w:t>thu</w:t>
      </w:r>
      <w:proofErr w:type="spellEnd"/>
      <w:proofErr w:type="gramEnd"/>
      <w:r w:rsidRPr="009E1B36">
        <w:rPr>
          <w:color w:val="000000"/>
        </w:rPr>
        <w:t xml:space="preserve">, chi </w:t>
      </w:r>
      <w:proofErr w:type="spellStart"/>
      <w:r w:rsidRPr="009E1B36">
        <w:rPr>
          <w:color w:val="000000"/>
        </w:rPr>
        <w:t>phí</w:t>
      </w:r>
      <w:proofErr w:type="spellEnd"/>
      <w:r w:rsidRPr="009E1B36">
        <w:rPr>
          <w:color w:val="000000"/>
        </w:rPr>
        <w:t xml:space="preserve">, </w:t>
      </w:r>
      <w:proofErr w:type="spellStart"/>
      <w:r w:rsidRPr="009E1B36">
        <w:rPr>
          <w:color w:val="000000"/>
        </w:rPr>
        <w:t>nộp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ngân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sách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nhà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nước</w:t>
      </w:r>
      <w:proofErr w:type="spellEnd"/>
      <w:r w:rsidRPr="009E1B36">
        <w:rPr>
          <w:color w:val="000000"/>
        </w:rPr>
        <w:t xml:space="preserve">, </w:t>
      </w:r>
      <w:proofErr w:type="spellStart"/>
      <w:r w:rsidRPr="009E1B36">
        <w:rPr>
          <w:color w:val="000000"/>
        </w:rPr>
        <w:t>chênh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lệch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thu</w:t>
      </w:r>
      <w:proofErr w:type="spellEnd"/>
      <w:r w:rsidRPr="009E1B36">
        <w:rPr>
          <w:color w:val="000000"/>
        </w:rPr>
        <w:t xml:space="preserve"> chi...) </w:t>
      </w:r>
      <w:proofErr w:type="spellStart"/>
      <w:r w:rsidRPr="009E1B36">
        <w:rPr>
          <w:color w:val="000000"/>
        </w:rPr>
        <w:t>của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cơ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quan</w:t>
      </w:r>
      <w:proofErr w:type="spellEnd"/>
      <w:r w:rsidRPr="009E1B36">
        <w:rPr>
          <w:color w:val="000000"/>
        </w:rPr>
        <w:t xml:space="preserve">, </w:t>
      </w:r>
      <w:proofErr w:type="spellStart"/>
      <w:r w:rsidRPr="009E1B36">
        <w:rPr>
          <w:color w:val="000000"/>
        </w:rPr>
        <w:t>đơn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vị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được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giao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quản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lý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tài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sản</w:t>
      </w:r>
      <w:proofErr w:type="spellEnd"/>
      <w:r w:rsidRPr="009E1B36">
        <w:rPr>
          <w:color w:val="000000"/>
        </w:rPr>
        <w:t xml:space="preserve"> (</w:t>
      </w:r>
      <w:proofErr w:type="spellStart"/>
      <w:r w:rsidRPr="009E1B36">
        <w:rPr>
          <w:color w:val="000000"/>
        </w:rPr>
        <w:t>nếu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có</w:t>
      </w:r>
      <w:proofErr w:type="spellEnd"/>
      <w:r w:rsidRPr="009E1B36">
        <w:rPr>
          <w:color w:val="000000"/>
        </w:rPr>
        <w:t>).</w:t>
      </w:r>
    </w:p>
    <w:p w:rsidR="009E1B36" w:rsidRPr="009E1B36" w:rsidRDefault="009E1B36" w:rsidP="009E1B36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9E1B36">
        <w:rPr>
          <w:color w:val="000000"/>
        </w:rPr>
        <w:t xml:space="preserve">- </w:t>
      </w:r>
      <w:proofErr w:type="spellStart"/>
      <w:r w:rsidRPr="009E1B36">
        <w:rPr>
          <w:color w:val="000000"/>
        </w:rPr>
        <w:t>Kế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hoạch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phát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triển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trong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các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năm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tiếp</w:t>
      </w:r>
      <w:proofErr w:type="spellEnd"/>
      <w:r w:rsidRPr="009E1B36">
        <w:rPr>
          <w:color w:val="000000"/>
        </w:rPr>
        <w:t xml:space="preserve"> </w:t>
      </w:r>
      <w:proofErr w:type="spellStart"/>
      <w:proofErr w:type="gramStart"/>
      <w:r w:rsidRPr="009E1B36">
        <w:rPr>
          <w:color w:val="000000"/>
        </w:rPr>
        <w:t>theo</w:t>
      </w:r>
      <w:proofErr w:type="gramEnd"/>
      <w:r w:rsidRPr="009E1B36">
        <w:rPr>
          <w:color w:val="000000"/>
        </w:rPr>
        <w:t>.</w:t>
      </w:r>
      <w:proofErr w:type="spellEnd"/>
    </w:p>
    <w:p w:rsidR="009E1B36" w:rsidRPr="009E1B36" w:rsidRDefault="009E1B36" w:rsidP="009E1B36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9E1B36">
        <w:rPr>
          <w:b/>
          <w:bCs/>
          <w:color w:val="000000"/>
        </w:rPr>
        <w:t>II. NỘI DUNG CHỦ YẾU CỦA ĐỀ ÁN</w:t>
      </w:r>
    </w:p>
    <w:p w:rsidR="009E1B36" w:rsidRPr="009E1B36" w:rsidRDefault="009E1B36" w:rsidP="009E1B36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9E1B36">
        <w:rPr>
          <w:color w:val="000000"/>
        </w:rPr>
        <w:lastRenderedPageBreak/>
        <w:t xml:space="preserve">1. </w:t>
      </w:r>
      <w:proofErr w:type="spellStart"/>
      <w:r w:rsidRPr="009E1B36">
        <w:rPr>
          <w:color w:val="000000"/>
        </w:rPr>
        <w:t>Thông</w:t>
      </w:r>
      <w:proofErr w:type="spellEnd"/>
      <w:r w:rsidRPr="009E1B36">
        <w:rPr>
          <w:color w:val="000000"/>
        </w:rPr>
        <w:t xml:space="preserve"> tin </w:t>
      </w:r>
      <w:proofErr w:type="spellStart"/>
      <w:r w:rsidRPr="009E1B36">
        <w:rPr>
          <w:color w:val="000000"/>
        </w:rPr>
        <w:t>chủ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yếu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về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tài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sản</w:t>
      </w:r>
      <w:proofErr w:type="spellEnd"/>
      <w:r w:rsidRPr="009E1B36">
        <w:rPr>
          <w:color w:val="000000"/>
        </w:rPr>
        <w:t xml:space="preserve">, </w:t>
      </w:r>
      <w:proofErr w:type="spellStart"/>
      <w:r w:rsidRPr="009E1B36">
        <w:rPr>
          <w:color w:val="000000"/>
        </w:rPr>
        <w:t>gồm</w:t>
      </w:r>
      <w:proofErr w:type="spellEnd"/>
      <w:r w:rsidRPr="009E1B36">
        <w:rPr>
          <w:color w:val="000000"/>
        </w:rPr>
        <w:t xml:space="preserve">: </w:t>
      </w:r>
      <w:proofErr w:type="spellStart"/>
      <w:r w:rsidRPr="009E1B36">
        <w:rPr>
          <w:color w:val="000000"/>
        </w:rPr>
        <w:t>tên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tài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sản</w:t>
      </w:r>
      <w:proofErr w:type="spellEnd"/>
      <w:r w:rsidRPr="009E1B36">
        <w:rPr>
          <w:color w:val="000000"/>
        </w:rPr>
        <w:t xml:space="preserve">, </w:t>
      </w:r>
      <w:proofErr w:type="spellStart"/>
      <w:r w:rsidRPr="009E1B36">
        <w:rPr>
          <w:color w:val="000000"/>
        </w:rPr>
        <w:t>địa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chỉ</w:t>
      </w:r>
      <w:proofErr w:type="spellEnd"/>
      <w:r w:rsidRPr="009E1B36">
        <w:rPr>
          <w:color w:val="000000"/>
        </w:rPr>
        <w:t xml:space="preserve">, </w:t>
      </w:r>
      <w:proofErr w:type="spellStart"/>
      <w:r w:rsidRPr="009E1B36">
        <w:rPr>
          <w:color w:val="000000"/>
        </w:rPr>
        <w:t>loại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công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trình</w:t>
      </w:r>
      <w:proofErr w:type="spellEnd"/>
      <w:r w:rsidRPr="009E1B36">
        <w:rPr>
          <w:color w:val="000000"/>
        </w:rPr>
        <w:t xml:space="preserve">, </w:t>
      </w:r>
      <w:proofErr w:type="spellStart"/>
      <w:r w:rsidRPr="009E1B36">
        <w:rPr>
          <w:color w:val="000000"/>
        </w:rPr>
        <w:t>quy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mô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công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trình</w:t>
      </w:r>
      <w:proofErr w:type="spellEnd"/>
      <w:r w:rsidRPr="009E1B36">
        <w:rPr>
          <w:color w:val="000000"/>
        </w:rPr>
        <w:t xml:space="preserve">, </w:t>
      </w:r>
      <w:proofErr w:type="spellStart"/>
      <w:r w:rsidRPr="009E1B36">
        <w:rPr>
          <w:color w:val="000000"/>
        </w:rPr>
        <w:t>năm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xây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dựng</w:t>
      </w:r>
      <w:proofErr w:type="spellEnd"/>
      <w:r w:rsidRPr="009E1B36">
        <w:rPr>
          <w:color w:val="000000"/>
        </w:rPr>
        <w:t xml:space="preserve">, </w:t>
      </w:r>
      <w:proofErr w:type="spellStart"/>
      <w:r w:rsidRPr="009E1B36">
        <w:rPr>
          <w:color w:val="000000"/>
        </w:rPr>
        <w:t>năm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đưa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vào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sử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dụng</w:t>
      </w:r>
      <w:proofErr w:type="spellEnd"/>
      <w:r w:rsidRPr="009E1B36">
        <w:rPr>
          <w:color w:val="000000"/>
        </w:rPr>
        <w:t xml:space="preserve">, </w:t>
      </w:r>
      <w:proofErr w:type="spellStart"/>
      <w:r w:rsidRPr="009E1B36">
        <w:rPr>
          <w:color w:val="000000"/>
        </w:rPr>
        <w:t>diện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tích</w:t>
      </w:r>
      <w:proofErr w:type="spellEnd"/>
      <w:r w:rsidRPr="009E1B36">
        <w:rPr>
          <w:color w:val="000000"/>
        </w:rPr>
        <w:t xml:space="preserve">; </w:t>
      </w:r>
      <w:proofErr w:type="spellStart"/>
      <w:r w:rsidRPr="009E1B36">
        <w:rPr>
          <w:color w:val="000000"/>
        </w:rPr>
        <w:t>nguyên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giá</w:t>
      </w:r>
      <w:proofErr w:type="spellEnd"/>
      <w:r w:rsidRPr="009E1B36">
        <w:rPr>
          <w:color w:val="000000"/>
        </w:rPr>
        <w:t xml:space="preserve">, </w:t>
      </w:r>
      <w:proofErr w:type="spellStart"/>
      <w:r w:rsidRPr="009E1B36">
        <w:rPr>
          <w:color w:val="000000"/>
        </w:rPr>
        <w:t>giá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trị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còn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lại</w:t>
      </w:r>
      <w:proofErr w:type="spellEnd"/>
      <w:r w:rsidRPr="009E1B36">
        <w:rPr>
          <w:color w:val="000000"/>
        </w:rPr>
        <w:t xml:space="preserve"> (</w:t>
      </w:r>
      <w:proofErr w:type="spellStart"/>
      <w:r w:rsidRPr="009E1B36">
        <w:rPr>
          <w:color w:val="000000"/>
        </w:rPr>
        <w:t>nếu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có</w:t>
      </w:r>
      <w:proofErr w:type="spellEnd"/>
      <w:r w:rsidRPr="009E1B36">
        <w:rPr>
          <w:color w:val="000000"/>
        </w:rPr>
        <w:t>).</w:t>
      </w:r>
    </w:p>
    <w:p w:rsidR="009E1B36" w:rsidRPr="009E1B36" w:rsidRDefault="009E1B36" w:rsidP="009E1B36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9E1B36">
        <w:rPr>
          <w:color w:val="000000"/>
        </w:rPr>
        <w:t xml:space="preserve">2. </w:t>
      </w:r>
      <w:proofErr w:type="spellStart"/>
      <w:r w:rsidRPr="009E1B36">
        <w:rPr>
          <w:color w:val="000000"/>
        </w:rPr>
        <w:t>Nội</w:t>
      </w:r>
      <w:proofErr w:type="spellEnd"/>
      <w:r w:rsidRPr="009E1B36">
        <w:rPr>
          <w:color w:val="000000"/>
        </w:rPr>
        <w:t xml:space="preserve"> dung </w:t>
      </w:r>
      <w:proofErr w:type="spellStart"/>
      <w:r w:rsidRPr="009E1B36">
        <w:rPr>
          <w:color w:val="000000"/>
        </w:rPr>
        <w:t>dự</w:t>
      </w:r>
      <w:proofErr w:type="spellEnd"/>
      <w:r w:rsidRPr="009E1B36">
        <w:rPr>
          <w:color w:val="000000"/>
        </w:rPr>
        <w:t xml:space="preserve"> </w:t>
      </w:r>
      <w:proofErr w:type="spellStart"/>
      <w:proofErr w:type="gramStart"/>
      <w:r w:rsidRPr="009E1B36">
        <w:rPr>
          <w:color w:val="000000"/>
        </w:rPr>
        <w:t>án</w:t>
      </w:r>
      <w:proofErr w:type="spellEnd"/>
      <w:proofErr w:type="gram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đầu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tư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nâng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cấp</w:t>
      </w:r>
      <w:proofErr w:type="spellEnd"/>
      <w:r w:rsidRPr="009E1B36">
        <w:rPr>
          <w:color w:val="000000"/>
        </w:rPr>
        <w:t xml:space="preserve">, </w:t>
      </w:r>
      <w:proofErr w:type="spellStart"/>
      <w:r w:rsidRPr="009E1B36">
        <w:rPr>
          <w:color w:val="000000"/>
        </w:rPr>
        <w:t>mở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rộng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tài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sản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được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cơ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quan</w:t>
      </w:r>
      <w:proofErr w:type="spellEnd"/>
      <w:r w:rsidRPr="009E1B36">
        <w:rPr>
          <w:color w:val="000000"/>
        </w:rPr>
        <w:t xml:space="preserve">, </w:t>
      </w:r>
      <w:proofErr w:type="spellStart"/>
      <w:r w:rsidRPr="009E1B36">
        <w:rPr>
          <w:color w:val="000000"/>
        </w:rPr>
        <w:t>người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có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thẩm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quyền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phê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duyệt</w:t>
      </w:r>
      <w:proofErr w:type="spellEnd"/>
      <w:r w:rsidRPr="009E1B36">
        <w:rPr>
          <w:color w:val="000000"/>
        </w:rPr>
        <w:t>.</w:t>
      </w:r>
    </w:p>
    <w:p w:rsidR="009E1B36" w:rsidRPr="009E1B36" w:rsidRDefault="009E1B36" w:rsidP="009E1B36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9E1B36">
        <w:rPr>
          <w:color w:val="000000"/>
        </w:rPr>
        <w:t xml:space="preserve">3. </w:t>
      </w:r>
      <w:proofErr w:type="spellStart"/>
      <w:r w:rsidRPr="009E1B36">
        <w:rPr>
          <w:color w:val="000000"/>
        </w:rPr>
        <w:t>Thời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hạn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chuyển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nhượng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có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thời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hạn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quyền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khai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thác</w:t>
      </w:r>
      <w:proofErr w:type="spellEnd"/>
      <w:r w:rsidRPr="009E1B36">
        <w:rPr>
          <w:color w:val="000000"/>
        </w:rPr>
        <w:t>.</w:t>
      </w:r>
    </w:p>
    <w:p w:rsidR="009E1B36" w:rsidRPr="009E1B36" w:rsidRDefault="009E1B36" w:rsidP="009E1B36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9E1B36">
        <w:rPr>
          <w:color w:val="000000"/>
        </w:rPr>
        <w:t xml:space="preserve">4. </w:t>
      </w:r>
      <w:proofErr w:type="spellStart"/>
      <w:r w:rsidRPr="009E1B36">
        <w:rPr>
          <w:color w:val="000000"/>
        </w:rPr>
        <w:t>Phương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thức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tổ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chức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thực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hiện</w:t>
      </w:r>
      <w:proofErr w:type="spellEnd"/>
      <w:r w:rsidRPr="009E1B36">
        <w:rPr>
          <w:color w:val="000000"/>
        </w:rPr>
        <w:t xml:space="preserve">; </w:t>
      </w:r>
      <w:proofErr w:type="spellStart"/>
      <w:r w:rsidRPr="009E1B36">
        <w:rPr>
          <w:color w:val="000000"/>
        </w:rPr>
        <w:t>cơ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sở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và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phương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pháp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xác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định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giá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khởi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điểm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để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chuyển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nhượng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có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thời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hạn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quyền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khai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thác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tài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sản</w:t>
      </w:r>
      <w:proofErr w:type="spellEnd"/>
      <w:r w:rsidRPr="009E1B36">
        <w:rPr>
          <w:color w:val="000000"/>
        </w:rPr>
        <w:t>.</w:t>
      </w:r>
    </w:p>
    <w:p w:rsidR="009E1B36" w:rsidRPr="009E1B36" w:rsidRDefault="009E1B36" w:rsidP="009E1B36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9E1B36">
        <w:rPr>
          <w:color w:val="000000"/>
        </w:rPr>
        <w:t xml:space="preserve">5. </w:t>
      </w:r>
      <w:proofErr w:type="spellStart"/>
      <w:r w:rsidRPr="009E1B36">
        <w:rPr>
          <w:color w:val="000000"/>
        </w:rPr>
        <w:t>Phương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thức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thanh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toán</w:t>
      </w:r>
      <w:proofErr w:type="spellEnd"/>
      <w:r w:rsidRPr="009E1B36">
        <w:rPr>
          <w:color w:val="000000"/>
        </w:rPr>
        <w:t>.</w:t>
      </w:r>
    </w:p>
    <w:p w:rsidR="009E1B36" w:rsidRPr="009E1B36" w:rsidRDefault="009E1B36" w:rsidP="009E1B36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9E1B36">
        <w:rPr>
          <w:color w:val="000000"/>
        </w:rPr>
        <w:t xml:space="preserve">6. </w:t>
      </w:r>
      <w:proofErr w:type="spellStart"/>
      <w:r w:rsidRPr="009E1B36">
        <w:rPr>
          <w:color w:val="000000"/>
        </w:rPr>
        <w:t>Dự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kiến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nguồn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thu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từ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khai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thác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tài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sản</w:t>
      </w:r>
      <w:proofErr w:type="spellEnd"/>
      <w:r w:rsidRPr="009E1B36">
        <w:rPr>
          <w:color w:val="000000"/>
        </w:rPr>
        <w:t xml:space="preserve">: </w:t>
      </w:r>
      <w:proofErr w:type="spellStart"/>
      <w:r w:rsidRPr="009E1B36">
        <w:rPr>
          <w:color w:val="000000"/>
        </w:rPr>
        <w:t>doanh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thu</w:t>
      </w:r>
      <w:proofErr w:type="spellEnd"/>
      <w:r w:rsidRPr="009E1B36">
        <w:rPr>
          <w:color w:val="000000"/>
        </w:rPr>
        <w:t xml:space="preserve">, chi </w:t>
      </w:r>
      <w:proofErr w:type="spellStart"/>
      <w:r w:rsidRPr="009E1B36">
        <w:rPr>
          <w:color w:val="000000"/>
        </w:rPr>
        <w:t>phí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có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liên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quan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đến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việc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cho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thuê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quyền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khai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thác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tài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sản</w:t>
      </w:r>
      <w:proofErr w:type="spellEnd"/>
      <w:r w:rsidRPr="009E1B36">
        <w:rPr>
          <w:color w:val="000000"/>
        </w:rPr>
        <w:t xml:space="preserve">; </w:t>
      </w:r>
      <w:proofErr w:type="spellStart"/>
      <w:r w:rsidRPr="009E1B36">
        <w:rPr>
          <w:color w:val="000000"/>
        </w:rPr>
        <w:t>số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tiền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nộp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ngân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sách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nhà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nước</w:t>
      </w:r>
      <w:proofErr w:type="spellEnd"/>
      <w:r w:rsidRPr="009E1B36">
        <w:rPr>
          <w:color w:val="000000"/>
        </w:rPr>
        <w:t xml:space="preserve">; </w:t>
      </w:r>
      <w:proofErr w:type="spellStart"/>
      <w:r w:rsidRPr="009E1B36">
        <w:rPr>
          <w:color w:val="000000"/>
        </w:rPr>
        <w:t>dự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kiến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số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tiền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được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ưu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tiên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bố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trí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vốn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từ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số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tiền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đã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nộp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ngân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sách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nhà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nước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trong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kế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hoạch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đầu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tư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công</w:t>
      </w:r>
      <w:proofErr w:type="spellEnd"/>
      <w:r w:rsidRPr="009E1B36">
        <w:rPr>
          <w:color w:val="000000"/>
        </w:rPr>
        <w:t xml:space="preserve">, </w:t>
      </w:r>
      <w:proofErr w:type="spellStart"/>
      <w:r w:rsidRPr="009E1B36">
        <w:rPr>
          <w:color w:val="000000"/>
        </w:rPr>
        <w:t>dự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toán</w:t>
      </w:r>
      <w:proofErr w:type="spellEnd"/>
      <w:r w:rsidRPr="009E1B36">
        <w:rPr>
          <w:color w:val="000000"/>
        </w:rPr>
        <w:t xml:space="preserve"> chi </w:t>
      </w:r>
      <w:proofErr w:type="spellStart"/>
      <w:r w:rsidRPr="009E1B36">
        <w:rPr>
          <w:color w:val="000000"/>
        </w:rPr>
        <w:t>ngân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sách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nhà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nước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để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đầu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tư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xây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dựng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mới</w:t>
      </w:r>
      <w:proofErr w:type="spellEnd"/>
      <w:r w:rsidRPr="009E1B36">
        <w:rPr>
          <w:color w:val="000000"/>
        </w:rPr>
        <w:t xml:space="preserve">, </w:t>
      </w:r>
      <w:proofErr w:type="spellStart"/>
      <w:r w:rsidRPr="009E1B36">
        <w:rPr>
          <w:color w:val="000000"/>
        </w:rPr>
        <w:t>nâng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cấp</w:t>
      </w:r>
      <w:proofErr w:type="spellEnd"/>
      <w:r w:rsidRPr="009E1B36">
        <w:rPr>
          <w:color w:val="000000"/>
        </w:rPr>
        <w:t xml:space="preserve">, </w:t>
      </w:r>
      <w:proofErr w:type="spellStart"/>
      <w:r w:rsidRPr="009E1B36">
        <w:rPr>
          <w:color w:val="000000"/>
        </w:rPr>
        <w:t>cải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tạo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và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phát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triển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tài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sản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kết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cấu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hạ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tầng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thủy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lợi</w:t>
      </w:r>
      <w:proofErr w:type="spellEnd"/>
      <w:r w:rsidRPr="009E1B36">
        <w:rPr>
          <w:color w:val="000000"/>
        </w:rPr>
        <w:t>.</w:t>
      </w:r>
    </w:p>
    <w:p w:rsidR="009E1B36" w:rsidRPr="009E1B36" w:rsidRDefault="009E1B36" w:rsidP="009E1B36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9E1B36">
        <w:rPr>
          <w:color w:val="000000"/>
        </w:rPr>
        <w:t xml:space="preserve">7. </w:t>
      </w:r>
      <w:proofErr w:type="spellStart"/>
      <w:r w:rsidRPr="009E1B36">
        <w:rPr>
          <w:color w:val="000000"/>
        </w:rPr>
        <w:t>Nguyên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tắc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xử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lý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khi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kết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thúc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thời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hạn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chuyển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nhượng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có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thời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hạn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quyền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khai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thác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tài</w:t>
      </w:r>
      <w:proofErr w:type="spellEnd"/>
      <w:r w:rsidRPr="009E1B36">
        <w:rPr>
          <w:color w:val="000000"/>
        </w:rPr>
        <w:t xml:space="preserve"> </w:t>
      </w:r>
      <w:proofErr w:type="spellStart"/>
      <w:r w:rsidRPr="009E1B36">
        <w:rPr>
          <w:color w:val="000000"/>
        </w:rPr>
        <w:t>sản</w:t>
      </w:r>
      <w:proofErr w:type="spellEnd"/>
      <w:r w:rsidRPr="009E1B36">
        <w:rPr>
          <w:color w:val="000000"/>
        </w:rPr>
        <w:t>.</w:t>
      </w:r>
    </w:p>
    <w:p w:rsidR="009E1B36" w:rsidRPr="009E1B36" w:rsidRDefault="009E1B36" w:rsidP="009E1B36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9E1B36">
        <w:rPr>
          <w:b/>
          <w:bCs/>
          <w:color w:val="000000"/>
        </w:rPr>
        <w:t>III. ĐỀ XUẤT, KIẾN NGHỊ ĐỂ THỰC HIỆN ĐỀ ÁN</w:t>
      </w:r>
    </w:p>
    <w:p w:rsidR="009E1B36" w:rsidRPr="009E1B36" w:rsidRDefault="009E1B36" w:rsidP="009E1B36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9E1B36">
        <w:rPr>
          <w:color w:val="000000"/>
        </w:rPr>
        <w:t>.............................................................................................................................</w:t>
      </w:r>
    </w:p>
    <w:p w:rsidR="009E1B36" w:rsidRPr="009E1B36" w:rsidRDefault="009E1B36" w:rsidP="009E1B36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9E1B36">
        <w:rPr>
          <w:color w:val="000000"/>
        </w:rPr>
        <w:t>.............................................................................................................................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6"/>
        <w:gridCol w:w="4327"/>
      </w:tblGrid>
      <w:tr w:rsidR="009E1B36" w:rsidRPr="009E1B36" w:rsidTr="009E1B36">
        <w:trPr>
          <w:tblCellSpacing w:w="0" w:type="dxa"/>
        </w:trPr>
        <w:tc>
          <w:tcPr>
            <w:tcW w:w="2400" w:type="pct"/>
            <w:shd w:val="clear" w:color="auto" w:fill="FFFFFF"/>
            <w:hideMark/>
          </w:tcPr>
          <w:p w:rsidR="009E1B36" w:rsidRPr="009E1B36" w:rsidRDefault="009E1B36">
            <w:pPr>
              <w:rPr>
                <w:color w:val="000000"/>
              </w:rPr>
            </w:pPr>
          </w:p>
        </w:tc>
        <w:tc>
          <w:tcPr>
            <w:tcW w:w="2400" w:type="pct"/>
            <w:shd w:val="clear" w:color="auto" w:fill="FFFFFF"/>
            <w:hideMark/>
          </w:tcPr>
          <w:p w:rsidR="009E1B36" w:rsidRPr="009E1B36" w:rsidRDefault="009E1B36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 w:rsidRPr="009E1B36">
              <w:rPr>
                <w:b/>
                <w:bCs/>
                <w:color w:val="000000"/>
              </w:rPr>
              <w:t>THỦ TRƯỞNG ĐƠN VỊ</w:t>
            </w:r>
            <w:r w:rsidRPr="009E1B36">
              <w:rPr>
                <w:b/>
                <w:bCs/>
                <w:color w:val="000000"/>
              </w:rPr>
              <w:br/>
            </w:r>
            <w:r w:rsidRPr="009E1B36">
              <w:rPr>
                <w:i/>
                <w:iCs/>
                <w:color w:val="000000"/>
              </w:rPr>
              <w:t>(</w:t>
            </w:r>
            <w:proofErr w:type="spellStart"/>
            <w:r w:rsidRPr="009E1B36">
              <w:rPr>
                <w:i/>
                <w:iCs/>
                <w:color w:val="000000"/>
              </w:rPr>
              <w:t>Ký</w:t>
            </w:r>
            <w:proofErr w:type="spellEnd"/>
            <w:r w:rsidRPr="009E1B36">
              <w:rPr>
                <w:i/>
                <w:iCs/>
                <w:color w:val="000000"/>
              </w:rPr>
              <w:t xml:space="preserve">, </w:t>
            </w:r>
            <w:proofErr w:type="spellStart"/>
            <w:r w:rsidRPr="009E1B36">
              <w:rPr>
                <w:i/>
                <w:iCs/>
                <w:color w:val="000000"/>
              </w:rPr>
              <w:t>ghi</w:t>
            </w:r>
            <w:proofErr w:type="spellEnd"/>
            <w:r w:rsidRPr="009E1B36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9E1B36">
              <w:rPr>
                <w:i/>
                <w:iCs/>
                <w:color w:val="000000"/>
              </w:rPr>
              <w:t>rõ</w:t>
            </w:r>
            <w:proofErr w:type="spellEnd"/>
            <w:r w:rsidRPr="009E1B36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9E1B36">
              <w:rPr>
                <w:i/>
                <w:iCs/>
                <w:color w:val="000000"/>
              </w:rPr>
              <w:t>họ</w:t>
            </w:r>
            <w:proofErr w:type="spellEnd"/>
            <w:r w:rsidRPr="009E1B36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9E1B36">
              <w:rPr>
                <w:i/>
                <w:iCs/>
                <w:color w:val="000000"/>
              </w:rPr>
              <w:t>tên</w:t>
            </w:r>
            <w:proofErr w:type="spellEnd"/>
            <w:r w:rsidRPr="009E1B36">
              <w:rPr>
                <w:i/>
                <w:iCs/>
                <w:color w:val="000000"/>
              </w:rPr>
              <w:t xml:space="preserve">, </w:t>
            </w:r>
            <w:proofErr w:type="spellStart"/>
            <w:r w:rsidRPr="009E1B36">
              <w:rPr>
                <w:i/>
                <w:iCs/>
                <w:color w:val="000000"/>
              </w:rPr>
              <w:t>đóng</w:t>
            </w:r>
            <w:proofErr w:type="spellEnd"/>
            <w:r w:rsidRPr="009E1B36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9E1B36">
              <w:rPr>
                <w:i/>
                <w:iCs/>
                <w:color w:val="000000"/>
              </w:rPr>
              <w:t>dấu</w:t>
            </w:r>
            <w:proofErr w:type="spellEnd"/>
            <w:r w:rsidRPr="009E1B36">
              <w:rPr>
                <w:i/>
                <w:iCs/>
                <w:color w:val="000000"/>
              </w:rPr>
              <w:t>)</w:t>
            </w:r>
          </w:p>
        </w:tc>
      </w:tr>
    </w:tbl>
    <w:p w:rsidR="00BD6544" w:rsidRPr="009E1B36" w:rsidRDefault="00BD6544" w:rsidP="009E1B36"/>
    <w:sectPr w:rsidR="00BD6544" w:rsidRPr="009E1B36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7B" w:rsidRDefault="0029427B" w:rsidP="00CD0C9D">
      <w:r>
        <w:separator/>
      </w:r>
    </w:p>
  </w:endnote>
  <w:endnote w:type="continuationSeparator" w:id="0">
    <w:p w:rsidR="0029427B" w:rsidRDefault="0029427B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7B" w:rsidRDefault="0029427B" w:rsidP="00CD0C9D">
      <w:r>
        <w:separator/>
      </w:r>
    </w:p>
  </w:footnote>
  <w:footnote w:type="continuationSeparator" w:id="0">
    <w:p w:rsidR="0029427B" w:rsidRDefault="0029427B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632F3D2"/>
    <w:multiLevelType w:val="multilevel"/>
    <w:tmpl w:val="8632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C988B545"/>
    <w:multiLevelType w:val="multilevel"/>
    <w:tmpl w:val="C988B5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2DC674E"/>
    <w:multiLevelType w:val="hybridMultilevel"/>
    <w:tmpl w:val="D9DA2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F1C3A"/>
    <w:multiLevelType w:val="hybridMultilevel"/>
    <w:tmpl w:val="2C1EDC46"/>
    <w:lvl w:ilvl="0" w:tplc="506E01B8">
      <w:start w:val="1"/>
      <w:numFmt w:val="bullet"/>
      <w:lvlText w:val="-"/>
      <w:lvlJc w:val="left"/>
      <w:pPr>
        <w:ind w:left="1080" w:hanging="360"/>
      </w:pPr>
      <w:rPr>
        <w:rFonts w:ascii="Roboto" w:eastAsia="Times New Roman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CF37CA"/>
    <w:multiLevelType w:val="hybridMultilevel"/>
    <w:tmpl w:val="A86CD658"/>
    <w:lvl w:ilvl="0" w:tplc="A59A98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E6914"/>
    <w:multiLevelType w:val="multilevel"/>
    <w:tmpl w:val="C544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E2456D"/>
    <w:multiLevelType w:val="hybridMultilevel"/>
    <w:tmpl w:val="4588C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2C6A43"/>
    <w:multiLevelType w:val="hybridMultilevel"/>
    <w:tmpl w:val="BAA85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36728C"/>
    <w:multiLevelType w:val="hybridMultilevel"/>
    <w:tmpl w:val="6C2C7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387A91"/>
    <w:multiLevelType w:val="hybridMultilevel"/>
    <w:tmpl w:val="AADC5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483DAB"/>
    <w:multiLevelType w:val="hybridMultilevel"/>
    <w:tmpl w:val="3376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A9769D"/>
    <w:multiLevelType w:val="hybridMultilevel"/>
    <w:tmpl w:val="733C2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F25C84"/>
    <w:multiLevelType w:val="multilevel"/>
    <w:tmpl w:val="0D9A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1E5BB5"/>
    <w:multiLevelType w:val="hybridMultilevel"/>
    <w:tmpl w:val="EF38C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127E76"/>
    <w:multiLevelType w:val="hybridMultilevel"/>
    <w:tmpl w:val="72905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B90C0D"/>
    <w:multiLevelType w:val="hybridMultilevel"/>
    <w:tmpl w:val="04AEC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142F33"/>
    <w:multiLevelType w:val="hybridMultilevel"/>
    <w:tmpl w:val="CA9C4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1C6645"/>
    <w:multiLevelType w:val="hybridMultilevel"/>
    <w:tmpl w:val="30A6C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CA656F"/>
    <w:multiLevelType w:val="hybridMultilevel"/>
    <w:tmpl w:val="133C5652"/>
    <w:lvl w:ilvl="0" w:tplc="D80259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A10E94"/>
    <w:multiLevelType w:val="hybridMultilevel"/>
    <w:tmpl w:val="FE1E8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8E21467"/>
    <w:multiLevelType w:val="hybridMultilevel"/>
    <w:tmpl w:val="D6CE1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6C4E22"/>
    <w:multiLevelType w:val="multilevel"/>
    <w:tmpl w:val="5AEC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AC032B0"/>
    <w:multiLevelType w:val="multilevel"/>
    <w:tmpl w:val="8D3A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B09364C"/>
    <w:multiLevelType w:val="multilevel"/>
    <w:tmpl w:val="7B9C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C706E77"/>
    <w:multiLevelType w:val="multilevel"/>
    <w:tmpl w:val="3A38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EB0647B"/>
    <w:multiLevelType w:val="hybridMultilevel"/>
    <w:tmpl w:val="D7CC3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EA464F"/>
    <w:multiLevelType w:val="multilevel"/>
    <w:tmpl w:val="2DDA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2911EF4"/>
    <w:multiLevelType w:val="hybridMultilevel"/>
    <w:tmpl w:val="7EE6B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B46783"/>
    <w:multiLevelType w:val="hybridMultilevel"/>
    <w:tmpl w:val="BFC0B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546658"/>
    <w:multiLevelType w:val="hybridMultilevel"/>
    <w:tmpl w:val="3B98A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EF872CB"/>
    <w:multiLevelType w:val="hybridMultilevel"/>
    <w:tmpl w:val="4CF84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C63EED"/>
    <w:multiLevelType w:val="hybridMultilevel"/>
    <w:tmpl w:val="A8788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35128A"/>
    <w:multiLevelType w:val="hybridMultilevel"/>
    <w:tmpl w:val="B92E8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C30033"/>
    <w:multiLevelType w:val="hybridMultilevel"/>
    <w:tmpl w:val="90A6C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EE7D8A"/>
    <w:multiLevelType w:val="hybridMultilevel"/>
    <w:tmpl w:val="E33AE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89A4620"/>
    <w:multiLevelType w:val="hybridMultilevel"/>
    <w:tmpl w:val="1E449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B862D9"/>
    <w:multiLevelType w:val="hybridMultilevel"/>
    <w:tmpl w:val="E0F0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3F47DB"/>
    <w:multiLevelType w:val="hybridMultilevel"/>
    <w:tmpl w:val="6896A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3218A4"/>
    <w:multiLevelType w:val="hybridMultilevel"/>
    <w:tmpl w:val="2EE69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366834"/>
    <w:multiLevelType w:val="hybridMultilevel"/>
    <w:tmpl w:val="3CB09E7C"/>
    <w:lvl w:ilvl="0" w:tplc="EB8AD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3951DF"/>
    <w:multiLevelType w:val="multilevel"/>
    <w:tmpl w:val="60CC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0763C2"/>
    <w:multiLevelType w:val="multilevel"/>
    <w:tmpl w:val="B00661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>
    <w:nsid w:val="7E53053E"/>
    <w:multiLevelType w:val="multilevel"/>
    <w:tmpl w:val="9140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BF12C5"/>
    <w:multiLevelType w:val="hybridMultilevel"/>
    <w:tmpl w:val="7752F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21"/>
  </w:num>
  <w:num w:numId="5">
    <w:abstractNumId w:val="24"/>
  </w:num>
  <w:num w:numId="6">
    <w:abstractNumId w:val="40"/>
  </w:num>
  <w:num w:numId="7">
    <w:abstractNumId w:val="12"/>
  </w:num>
  <w:num w:numId="8">
    <w:abstractNumId w:val="26"/>
  </w:num>
  <w:num w:numId="9">
    <w:abstractNumId w:val="5"/>
  </w:num>
  <w:num w:numId="10">
    <w:abstractNumId w:val="23"/>
  </w:num>
  <w:num w:numId="11">
    <w:abstractNumId w:val="41"/>
  </w:num>
  <w:num w:numId="12">
    <w:abstractNumId w:val="27"/>
  </w:num>
  <w:num w:numId="13">
    <w:abstractNumId w:val="25"/>
  </w:num>
  <w:num w:numId="14">
    <w:abstractNumId w:val="36"/>
  </w:num>
  <w:num w:numId="15">
    <w:abstractNumId w:val="42"/>
  </w:num>
  <w:num w:numId="16">
    <w:abstractNumId w:val="30"/>
  </w:num>
  <w:num w:numId="17">
    <w:abstractNumId w:val="28"/>
  </w:num>
  <w:num w:numId="18">
    <w:abstractNumId w:val="39"/>
  </w:num>
  <w:num w:numId="19">
    <w:abstractNumId w:val="7"/>
  </w:num>
  <w:num w:numId="20">
    <w:abstractNumId w:val="34"/>
  </w:num>
  <w:num w:numId="21">
    <w:abstractNumId w:val="19"/>
  </w:num>
  <w:num w:numId="22">
    <w:abstractNumId w:val="2"/>
  </w:num>
  <w:num w:numId="23">
    <w:abstractNumId w:val="33"/>
  </w:num>
  <w:num w:numId="24">
    <w:abstractNumId w:val="31"/>
  </w:num>
  <w:num w:numId="25">
    <w:abstractNumId w:val="29"/>
  </w:num>
  <w:num w:numId="26">
    <w:abstractNumId w:val="17"/>
  </w:num>
  <w:num w:numId="27">
    <w:abstractNumId w:val="11"/>
  </w:num>
  <w:num w:numId="28">
    <w:abstractNumId w:val="13"/>
  </w:num>
  <w:num w:numId="29">
    <w:abstractNumId w:val="16"/>
  </w:num>
  <w:num w:numId="30">
    <w:abstractNumId w:val="8"/>
  </w:num>
  <w:num w:numId="31">
    <w:abstractNumId w:val="35"/>
  </w:num>
  <w:num w:numId="32">
    <w:abstractNumId w:val="37"/>
  </w:num>
  <w:num w:numId="33">
    <w:abstractNumId w:val="6"/>
  </w:num>
  <w:num w:numId="34">
    <w:abstractNumId w:val="9"/>
  </w:num>
  <w:num w:numId="35">
    <w:abstractNumId w:val="15"/>
  </w:num>
  <w:num w:numId="36">
    <w:abstractNumId w:val="20"/>
  </w:num>
  <w:num w:numId="37">
    <w:abstractNumId w:val="14"/>
  </w:num>
  <w:num w:numId="38">
    <w:abstractNumId w:val="10"/>
  </w:num>
  <w:num w:numId="39">
    <w:abstractNumId w:val="43"/>
  </w:num>
  <w:num w:numId="40">
    <w:abstractNumId w:val="18"/>
  </w:num>
  <w:num w:numId="41">
    <w:abstractNumId w:val="32"/>
  </w:num>
  <w:num w:numId="42">
    <w:abstractNumId w:val="4"/>
  </w:num>
  <w:num w:numId="43">
    <w:abstractNumId w:val="38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54EE"/>
    <w:rsid w:val="0000651B"/>
    <w:rsid w:val="000125B3"/>
    <w:rsid w:val="000200E6"/>
    <w:rsid w:val="00021F4A"/>
    <w:rsid w:val="00026B2E"/>
    <w:rsid w:val="00037930"/>
    <w:rsid w:val="000475A9"/>
    <w:rsid w:val="000551A7"/>
    <w:rsid w:val="00071068"/>
    <w:rsid w:val="00073CE8"/>
    <w:rsid w:val="000749EC"/>
    <w:rsid w:val="000758D4"/>
    <w:rsid w:val="00082EF4"/>
    <w:rsid w:val="00085BE7"/>
    <w:rsid w:val="0008788D"/>
    <w:rsid w:val="000A5C7D"/>
    <w:rsid w:val="000A61DF"/>
    <w:rsid w:val="000A683B"/>
    <w:rsid w:val="000B7AEA"/>
    <w:rsid w:val="00107C93"/>
    <w:rsid w:val="00110577"/>
    <w:rsid w:val="0012307D"/>
    <w:rsid w:val="001260E3"/>
    <w:rsid w:val="00126254"/>
    <w:rsid w:val="00127B6A"/>
    <w:rsid w:val="001513E1"/>
    <w:rsid w:val="00154332"/>
    <w:rsid w:val="00156A98"/>
    <w:rsid w:val="00171D47"/>
    <w:rsid w:val="00172298"/>
    <w:rsid w:val="00176D20"/>
    <w:rsid w:val="00180941"/>
    <w:rsid w:val="00193852"/>
    <w:rsid w:val="00197D8C"/>
    <w:rsid w:val="001A1A99"/>
    <w:rsid w:val="001A1E0D"/>
    <w:rsid w:val="001B7EEE"/>
    <w:rsid w:val="00220DF4"/>
    <w:rsid w:val="00242A29"/>
    <w:rsid w:val="00255782"/>
    <w:rsid w:val="00264948"/>
    <w:rsid w:val="00267658"/>
    <w:rsid w:val="00273E2E"/>
    <w:rsid w:val="002865AB"/>
    <w:rsid w:val="0029427B"/>
    <w:rsid w:val="00296C13"/>
    <w:rsid w:val="002A216B"/>
    <w:rsid w:val="002C604F"/>
    <w:rsid w:val="002D6B10"/>
    <w:rsid w:val="002E4843"/>
    <w:rsid w:val="00303646"/>
    <w:rsid w:val="00312A9E"/>
    <w:rsid w:val="003361CB"/>
    <w:rsid w:val="00346489"/>
    <w:rsid w:val="00353BDC"/>
    <w:rsid w:val="00370579"/>
    <w:rsid w:val="00370AF9"/>
    <w:rsid w:val="00371FE3"/>
    <w:rsid w:val="003748AA"/>
    <w:rsid w:val="00381C49"/>
    <w:rsid w:val="003B3943"/>
    <w:rsid w:val="003C1784"/>
    <w:rsid w:val="003C35F9"/>
    <w:rsid w:val="003E44E5"/>
    <w:rsid w:val="003F186E"/>
    <w:rsid w:val="003F2B19"/>
    <w:rsid w:val="003F4FF7"/>
    <w:rsid w:val="004005C6"/>
    <w:rsid w:val="004022CE"/>
    <w:rsid w:val="00415189"/>
    <w:rsid w:val="004169B0"/>
    <w:rsid w:val="00423B7A"/>
    <w:rsid w:val="00450B4C"/>
    <w:rsid w:val="00463374"/>
    <w:rsid w:val="00463EB6"/>
    <w:rsid w:val="0047700D"/>
    <w:rsid w:val="00482D8D"/>
    <w:rsid w:val="004861B9"/>
    <w:rsid w:val="004C5295"/>
    <w:rsid w:val="004D2DBF"/>
    <w:rsid w:val="004D6D0E"/>
    <w:rsid w:val="004D763B"/>
    <w:rsid w:val="004E1C3B"/>
    <w:rsid w:val="004E539A"/>
    <w:rsid w:val="004F19BF"/>
    <w:rsid w:val="005027A9"/>
    <w:rsid w:val="00502F90"/>
    <w:rsid w:val="00514D69"/>
    <w:rsid w:val="00520AE9"/>
    <w:rsid w:val="00523F7D"/>
    <w:rsid w:val="0054693E"/>
    <w:rsid w:val="00546954"/>
    <w:rsid w:val="0055705A"/>
    <w:rsid w:val="00570F61"/>
    <w:rsid w:val="0059410C"/>
    <w:rsid w:val="005B5AED"/>
    <w:rsid w:val="005B661D"/>
    <w:rsid w:val="005B6FDC"/>
    <w:rsid w:val="005C41F2"/>
    <w:rsid w:val="005D420A"/>
    <w:rsid w:val="005E0209"/>
    <w:rsid w:val="006039C2"/>
    <w:rsid w:val="00606584"/>
    <w:rsid w:val="00606E11"/>
    <w:rsid w:val="00642D93"/>
    <w:rsid w:val="00652862"/>
    <w:rsid w:val="00653B13"/>
    <w:rsid w:val="006607E4"/>
    <w:rsid w:val="00662BFC"/>
    <w:rsid w:val="00663D07"/>
    <w:rsid w:val="006759A2"/>
    <w:rsid w:val="006A07D0"/>
    <w:rsid w:val="006A7F3A"/>
    <w:rsid w:val="006B3143"/>
    <w:rsid w:val="006B378C"/>
    <w:rsid w:val="006B4D96"/>
    <w:rsid w:val="006B682B"/>
    <w:rsid w:val="006D107E"/>
    <w:rsid w:val="006D26B5"/>
    <w:rsid w:val="006D3119"/>
    <w:rsid w:val="006E1CCF"/>
    <w:rsid w:val="006F5778"/>
    <w:rsid w:val="00704EDA"/>
    <w:rsid w:val="00736834"/>
    <w:rsid w:val="007403FC"/>
    <w:rsid w:val="007974F6"/>
    <w:rsid w:val="007C4E8A"/>
    <w:rsid w:val="007D369F"/>
    <w:rsid w:val="007E064F"/>
    <w:rsid w:val="007E08EB"/>
    <w:rsid w:val="007E378A"/>
    <w:rsid w:val="007E6FFA"/>
    <w:rsid w:val="00812266"/>
    <w:rsid w:val="00816D68"/>
    <w:rsid w:val="008405C9"/>
    <w:rsid w:val="008522BF"/>
    <w:rsid w:val="00856BD1"/>
    <w:rsid w:val="008A5519"/>
    <w:rsid w:val="008A5DEF"/>
    <w:rsid w:val="008B7F0C"/>
    <w:rsid w:val="008C224D"/>
    <w:rsid w:val="008C3D95"/>
    <w:rsid w:val="008C6829"/>
    <w:rsid w:val="008C76D0"/>
    <w:rsid w:val="008D2395"/>
    <w:rsid w:val="008E14F3"/>
    <w:rsid w:val="008E6EB7"/>
    <w:rsid w:val="00901332"/>
    <w:rsid w:val="00907137"/>
    <w:rsid w:val="00907C34"/>
    <w:rsid w:val="009219E1"/>
    <w:rsid w:val="00922150"/>
    <w:rsid w:val="009334FF"/>
    <w:rsid w:val="009422B4"/>
    <w:rsid w:val="00954174"/>
    <w:rsid w:val="00967C16"/>
    <w:rsid w:val="00977C58"/>
    <w:rsid w:val="00995C19"/>
    <w:rsid w:val="009A3726"/>
    <w:rsid w:val="009A6935"/>
    <w:rsid w:val="009D50D9"/>
    <w:rsid w:val="009D5F2E"/>
    <w:rsid w:val="009E003E"/>
    <w:rsid w:val="009E0902"/>
    <w:rsid w:val="009E1B36"/>
    <w:rsid w:val="009E350D"/>
    <w:rsid w:val="009E42D4"/>
    <w:rsid w:val="009E53C6"/>
    <w:rsid w:val="009E5A94"/>
    <w:rsid w:val="009F5EEF"/>
    <w:rsid w:val="009F7CAC"/>
    <w:rsid w:val="00A00917"/>
    <w:rsid w:val="00A061C5"/>
    <w:rsid w:val="00A1099D"/>
    <w:rsid w:val="00A13140"/>
    <w:rsid w:val="00A2366E"/>
    <w:rsid w:val="00A26311"/>
    <w:rsid w:val="00A33945"/>
    <w:rsid w:val="00A3529F"/>
    <w:rsid w:val="00A44B22"/>
    <w:rsid w:val="00A72E50"/>
    <w:rsid w:val="00A74CB6"/>
    <w:rsid w:val="00A96301"/>
    <w:rsid w:val="00AA47DE"/>
    <w:rsid w:val="00AA564A"/>
    <w:rsid w:val="00AB7C03"/>
    <w:rsid w:val="00AD6BA3"/>
    <w:rsid w:val="00AD76CD"/>
    <w:rsid w:val="00AE04FB"/>
    <w:rsid w:val="00B277B4"/>
    <w:rsid w:val="00B44DB2"/>
    <w:rsid w:val="00B4585C"/>
    <w:rsid w:val="00B6338B"/>
    <w:rsid w:val="00B749AA"/>
    <w:rsid w:val="00BA159D"/>
    <w:rsid w:val="00BA3EB4"/>
    <w:rsid w:val="00BA3FC1"/>
    <w:rsid w:val="00BA5974"/>
    <w:rsid w:val="00BB0948"/>
    <w:rsid w:val="00BB30C2"/>
    <w:rsid w:val="00BD0BFA"/>
    <w:rsid w:val="00BD6544"/>
    <w:rsid w:val="00BF3A2E"/>
    <w:rsid w:val="00C025A1"/>
    <w:rsid w:val="00C32B0A"/>
    <w:rsid w:val="00C36C64"/>
    <w:rsid w:val="00C46DD9"/>
    <w:rsid w:val="00C53864"/>
    <w:rsid w:val="00C55ECB"/>
    <w:rsid w:val="00C61081"/>
    <w:rsid w:val="00C612B1"/>
    <w:rsid w:val="00C62CD7"/>
    <w:rsid w:val="00C65428"/>
    <w:rsid w:val="00C72E84"/>
    <w:rsid w:val="00C748D2"/>
    <w:rsid w:val="00C82A10"/>
    <w:rsid w:val="00C94D2D"/>
    <w:rsid w:val="00C96E91"/>
    <w:rsid w:val="00CD0C9D"/>
    <w:rsid w:val="00CD3653"/>
    <w:rsid w:val="00CF4244"/>
    <w:rsid w:val="00D10363"/>
    <w:rsid w:val="00D20B04"/>
    <w:rsid w:val="00D34451"/>
    <w:rsid w:val="00D447C9"/>
    <w:rsid w:val="00D466E7"/>
    <w:rsid w:val="00D50A53"/>
    <w:rsid w:val="00D5613E"/>
    <w:rsid w:val="00D56456"/>
    <w:rsid w:val="00D642E1"/>
    <w:rsid w:val="00D73465"/>
    <w:rsid w:val="00D96F78"/>
    <w:rsid w:val="00DA38E5"/>
    <w:rsid w:val="00DB328F"/>
    <w:rsid w:val="00DB4A2F"/>
    <w:rsid w:val="00DB69F2"/>
    <w:rsid w:val="00DC0DBC"/>
    <w:rsid w:val="00DC553D"/>
    <w:rsid w:val="00DF7B9E"/>
    <w:rsid w:val="00DF7C58"/>
    <w:rsid w:val="00E0517D"/>
    <w:rsid w:val="00E16A71"/>
    <w:rsid w:val="00E3252B"/>
    <w:rsid w:val="00E4460B"/>
    <w:rsid w:val="00E47F88"/>
    <w:rsid w:val="00E549DC"/>
    <w:rsid w:val="00E624F7"/>
    <w:rsid w:val="00E74941"/>
    <w:rsid w:val="00EA5FFC"/>
    <w:rsid w:val="00EB2A96"/>
    <w:rsid w:val="00EC4A82"/>
    <w:rsid w:val="00F11E8D"/>
    <w:rsid w:val="00F42ADD"/>
    <w:rsid w:val="00F50F64"/>
    <w:rsid w:val="00F51058"/>
    <w:rsid w:val="00F539C9"/>
    <w:rsid w:val="00F56357"/>
    <w:rsid w:val="00F647F4"/>
    <w:rsid w:val="00F64941"/>
    <w:rsid w:val="00F779A8"/>
    <w:rsid w:val="00F91121"/>
    <w:rsid w:val="00FA0EE6"/>
    <w:rsid w:val="00FA6CAA"/>
    <w:rsid w:val="00FD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Vnbnnidung5">
    <w:name w:val="Văn bản nội dung (5)_"/>
    <w:link w:val="Vnbnnidung50"/>
    <w:locked/>
    <w:rsid w:val="009334FF"/>
    <w:rPr>
      <w:rFonts w:ascii="Times New Roman" w:hAnsi="Times New Roman" w:cs="Times New Roman"/>
      <w:sz w:val="20"/>
      <w:szCs w:val="20"/>
    </w:rPr>
  </w:style>
  <w:style w:type="paragraph" w:customStyle="1" w:styleId="Vnbnnidung50">
    <w:name w:val="Văn bản nội dung (5)"/>
    <w:basedOn w:val="Normal"/>
    <w:link w:val="Vnbnnidung5"/>
    <w:rsid w:val="009334FF"/>
    <w:pPr>
      <w:widowControl w:val="0"/>
    </w:pPr>
    <w:rPr>
      <w:rFonts w:eastAsiaTheme="minorHAnsi"/>
      <w:sz w:val="20"/>
      <w:szCs w:val="20"/>
    </w:rPr>
  </w:style>
  <w:style w:type="character" w:customStyle="1" w:styleId="Headerorfooter2">
    <w:name w:val="Header or footer (2)_"/>
    <w:link w:val="Headerorfooter20"/>
    <w:locked/>
    <w:rsid w:val="00D10363"/>
    <w:rPr>
      <w:rFonts w:ascii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D10363"/>
    <w:pPr>
      <w:widowControl w:val="0"/>
    </w:pPr>
    <w:rPr>
      <w:rFonts w:eastAsia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0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4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99D37-17A0-4E49-AD61-4F74F5BDB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168</cp:revision>
  <dcterms:created xsi:type="dcterms:W3CDTF">2025-01-14T02:58:00Z</dcterms:created>
  <dcterms:modified xsi:type="dcterms:W3CDTF">2025-02-14T02:11:00Z</dcterms:modified>
</cp:coreProperties>
</file>