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970"/>
        <w:gridCol w:w="5056"/>
      </w:tblGrid>
      <w:tr w:rsidR="0015059C" w:rsidRPr="00F828F0" w:rsidTr="0015059C">
        <w:tc>
          <w:tcPr>
            <w:tcW w:w="2199" w:type="pct"/>
            <w:shd w:val="clear" w:color="auto" w:fill="auto"/>
          </w:tcPr>
          <w:p w:rsidR="0015059C" w:rsidRPr="00F828F0" w:rsidRDefault="0015059C" w:rsidP="0015059C">
            <w:pPr>
              <w:pStyle w:val="Vnbnnidung0"/>
              <w:ind w:firstLine="0"/>
              <w:jc w:val="center"/>
              <w:rPr>
                <w:b/>
                <w:bCs/>
                <w:i w:val="0"/>
                <w:sz w:val="24"/>
                <w:szCs w:val="24"/>
                <w:lang w:val="en-US"/>
              </w:rPr>
            </w:pPr>
            <w:r w:rsidRPr="00F828F0">
              <w:rPr>
                <w:b/>
                <w:bCs/>
                <w:i w:val="0"/>
                <w:sz w:val="24"/>
                <w:szCs w:val="24"/>
                <w:lang w:val="en-US"/>
              </w:rPr>
              <w:t>BỘ VĂN HÓA, THỂ THAO VÀ DU LỊCH</w:t>
            </w:r>
          </w:p>
          <w:p w:rsidR="0015059C" w:rsidRPr="00F828F0" w:rsidRDefault="0015059C" w:rsidP="0015059C">
            <w:pPr>
              <w:pStyle w:val="Vnbnnidung0"/>
              <w:ind w:firstLine="0"/>
              <w:jc w:val="center"/>
              <w:rPr>
                <w:bCs/>
                <w:i w:val="0"/>
                <w:sz w:val="24"/>
                <w:szCs w:val="24"/>
                <w:vertAlign w:val="superscript"/>
              </w:rPr>
            </w:pPr>
            <w:r w:rsidRPr="00F828F0">
              <w:rPr>
                <w:bCs/>
                <w:i w:val="0"/>
                <w:sz w:val="24"/>
                <w:szCs w:val="24"/>
                <w:vertAlign w:val="superscript"/>
              </w:rPr>
              <w:t>_____________</w:t>
            </w:r>
          </w:p>
          <w:p w:rsidR="0015059C" w:rsidRPr="00F828F0" w:rsidRDefault="0015059C" w:rsidP="0015059C">
            <w:pPr>
              <w:pStyle w:val="Vnbnnidung0"/>
              <w:ind w:firstLine="0"/>
              <w:jc w:val="center"/>
              <w:rPr>
                <w:bCs/>
                <w:i w:val="0"/>
                <w:sz w:val="24"/>
                <w:szCs w:val="24"/>
                <w:lang w:val="en-US"/>
              </w:rPr>
            </w:pPr>
            <w:r w:rsidRPr="00F828F0">
              <w:rPr>
                <w:bCs/>
                <w:i w:val="0"/>
                <w:sz w:val="24"/>
                <w:szCs w:val="24"/>
              </w:rPr>
              <w:t xml:space="preserve">Số: </w:t>
            </w:r>
            <w:r w:rsidRPr="00F828F0">
              <w:rPr>
                <w:bCs/>
                <w:i w:val="0"/>
                <w:sz w:val="24"/>
                <w:szCs w:val="24"/>
                <w:lang w:val="en-US"/>
              </w:rPr>
              <w:t>2123/QĐ-BVHTTDL</w:t>
            </w:r>
          </w:p>
        </w:tc>
        <w:tc>
          <w:tcPr>
            <w:tcW w:w="2801" w:type="pct"/>
            <w:shd w:val="clear" w:color="auto" w:fill="auto"/>
          </w:tcPr>
          <w:p w:rsidR="0015059C" w:rsidRPr="00F828F0" w:rsidRDefault="0015059C" w:rsidP="0015059C">
            <w:pPr>
              <w:pStyle w:val="Vnbnnidung0"/>
              <w:ind w:firstLine="0"/>
              <w:jc w:val="center"/>
              <w:rPr>
                <w:i w:val="0"/>
                <w:sz w:val="24"/>
                <w:szCs w:val="24"/>
              </w:rPr>
            </w:pPr>
            <w:r w:rsidRPr="00F828F0">
              <w:rPr>
                <w:b/>
                <w:bCs/>
                <w:i w:val="0"/>
                <w:sz w:val="24"/>
                <w:szCs w:val="24"/>
              </w:rPr>
              <w:t>CỘNG HÒA XÃ HỘI CHỦ NGHĨA VIỆT NAM</w:t>
            </w:r>
          </w:p>
          <w:p w:rsidR="0015059C" w:rsidRPr="00F828F0" w:rsidRDefault="0015059C" w:rsidP="0015059C">
            <w:pPr>
              <w:pStyle w:val="Vnbnnidung0"/>
              <w:ind w:firstLine="0"/>
              <w:jc w:val="center"/>
              <w:rPr>
                <w:b/>
                <w:bCs/>
                <w:i w:val="0"/>
                <w:sz w:val="24"/>
                <w:szCs w:val="24"/>
              </w:rPr>
            </w:pPr>
            <w:r w:rsidRPr="00F828F0">
              <w:rPr>
                <w:b/>
                <w:bCs/>
                <w:i w:val="0"/>
                <w:sz w:val="24"/>
                <w:szCs w:val="24"/>
              </w:rPr>
              <w:t>Độc lập - Tự do - Hạnh phúc</w:t>
            </w:r>
          </w:p>
          <w:p w:rsidR="0015059C" w:rsidRPr="00F828F0" w:rsidRDefault="0015059C" w:rsidP="0015059C">
            <w:pPr>
              <w:pStyle w:val="Vnbnnidung0"/>
              <w:ind w:firstLine="0"/>
              <w:jc w:val="center"/>
              <w:rPr>
                <w:i w:val="0"/>
                <w:sz w:val="24"/>
                <w:szCs w:val="24"/>
                <w:vertAlign w:val="superscript"/>
              </w:rPr>
            </w:pPr>
            <w:r w:rsidRPr="00F828F0">
              <w:rPr>
                <w:i w:val="0"/>
                <w:sz w:val="24"/>
                <w:szCs w:val="24"/>
                <w:vertAlign w:val="superscript"/>
              </w:rPr>
              <w:t>________________________</w:t>
            </w:r>
          </w:p>
          <w:p w:rsidR="0015059C" w:rsidRPr="00F828F0" w:rsidRDefault="0015059C" w:rsidP="0015059C">
            <w:pPr>
              <w:pStyle w:val="Vnbnnidung0"/>
              <w:ind w:firstLine="0"/>
              <w:jc w:val="center"/>
              <w:rPr>
                <w:sz w:val="24"/>
                <w:szCs w:val="24"/>
              </w:rPr>
            </w:pPr>
            <w:r w:rsidRPr="00F828F0">
              <w:rPr>
                <w:iCs w:val="0"/>
                <w:sz w:val="24"/>
                <w:szCs w:val="24"/>
              </w:rPr>
              <w:t xml:space="preserve">Hà Nội, ngày </w:t>
            </w:r>
            <w:r w:rsidR="005A4AC2" w:rsidRPr="00F828F0">
              <w:rPr>
                <w:iCs w:val="0"/>
                <w:sz w:val="24"/>
                <w:szCs w:val="24"/>
                <w:lang w:val="en-US"/>
              </w:rPr>
              <w:t>06</w:t>
            </w:r>
            <w:r w:rsidRPr="00F828F0">
              <w:rPr>
                <w:iCs w:val="0"/>
                <w:sz w:val="24"/>
                <w:szCs w:val="24"/>
              </w:rPr>
              <w:t xml:space="preserve"> tháng </w:t>
            </w:r>
            <w:r w:rsidR="005A4AC2" w:rsidRPr="00F828F0">
              <w:rPr>
                <w:iCs w:val="0"/>
                <w:sz w:val="24"/>
                <w:szCs w:val="24"/>
                <w:lang w:val="en-US"/>
              </w:rPr>
              <w:t>08</w:t>
            </w:r>
            <w:r w:rsidRPr="00F828F0">
              <w:rPr>
                <w:iCs w:val="0"/>
                <w:sz w:val="24"/>
                <w:szCs w:val="24"/>
              </w:rPr>
              <w:t xml:space="preserve"> năm 2024</w:t>
            </w:r>
          </w:p>
        </w:tc>
      </w:tr>
    </w:tbl>
    <w:p w:rsidR="0015059C" w:rsidRPr="00F828F0" w:rsidRDefault="0015059C" w:rsidP="00896229">
      <w:pPr>
        <w:pStyle w:val="Vnbnnidung0"/>
        <w:ind w:firstLine="0"/>
        <w:jc w:val="center"/>
        <w:rPr>
          <w:b/>
          <w:bCs/>
          <w:i w:val="0"/>
          <w:iCs w:val="0"/>
          <w:sz w:val="24"/>
          <w:szCs w:val="24"/>
        </w:rPr>
      </w:pPr>
    </w:p>
    <w:p w:rsidR="0015059C" w:rsidRPr="00F828F0" w:rsidRDefault="0015059C" w:rsidP="00896229">
      <w:pPr>
        <w:pStyle w:val="Vnbnnidung0"/>
        <w:ind w:firstLine="0"/>
        <w:jc w:val="center"/>
        <w:rPr>
          <w:b/>
          <w:bCs/>
          <w:i w:val="0"/>
          <w:iCs w:val="0"/>
          <w:sz w:val="24"/>
          <w:szCs w:val="24"/>
        </w:rPr>
      </w:pPr>
    </w:p>
    <w:p w:rsidR="00B8689D" w:rsidRPr="00F828F0" w:rsidRDefault="003842A1" w:rsidP="00896229">
      <w:pPr>
        <w:pStyle w:val="Vnbnnidung0"/>
        <w:ind w:firstLine="0"/>
        <w:jc w:val="center"/>
        <w:rPr>
          <w:sz w:val="24"/>
          <w:szCs w:val="24"/>
        </w:rPr>
      </w:pPr>
      <w:r w:rsidRPr="00F828F0">
        <w:rPr>
          <w:b/>
          <w:bCs/>
          <w:i w:val="0"/>
          <w:iCs w:val="0"/>
          <w:sz w:val="24"/>
          <w:szCs w:val="24"/>
        </w:rPr>
        <w:t>QUYẾT ĐỊNH</w:t>
      </w:r>
    </w:p>
    <w:p w:rsidR="00896229" w:rsidRPr="00F828F0" w:rsidRDefault="003842A1" w:rsidP="00896229">
      <w:pPr>
        <w:pStyle w:val="Vnbnnidung0"/>
        <w:ind w:firstLine="0"/>
        <w:jc w:val="center"/>
        <w:rPr>
          <w:b/>
          <w:bCs/>
          <w:i w:val="0"/>
          <w:iCs w:val="0"/>
          <w:sz w:val="24"/>
          <w:szCs w:val="24"/>
        </w:rPr>
      </w:pPr>
      <w:r w:rsidRPr="00F828F0">
        <w:rPr>
          <w:b/>
          <w:bCs/>
          <w:i w:val="0"/>
          <w:iCs w:val="0"/>
          <w:sz w:val="24"/>
          <w:szCs w:val="24"/>
        </w:rPr>
        <w:t>Về việc tổ chức Triển lãm và thả</w:t>
      </w:r>
      <w:r w:rsidR="00896229" w:rsidRPr="00F828F0">
        <w:rPr>
          <w:b/>
          <w:bCs/>
          <w:i w:val="0"/>
          <w:iCs w:val="0"/>
          <w:sz w:val="24"/>
          <w:szCs w:val="24"/>
        </w:rPr>
        <w:t>o luận bàn tròn “Từ Đôrêmon đến</w:t>
      </w:r>
    </w:p>
    <w:p w:rsidR="00B8689D" w:rsidRPr="00F828F0" w:rsidRDefault="003842A1" w:rsidP="00896229">
      <w:pPr>
        <w:pStyle w:val="Vnbnnidung0"/>
        <w:ind w:firstLine="0"/>
        <w:jc w:val="center"/>
        <w:rPr>
          <w:b/>
          <w:bCs/>
          <w:i w:val="0"/>
          <w:iCs w:val="0"/>
          <w:sz w:val="24"/>
          <w:szCs w:val="24"/>
        </w:rPr>
      </w:pPr>
      <w:r w:rsidRPr="00F828F0">
        <w:rPr>
          <w:b/>
          <w:bCs/>
          <w:i w:val="0"/>
          <w:iCs w:val="0"/>
          <w:sz w:val="24"/>
          <w:szCs w:val="24"/>
        </w:rPr>
        <w:t>Doraemon: Bản quyền truyện tranh ở Việt Nam qua ba thập kỷ”</w:t>
      </w:r>
    </w:p>
    <w:p w:rsidR="00896229" w:rsidRPr="00F828F0" w:rsidRDefault="00896229" w:rsidP="00896229">
      <w:pPr>
        <w:pStyle w:val="Vnbnnidung0"/>
        <w:ind w:firstLine="0"/>
        <w:jc w:val="center"/>
        <w:rPr>
          <w:sz w:val="24"/>
          <w:szCs w:val="24"/>
          <w:vertAlign w:val="superscript"/>
          <w:lang w:val="en-US"/>
        </w:rPr>
      </w:pPr>
      <w:r w:rsidRPr="00F828F0">
        <w:rPr>
          <w:bCs/>
          <w:i w:val="0"/>
          <w:iCs w:val="0"/>
          <w:sz w:val="24"/>
          <w:szCs w:val="24"/>
          <w:vertAlign w:val="superscript"/>
          <w:lang w:val="en-US"/>
        </w:rPr>
        <w:t>____________</w:t>
      </w:r>
    </w:p>
    <w:p w:rsidR="00B8689D" w:rsidRPr="00F828F0" w:rsidRDefault="003842A1" w:rsidP="00896229">
      <w:pPr>
        <w:pStyle w:val="Tiu10"/>
        <w:keepNext/>
        <w:keepLines/>
        <w:spacing w:after="0"/>
        <w:outlineLvl w:val="9"/>
      </w:pPr>
      <w:bookmarkStart w:id="0" w:name="bookmark0"/>
      <w:bookmarkStart w:id="1" w:name="bookmark1"/>
      <w:bookmarkStart w:id="2" w:name="bookmark2"/>
      <w:r w:rsidRPr="00F828F0">
        <w:t>BỘ TRƯỞNG BỘ VĂN HÓA, THỂ THAO VÀ DU LỊCH</w:t>
      </w:r>
      <w:bookmarkEnd w:id="0"/>
      <w:bookmarkEnd w:id="1"/>
      <w:bookmarkEnd w:id="2"/>
    </w:p>
    <w:p w:rsidR="00896229" w:rsidRPr="00F828F0" w:rsidRDefault="00896229" w:rsidP="00896229">
      <w:pPr>
        <w:pStyle w:val="Tiu10"/>
        <w:keepNext/>
        <w:keepLines/>
        <w:spacing w:after="0"/>
        <w:outlineLvl w:val="9"/>
      </w:pPr>
    </w:p>
    <w:p w:rsidR="00B8689D" w:rsidRPr="00F828F0" w:rsidRDefault="003842A1" w:rsidP="0015059C">
      <w:pPr>
        <w:pStyle w:val="Vnbnnidung0"/>
        <w:spacing w:after="120"/>
        <w:ind w:firstLine="720"/>
        <w:jc w:val="both"/>
        <w:rPr>
          <w:sz w:val="24"/>
          <w:szCs w:val="24"/>
        </w:rPr>
      </w:pPr>
      <w:r w:rsidRPr="00F828F0">
        <w:rPr>
          <w:sz w:val="24"/>
          <w:szCs w:val="24"/>
        </w:rPr>
        <w:t>Căn cứ Nghị định số 01/2023/NĐ-CP ngày 16 tháng 01 năm 2023 của Chính phủ quy định chức năng, nhiệm vụ, quyền hạn và cơ cấu tổ chức của Bộ Văn hóa, Thể thao và du lịch;</w:t>
      </w:r>
    </w:p>
    <w:p w:rsidR="00B8689D" w:rsidRPr="00F828F0" w:rsidRDefault="003842A1" w:rsidP="0015059C">
      <w:pPr>
        <w:pStyle w:val="Vnbnnidung0"/>
        <w:spacing w:after="120"/>
        <w:ind w:firstLine="720"/>
        <w:jc w:val="both"/>
        <w:rPr>
          <w:sz w:val="24"/>
          <w:szCs w:val="24"/>
        </w:rPr>
      </w:pPr>
      <w:r w:rsidRPr="00F828F0">
        <w:rPr>
          <w:sz w:val="24"/>
          <w:szCs w:val="24"/>
        </w:rPr>
        <w:t>Căn cứ Quyết định số 06/2020/QĐ-TTg ngày 21 tháng 02 năm 2020 của Thủ tướng Chính phủ về tổ chức và quản lý hội nghị, hội thảo quốc tế tại Việt Nam;</w:t>
      </w:r>
    </w:p>
    <w:p w:rsidR="00B8689D" w:rsidRPr="00F828F0" w:rsidRDefault="003842A1" w:rsidP="0015059C">
      <w:pPr>
        <w:pStyle w:val="Vnbnnidung0"/>
        <w:spacing w:after="120"/>
        <w:ind w:firstLine="720"/>
        <w:jc w:val="both"/>
        <w:rPr>
          <w:sz w:val="24"/>
          <w:szCs w:val="24"/>
        </w:rPr>
      </w:pPr>
      <w:r w:rsidRPr="00F828F0">
        <w:rPr>
          <w:sz w:val="24"/>
          <w:szCs w:val="24"/>
        </w:rPr>
        <w:t>Căn cứ Quyết định số 570/QĐ-BVHTTDL ngày 11 tháng 3 năm 2024 của Bộ trưởng Bộ Văn hóa, Thể thao và Du lịch ban hành Quy chế Quản lý hoạt động đối ngoại của Bộ Văn hóa, Thể thao và Du lịch;</w:t>
      </w:r>
    </w:p>
    <w:p w:rsidR="00B8689D" w:rsidRPr="00F828F0" w:rsidRDefault="003842A1" w:rsidP="00A75D6E">
      <w:pPr>
        <w:pStyle w:val="Vnbnnidung0"/>
        <w:ind w:firstLine="720"/>
        <w:jc w:val="both"/>
        <w:rPr>
          <w:sz w:val="24"/>
          <w:szCs w:val="24"/>
        </w:rPr>
      </w:pPr>
      <w:r w:rsidRPr="00F828F0">
        <w:rPr>
          <w:sz w:val="24"/>
          <w:szCs w:val="24"/>
        </w:rPr>
        <w:t>Theo đề nghị của Cục trưởng Cục Hợp tác quốc tế và Viện trưởng Viện Văn hóa Nghệ thuật quốc gia Việt Nam.</w:t>
      </w:r>
    </w:p>
    <w:p w:rsidR="00A75D6E" w:rsidRPr="00F828F0" w:rsidRDefault="00A75D6E" w:rsidP="00A75D6E">
      <w:pPr>
        <w:pStyle w:val="Vnbnnidung0"/>
        <w:ind w:firstLine="720"/>
        <w:jc w:val="both"/>
        <w:rPr>
          <w:sz w:val="24"/>
          <w:szCs w:val="24"/>
        </w:rPr>
      </w:pPr>
    </w:p>
    <w:p w:rsidR="00B8689D" w:rsidRPr="00F828F0" w:rsidRDefault="003842A1" w:rsidP="00A75D6E">
      <w:pPr>
        <w:pStyle w:val="Tiu10"/>
        <w:keepNext/>
        <w:keepLines/>
        <w:spacing w:after="0"/>
        <w:outlineLvl w:val="9"/>
      </w:pPr>
      <w:bookmarkStart w:id="3" w:name="bookmark3"/>
      <w:bookmarkStart w:id="4" w:name="bookmark4"/>
      <w:bookmarkStart w:id="5" w:name="bookmark5"/>
      <w:r w:rsidRPr="00F828F0">
        <w:t>QUYẾT ĐỊNH:</w:t>
      </w:r>
      <w:bookmarkEnd w:id="3"/>
      <w:bookmarkEnd w:id="4"/>
      <w:bookmarkEnd w:id="5"/>
    </w:p>
    <w:p w:rsidR="00A75D6E" w:rsidRPr="00F828F0" w:rsidRDefault="00A75D6E" w:rsidP="00A75D6E">
      <w:pPr>
        <w:pStyle w:val="Tiu10"/>
        <w:keepNext/>
        <w:keepLines/>
        <w:spacing w:after="0"/>
        <w:outlineLvl w:val="9"/>
      </w:pPr>
    </w:p>
    <w:p w:rsidR="00DC72D7" w:rsidRPr="00F828F0" w:rsidRDefault="003842A1" w:rsidP="00DC72D7">
      <w:pPr>
        <w:pStyle w:val="Vnbnnidung0"/>
        <w:spacing w:after="120"/>
        <w:ind w:firstLine="720"/>
        <w:jc w:val="both"/>
        <w:rPr>
          <w:sz w:val="24"/>
          <w:szCs w:val="24"/>
        </w:rPr>
      </w:pPr>
      <w:r w:rsidRPr="00F828F0">
        <w:rPr>
          <w:b/>
          <w:bCs/>
          <w:i w:val="0"/>
          <w:iCs w:val="0"/>
          <w:sz w:val="24"/>
          <w:szCs w:val="24"/>
        </w:rPr>
        <w:t xml:space="preserve">Điều 1. </w:t>
      </w:r>
      <w:r w:rsidRPr="00F828F0">
        <w:rPr>
          <w:i w:val="0"/>
          <w:iCs w:val="0"/>
          <w:sz w:val="24"/>
          <w:szCs w:val="24"/>
        </w:rPr>
        <w:t xml:space="preserve">Cho phép Viện Văn hóa Nghệ thuật quốc gia Việt Nam phối hợp Không gian sáng tạo Lân Tinh Foundation </w:t>
      </w:r>
      <w:proofErr w:type="spellStart"/>
      <w:r w:rsidR="00DC72D7" w:rsidRPr="00F828F0">
        <w:rPr>
          <w:i w:val="0"/>
          <w:iCs w:val="0"/>
          <w:sz w:val="24"/>
          <w:szCs w:val="24"/>
          <w:lang w:val="en-US"/>
        </w:rPr>
        <w:t>tổ</w:t>
      </w:r>
      <w:proofErr w:type="spellEnd"/>
      <w:r w:rsidRPr="00F828F0">
        <w:rPr>
          <w:i w:val="0"/>
          <w:iCs w:val="0"/>
          <w:sz w:val="24"/>
          <w:szCs w:val="24"/>
        </w:rPr>
        <w:t xml:space="preserve"> chức Triển lãm “Từ Đôrêmon đến Doraemon: 30 năm hành trình mèo máy ở Việt Nam”, Thảo luận bàn tròn “Từ Đôrêmon đến Doraemon: Bản quyền truyện tranh ở Việt Nam qua ba thập kỷ” và đón bà Alisa Diane Freedman, Giáo sư Văn hóa đại chúng và Văn học Nhật Bản, Đại học Oregon (Hoa Kỳ) tham dự Thảo luận bàn tròn.</w:t>
      </w:r>
      <w:bookmarkStart w:id="6" w:name="bookmark6"/>
      <w:bookmarkEnd w:id="6"/>
    </w:p>
    <w:p w:rsidR="00DC72D7" w:rsidRPr="00F828F0" w:rsidRDefault="00DC72D7" w:rsidP="00DC72D7">
      <w:pPr>
        <w:pStyle w:val="Vnbnnidung0"/>
        <w:spacing w:after="120"/>
        <w:ind w:firstLine="720"/>
        <w:jc w:val="both"/>
        <w:rPr>
          <w:sz w:val="24"/>
          <w:szCs w:val="24"/>
        </w:rPr>
      </w:pPr>
      <w:r w:rsidRPr="00F828F0">
        <w:rPr>
          <w:sz w:val="24"/>
          <w:szCs w:val="24"/>
          <w:lang w:val="en-US"/>
        </w:rPr>
        <w:t xml:space="preserve">- </w:t>
      </w:r>
      <w:r w:rsidR="003842A1" w:rsidRPr="00F828F0">
        <w:rPr>
          <w:sz w:val="24"/>
          <w:szCs w:val="24"/>
        </w:rPr>
        <w:t>Thời gian tổ chức Triển lãm:</w:t>
      </w:r>
      <w:r w:rsidR="003842A1" w:rsidRPr="00F828F0">
        <w:rPr>
          <w:i w:val="0"/>
          <w:iCs w:val="0"/>
          <w:sz w:val="24"/>
          <w:szCs w:val="24"/>
        </w:rPr>
        <w:t xml:space="preserve"> Từ ngày 13/9/2024 đến ngày 22/9/2024.</w:t>
      </w:r>
      <w:bookmarkStart w:id="7" w:name="bookmark7"/>
      <w:bookmarkEnd w:id="7"/>
    </w:p>
    <w:p w:rsidR="00DC72D7" w:rsidRPr="00F828F0" w:rsidRDefault="00DC72D7" w:rsidP="00DC72D7">
      <w:pPr>
        <w:pStyle w:val="Vnbnnidung0"/>
        <w:spacing w:after="120"/>
        <w:ind w:firstLine="720"/>
        <w:jc w:val="both"/>
        <w:rPr>
          <w:sz w:val="24"/>
          <w:szCs w:val="24"/>
        </w:rPr>
      </w:pPr>
      <w:r w:rsidRPr="00F828F0">
        <w:rPr>
          <w:sz w:val="24"/>
          <w:szCs w:val="24"/>
          <w:lang w:val="en-US"/>
        </w:rPr>
        <w:t xml:space="preserve">- </w:t>
      </w:r>
      <w:r w:rsidR="003842A1" w:rsidRPr="00F828F0">
        <w:rPr>
          <w:sz w:val="24"/>
          <w:szCs w:val="24"/>
        </w:rPr>
        <w:t>Thời gian tổ chức Thảo luận bàn tròn:</w:t>
      </w:r>
      <w:r w:rsidR="003842A1" w:rsidRPr="00F828F0">
        <w:rPr>
          <w:i w:val="0"/>
          <w:iCs w:val="0"/>
          <w:sz w:val="24"/>
          <w:szCs w:val="24"/>
        </w:rPr>
        <w:t xml:space="preserve"> Ngày 22/9/2024.</w:t>
      </w:r>
      <w:bookmarkStart w:id="8" w:name="bookmark8"/>
      <w:bookmarkEnd w:id="8"/>
    </w:p>
    <w:p w:rsidR="00B8689D" w:rsidRPr="00F828F0" w:rsidRDefault="00DC72D7" w:rsidP="00DC72D7">
      <w:pPr>
        <w:pStyle w:val="Vnbnnidung0"/>
        <w:spacing w:after="120"/>
        <w:ind w:firstLine="720"/>
        <w:jc w:val="both"/>
        <w:rPr>
          <w:sz w:val="24"/>
          <w:szCs w:val="24"/>
        </w:rPr>
      </w:pPr>
      <w:r w:rsidRPr="00F828F0">
        <w:rPr>
          <w:sz w:val="24"/>
          <w:szCs w:val="24"/>
          <w:lang w:val="en-US"/>
        </w:rPr>
        <w:t xml:space="preserve">- </w:t>
      </w:r>
      <w:r w:rsidR="003842A1" w:rsidRPr="00F828F0">
        <w:rPr>
          <w:sz w:val="24"/>
          <w:szCs w:val="24"/>
        </w:rPr>
        <w:t>Địa điểm:</w:t>
      </w:r>
      <w:r w:rsidR="003842A1" w:rsidRPr="00F828F0">
        <w:rPr>
          <w:i w:val="0"/>
          <w:iCs w:val="0"/>
          <w:sz w:val="24"/>
          <w:szCs w:val="24"/>
        </w:rPr>
        <w:t xml:space="preserve"> Viện Văn hóa Nghệ thuật quốc gia Việt Nam</w:t>
      </w:r>
    </w:p>
    <w:p w:rsidR="00B8689D" w:rsidRPr="00F828F0" w:rsidRDefault="003842A1" w:rsidP="0015059C">
      <w:pPr>
        <w:pStyle w:val="Vnbnnidung0"/>
        <w:spacing w:after="120"/>
        <w:ind w:firstLine="720"/>
        <w:jc w:val="both"/>
        <w:rPr>
          <w:sz w:val="24"/>
          <w:szCs w:val="24"/>
        </w:rPr>
      </w:pPr>
      <w:r w:rsidRPr="00F828F0">
        <w:rPr>
          <w:b/>
          <w:bCs/>
          <w:i w:val="0"/>
          <w:iCs w:val="0"/>
          <w:sz w:val="24"/>
          <w:szCs w:val="24"/>
        </w:rPr>
        <w:t xml:space="preserve">Điều 2. </w:t>
      </w:r>
      <w:r w:rsidRPr="00F828F0">
        <w:rPr>
          <w:i w:val="0"/>
          <w:iCs w:val="0"/>
          <w:sz w:val="24"/>
          <w:szCs w:val="24"/>
        </w:rPr>
        <w:t>Kinh phí: Mọi kinh phí do Không gian sáng tạo Lân Tinh Foundation chịu trách nhiệm.</w:t>
      </w:r>
    </w:p>
    <w:p w:rsidR="00B8689D" w:rsidRPr="00F828F0" w:rsidRDefault="003842A1" w:rsidP="001C4EFE">
      <w:pPr>
        <w:pStyle w:val="Vnbnnidung0"/>
        <w:ind w:firstLine="720"/>
        <w:jc w:val="both"/>
        <w:rPr>
          <w:i w:val="0"/>
          <w:iCs w:val="0"/>
          <w:sz w:val="24"/>
          <w:szCs w:val="24"/>
        </w:rPr>
      </w:pPr>
      <w:r w:rsidRPr="00F828F0">
        <w:rPr>
          <w:b/>
          <w:bCs/>
          <w:i w:val="0"/>
          <w:iCs w:val="0"/>
          <w:sz w:val="24"/>
          <w:szCs w:val="24"/>
        </w:rPr>
        <w:t xml:space="preserve">Điều 3. </w:t>
      </w:r>
      <w:r w:rsidRPr="00F828F0">
        <w:rPr>
          <w:i w:val="0"/>
          <w:iCs w:val="0"/>
          <w:sz w:val="24"/>
          <w:szCs w:val="24"/>
        </w:rPr>
        <w:t>Chánh Văn phòng Bộ, Vụ trưởng Vụ Kế hoạch, Tài chính, Cục trưởng Cục Hợp tác quốc tế, Viện trưởng Viện Văn hóa Nghệ thuật quốc gia Việt Nam và Thủ trưởng các cơ quan, đơn vị có liên quan chịu trách nhiệm thi hành Quyết định này./.</w:t>
      </w:r>
    </w:p>
    <w:p w:rsidR="001C4EFE" w:rsidRPr="00F828F0" w:rsidRDefault="001C4EFE" w:rsidP="001C4EFE">
      <w:pPr>
        <w:pStyle w:val="Vnbnnidung0"/>
        <w:ind w:firstLine="720"/>
        <w:jc w:val="both"/>
        <w:rPr>
          <w:sz w:val="24"/>
          <w:szCs w:val="24"/>
        </w:rPr>
      </w:pPr>
    </w:p>
    <w:tbl>
      <w:tblPr>
        <w:tblW w:w="5000" w:type="pct"/>
        <w:tblLook w:val="04A0" w:firstRow="1" w:lastRow="0" w:firstColumn="1" w:lastColumn="0" w:noHBand="0" w:noVBand="1"/>
      </w:tblPr>
      <w:tblGrid>
        <w:gridCol w:w="4513"/>
        <w:gridCol w:w="4513"/>
      </w:tblGrid>
      <w:tr w:rsidR="00E27C6E" w:rsidRPr="00F828F0" w:rsidTr="002A7B51">
        <w:tc>
          <w:tcPr>
            <w:tcW w:w="2500" w:type="pct"/>
            <w:shd w:val="clear" w:color="auto" w:fill="auto"/>
          </w:tcPr>
          <w:p w:rsidR="00E27C6E" w:rsidRPr="00F828F0" w:rsidRDefault="00E27C6E" w:rsidP="002A7B51">
            <w:pPr>
              <w:pStyle w:val="Vnbnnidung0"/>
              <w:ind w:firstLine="0"/>
              <w:rPr>
                <w:b/>
                <w:bCs/>
                <w:sz w:val="24"/>
                <w:szCs w:val="24"/>
              </w:rPr>
            </w:pPr>
            <w:r w:rsidRPr="00F828F0">
              <w:rPr>
                <w:b/>
                <w:bCs/>
                <w:sz w:val="24"/>
                <w:szCs w:val="24"/>
              </w:rPr>
              <w:t>Nơi nhận:</w:t>
            </w:r>
          </w:p>
          <w:p w:rsidR="00E27C6E" w:rsidRPr="00F828F0" w:rsidRDefault="00E27C6E" w:rsidP="002A7B51">
            <w:pPr>
              <w:pStyle w:val="Vnbnnidung0"/>
              <w:ind w:firstLine="0"/>
              <w:rPr>
                <w:bCs/>
                <w:i w:val="0"/>
                <w:sz w:val="24"/>
                <w:szCs w:val="24"/>
                <w:lang w:val="en-US"/>
              </w:rPr>
            </w:pPr>
            <w:r w:rsidRPr="00F828F0">
              <w:rPr>
                <w:bCs/>
                <w:i w:val="0"/>
                <w:sz w:val="24"/>
                <w:szCs w:val="24"/>
                <w:lang w:val="en-US"/>
              </w:rPr>
              <w:t xml:space="preserve">- </w:t>
            </w:r>
            <w:proofErr w:type="spellStart"/>
            <w:r w:rsidRPr="00F828F0">
              <w:rPr>
                <w:bCs/>
                <w:i w:val="0"/>
                <w:sz w:val="24"/>
                <w:szCs w:val="24"/>
                <w:lang w:val="en-US"/>
              </w:rPr>
              <w:t>Như</w:t>
            </w:r>
            <w:proofErr w:type="spellEnd"/>
            <w:r w:rsidRPr="00F828F0">
              <w:rPr>
                <w:bCs/>
                <w:i w:val="0"/>
                <w:sz w:val="24"/>
                <w:szCs w:val="24"/>
                <w:lang w:val="en-US"/>
              </w:rPr>
              <w:t xml:space="preserve"> </w:t>
            </w:r>
            <w:proofErr w:type="spellStart"/>
            <w:r w:rsidRPr="00F828F0">
              <w:rPr>
                <w:bCs/>
                <w:i w:val="0"/>
                <w:sz w:val="24"/>
                <w:szCs w:val="24"/>
                <w:lang w:val="en-US"/>
              </w:rPr>
              <w:t>Điều</w:t>
            </w:r>
            <w:proofErr w:type="spellEnd"/>
            <w:r w:rsidRPr="00F828F0">
              <w:rPr>
                <w:bCs/>
                <w:i w:val="0"/>
                <w:sz w:val="24"/>
                <w:szCs w:val="24"/>
                <w:lang w:val="en-US"/>
              </w:rPr>
              <w:t xml:space="preserve"> 3;</w:t>
            </w:r>
          </w:p>
          <w:p w:rsidR="00E27C6E" w:rsidRPr="00F828F0" w:rsidRDefault="00E27C6E" w:rsidP="002A7B51">
            <w:pPr>
              <w:pStyle w:val="Vnbnnidung0"/>
              <w:ind w:firstLine="0"/>
              <w:rPr>
                <w:bCs/>
                <w:sz w:val="24"/>
                <w:szCs w:val="24"/>
                <w:lang w:val="en-US"/>
              </w:rPr>
            </w:pPr>
            <w:r w:rsidRPr="00F828F0">
              <w:rPr>
                <w:bCs/>
                <w:i w:val="0"/>
                <w:sz w:val="24"/>
                <w:szCs w:val="24"/>
                <w:lang w:val="en-US"/>
              </w:rPr>
              <w:t xml:space="preserve">- </w:t>
            </w:r>
            <w:proofErr w:type="spellStart"/>
            <w:r w:rsidRPr="00F828F0">
              <w:rPr>
                <w:bCs/>
                <w:i w:val="0"/>
                <w:sz w:val="24"/>
                <w:szCs w:val="24"/>
                <w:lang w:val="en-US"/>
              </w:rPr>
              <w:t>Bộ</w:t>
            </w:r>
            <w:proofErr w:type="spellEnd"/>
            <w:r w:rsidRPr="00F828F0">
              <w:rPr>
                <w:bCs/>
                <w:i w:val="0"/>
                <w:sz w:val="24"/>
                <w:szCs w:val="24"/>
                <w:lang w:val="en-US"/>
              </w:rPr>
              <w:t xml:space="preserve"> </w:t>
            </w:r>
            <w:proofErr w:type="spellStart"/>
            <w:r w:rsidRPr="00F828F0">
              <w:rPr>
                <w:bCs/>
                <w:i w:val="0"/>
                <w:sz w:val="24"/>
                <w:szCs w:val="24"/>
                <w:lang w:val="en-US"/>
              </w:rPr>
              <w:t>trưởng</w:t>
            </w:r>
            <w:proofErr w:type="spellEnd"/>
            <w:r w:rsidRPr="00F828F0">
              <w:rPr>
                <w:bCs/>
                <w:i w:val="0"/>
                <w:sz w:val="24"/>
                <w:szCs w:val="24"/>
                <w:lang w:val="en-US"/>
              </w:rPr>
              <w:t xml:space="preserve"> </w:t>
            </w:r>
            <w:r w:rsidRPr="00F828F0">
              <w:rPr>
                <w:bCs/>
                <w:sz w:val="24"/>
                <w:szCs w:val="24"/>
                <w:lang w:val="en-US"/>
              </w:rPr>
              <w:t>(</w:t>
            </w:r>
            <w:proofErr w:type="spellStart"/>
            <w:r w:rsidRPr="00F828F0">
              <w:rPr>
                <w:bCs/>
                <w:sz w:val="24"/>
                <w:szCs w:val="24"/>
                <w:lang w:val="en-US"/>
              </w:rPr>
              <w:t>để</w:t>
            </w:r>
            <w:proofErr w:type="spellEnd"/>
            <w:r w:rsidRPr="00F828F0">
              <w:rPr>
                <w:bCs/>
                <w:sz w:val="24"/>
                <w:szCs w:val="24"/>
                <w:lang w:val="en-US"/>
              </w:rPr>
              <w:t xml:space="preserve"> </w:t>
            </w:r>
            <w:proofErr w:type="spellStart"/>
            <w:r w:rsidRPr="00F828F0">
              <w:rPr>
                <w:bCs/>
                <w:sz w:val="24"/>
                <w:szCs w:val="24"/>
                <w:lang w:val="en-US"/>
              </w:rPr>
              <w:t>báo</w:t>
            </w:r>
            <w:proofErr w:type="spellEnd"/>
            <w:r w:rsidRPr="00F828F0">
              <w:rPr>
                <w:bCs/>
                <w:sz w:val="24"/>
                <w:szCs w:val="24"/>
                <w:lang w:val="en-US"/>
              </w:rPr>
              <w:t xml:space="preserve"> </w:t>
            </w:r>
            <w:proofErr w:type="spellStart"/>
            <w:r w:rsidRPr="00F828F0">
              <w:rPr>
                <w:bCs/>
                <w:sz w:val="24"/>
                <w:szCs w:val="24"/>
                <w:lang w:val="en-US"/>
              </w:rPr>
              <w:t>cáo</w:t>
            </w:r>
            <w:proofErr w:type="spellEnd"/>
            <w:r w:rsidRPr="00F828F0">
              <w:rPr>
                <w:bCs/>
                <w:sz w:val="24"/>
                <w:szCs w:val="24"/>
                <w:lang w:val="en-US"/>
              </w:rPr>
              <w:t>);</w:t>
            </w:r>
          </w:p>
          <w:p w:rsidR="00E27C6E" w:rsidRPr="00F828F0" w:rsidRDefault="00E27C6E" w:rsidP="002A7B51">
            <w:pPr>
              <w:pStyle w:val="Vnbnnidung0"/>
              <w:ind w:firstLine="0"/>
              <w:rPr>
                <w:bCs/>
                <w:i w:val="0"/>
                <w:sz w:val="24"/>
                <w:szCs w:val="24"/>
                <w:lang w:val="en-US"/>
              </w:rPr>
            </w:pPr>
            <w:r w:rsidRPr="00F828F0">
              <w:rPr>
                <w:bCs/>
                <w:i w:val="0"/>
                <w:sz w:val="24"/>
                <w:szCs w:val="24"/>
                <w:lang w:val="en-US"/>
              </w:rPr>
              <w:t xml:space="preserve">- </w:t>
            </w:r>
            <w:proofErr w:type="spellStart"/>
            <w:r w:rsidRPr="00F828F0">
              <w:rPr>
                <w:bCs/>
                <w:i w:val="0"/>
                <w:sz w:val="24"/>
                <w:szCs w:val="24"/>
                <w:lang w:val="en-US"/>
              </w:rPr>
              <w:t>Thứ</w:t>
            </w:r>
            <w:proofErr w:type="spellEnd"/>
            <w:r w:rsidRPr="00F828F0">
              <w:rPr>
                <w:bCs/>
                <w:i w:val="0"/>
                <w:sz w:val="24"/>
                <w:szCs w:val="24"/>
                <w:lang w:val="en-US"/>
              </w:rPr>
              <w:t xml:space="preserve"> </w:t>
            </w:r>
            <w:proofErr w:type="spellStart"/>
            <w:r w:rsidRPr="00F828F0">
              <w:rPr>
                <w:bCs/>
                <w:i w:val="0"/>
                <w:sz w:val="24"/>
                <w:szCs w:val="24"/>
                <w:lang w:val="en-US"/>
              </w:rPr>
              <w:t>trưởng</w:t>
            </w:r>
            <w:proofErr w:type="spellEnd"/>
            <w:r w:rsidRPr="00F828F0">
              <w:rPr>
                <w:bCs/>
                <w:i w:val="0"/>
                <w:sz w:val="24"/>
                <w:szCs w:val="24"/>
                <w:lang w:val="en-US"/>
              </w:rPr>
              <w:t xml:space="preserve"> </w:t>
            </w:r>
            <w:proofErr w:type="spellStart"/>
            <w:r w:rsidRPr="00F828F0">
              <w:rPr>
                <w:bCs/>
                <w:i w:val="0"/>
                <w:sz w:val="24"/>
                <w:szCs w:val="24"/>
                <w:lang w:val="en-US"/>
              </w:rPr>
              <w:t>Hoàng</w:t>
            </w:r>
            <w:proofErr w:type="spellEnd"/>
            <w:r w:rsidRPr="00F828F0">
              <w:rPr>
                <w:bCs/>
                <w:i w:val="0"/>
                <w:sz w:val="24"/>
                <w:szCs w:val="24"/>
                <w:lang w:val="en-US"/>
              </w:rPr>
              <w:t xml:space="preserve"> </w:t>
            </w:r>
            <w:proofErr w:type="spellStart"/>
            <w:r w:rsidRPr="00F828F0">
              <w:rPr>
                <w:bCs/>
                <w:i w:val="0"/>
                <w:sz w:val="24"/>
                <w:szCs w:val="24"/>
                <w:lang w:val="en-US"/>
              </w:rPr>
              <w:t>Đạo</w:t>
            </w:r>
            <w:proofErr w:type="spellEnd"/>
            <w:r w:rsidRPr="00F828F0">
              <w:rPr>
                <w:bCs/>
                <w:i w:val="0"/>
                <w:sz w:val="24"/>
                <w:szCs w:val="24"/>
                <w:lang w:val="en-US"/>
              </w:rPr>
              <w:t xml:space="preserve"> </w:t>
            </w:r>
            <w:proofErr w:type="spellStart"/>
            <w:r w:rsidRPr="00F828F0">
              <w:rPr>
                <w:bCs/>
                <w:i w:val="0"/>
                <w:sz w:val="24"/>
                <w:szCs w:val="24"/>
                <w:lang w:val="en-US"/>
              </w:rPr>
              <w:t>Cương</w:t>
            </w:r>
            <w:proofErr w:type="spellEnd"/>
            <w:r w:rsidRPr="00F828F0">
              <w:rPr>
                <w:bCs/>
                <w:i w:val="0"/>
                <w:sz w:val="24"/>
                <w:szCs w:val="24"/>
                <w:lang w:val="en-US"/>
              </w:rPr>
              <w:t>;</w:t>
            </w:r>
          </w:p>
          <w:p w:rsidR="00E27C6E" w:rsidRPr="00F828F0" w:rsidRDefault="00E27C6E" w:rsidP="002A7B51">
            <w:pPr>
              <w:pStyle w:val="Vnbnnidung0"/>
              <w:ind w:firstLine="0"/>
              <w:rPr>
                <w:bCs/>
                <w:i w:val="0"/>
                <w:sz w:val="24"/>
                <w:szCs w:val="24"/>
                <w:lang w:val="en-US"/>
              </w:rPr>
            </w:pPr>
            <w:r w:rsidRPr="00F828F0">
              <w:rPr>
                <w:bCs/>
                <w:i w:val="0"/>
                <w:sz w:val="24"/>
                <w:szCs w:val="24"/>
                <w:lang w:val="en-US"/>
              </w:rPr>
              <w:t xml:space="preserve">- </w:t>
            </w:r>
            <w:proofErr w:type="spellStart"/>
            <w:r w:rsidRPr="00F828F0">
              <w:rPr>
                <w:bCs/>
                <w:i w:val="0"/>
                <w:sz w:val="24"/>
                <w:szCs w:val="24"/>
                <w:lang w:val="en-US"/>
              </w:rPr>
              <w:t>Lưu</w:t>
            </w:r>
            <w:proofErr w:type="spellEnd"/>
            <w:r w:rsidRPr="00F828F0">
              <w:rPr>
                <w:bCs/>
                <w:i w:val="0"/>
                <w:sz w:val="24"/>
                <w:szCs w:val="24"/>
                <w:lang w:val="en-US"/>
              </w:rPr>
              <w:t>: VT, HTQT, NMG.8.</w:t>
            </w:r>
          </w:p>
        </w:tc>
        <w:tc>
          <w:tcPr>
            <w:tcW w:w="2500" w:type="pct"/>
            <w:shd w:val="clear" w:color="auto" w:fill="auto"/>
          </w:tcPr>
          <w:p w:rsidR="00E27C6E" w:rsidRPr="00F828F0" w:rsidRDefault="00E27C6E" w:rsidP="002A7B51">
            <w:pPr>
              <w:pStyle w:val="Vnbnnidung0"/>
              <w:ind w:firstLine="0"/>
              <w:jc w:val="center"/>
              <w:rPr>
                <w:b/>
                <w:i w:val="0"/>
                <w:sz w:val="24"/>
                <w:szCs w:val="24"/>
                <w:lang w:val="en-US"/>
              </w:rPr>
            </w:pPr>
            <w:r w:rsidRPr="00F828F0">
              <w:rPr>
                <w:b/>
                <w:i w:val="0"/>
                <w:sz w:val="24"/>
                <w:szCs w:val="24"/>
                <w:lang w:val="en-US"/>
              </w:rPr>
              <w:t>KT. BỘ TRƯỞNG</w:t>
            </w:r>
          </w:p>
          <w:p w:rsidR="00E27C6E" w:rsidRPr="00F828F0" w:rsidRDefault="00E27C6E" w:rsidP="002A7B51">
            <w:pPr>
              <w:pStyle w:val="Vnbnnidung0"/>
              <w:ind w:firstLine="0"/>
              <w:jc w:val="center"/>
              <w:rPr>
                <w:b/>
                <w:i w:val="0"/>
                <w:sz w:val="24"/>
                <w:szCs w:val="24"/>
                <w:lang w:val="en-US"/>
              </w:rPr>
            </w:pPr>
            <w:r w:rsidRPr="00F828F0">
              <w:rPr>
                <w:b/>
                <w:i w:val="0"/>
                <w:sz w:val="24"/>
                <w:szCs w:val="24"/>
                <w:lang w:val="en-US"/>
              </w:rPr>
              <w:t>THỨ TRƯỞNG</w:t>
            </w:r>
          </w:p>
          <w:p w:rsidR="00E27C6E" w:rsidRPr="00F828F0" w:rsidRDefault="00E27C6E" w:rsidP="002A7B51">
            <w:pPr>
              <w:pStyle w:val="Vnbnnidung0"/>
              <w:ind w:firstLine="0"/>
              <w:jc w:val="center"/>
              <w:rPr>
                <w:b/>
                <w:i w:val="0"/>
                <w:sz w:val="24"/>
                <w:szCs w:val="24"/>
                <w:lang w:val="en-US"/>
              </w:rPr>
            </w:pPr>
          </w:p>
          <w:p w:rsidR="00E27C6E" w:rsidRPr="00F828F0" w:rsidRDefault="00E27C6E" w:rsidP="002A7B51">
            <w:pPr>
              <w:pStyle w:val="Vnbnnidung0"/>
              <w:ind w:firstLine="0"/>
              <w:jc w:val="center"/>
              <w:rPr>
                <w:b/>
                <w:i w:val="0"/>
                <w:sz w:val="24"/>
                <w:szCs w:val="24"/>
                <w:lang w:val="en-US"/>
              </w:rPr>
            </w:pPr>
          </w:p>
          <w:p w:rsidR="00E27C6E" w:rsidRPr="00F828F0" w:rsidRDefault="00E27C6E" w:rsidP="002A7B51">
            <w:pPr>
              <w:pStyle w:val="Vnbnnidung0"/>
              <w:ind w:firstLine="0"/>
              <w:jc w:val="center"/>
              <w:rPr>
                <w:b/>
                <w:i w:val="0"/>
                <w:sz w:val="24"/>
                <w:szCs w:val="24"/>
                <w:lang w:val="en-US"/>
              </w:rPr>
            </w:pPr>
          </w:p>
          <w:p w:rsidR="00E27C6E" w:rsidRPr="00F828F0" w:rsidRDefault="00E27C6E" w:rsidP="002A7B51">
            <w:pPr>
              <w:pStyle w:val="Vnbnnidung0"/>
              <w:ind w:firstLine="0"/>
              <w:jc w:val="center"/>
              <w:rPr>
                <w:b/>
                <w:i w:val="0"/>
                <w:sz w:val="24"/>
                <w:szCs w:val="24"/>
                <w:lang w:val="en-US"/>
              </w:rPr>
            </w:pPr>
          </w:p>
          <w:p w:rsidR="00E27C6E" w:rsidRPr="00F828F0" w:rsidRDefault="00E27C6E" w:rsidP="002A7B51">
            <w:pPr>
              <w:pStyle w:val="Vnbnnidung0"/>
              <w:ind w:firstLine="0"/>
              <w:jc w:val="center"/>
              <w:rPr>
                <w:b/>
                <w:i w:val="0"/>
                <w:sz w:val="24"/>
                <w:szCs w:val="24"/>
                <w:lang w:val="en-US"/>
              </w:rPr>
            </w:pPr>
            <w:proofErr w:type="spellStart"/>
            <w:r w:rsidRPr="00F828F0">
              <w:rPr>
                <w:b/>
                <w:i w:val="0"/>
                <w:sz w:val="24"/>
                <w:szCs w:val="24"/>
                <w:lang w:val="en-US"/>
              </w:rPr>
              <w:t>Hoàng</w:t>
            </w:r>
            <w:proofErr w:type="spellEnd"/>
            <w:r w:rsidRPr="00F828F0">
              <w:rPr>
                <w:b/>
                <w:i w:val="0"/>
                <w:sz w:val="24"/>
                <w:szCs w:val="24"/>
                <w:lang w:val="en-US"/>
              </w:rPr>
              <w:t xml:space="preserve"> </w:t>
            </w:r>
            <w:proofErr w:type="spellStart"/>
            <w:r w:rsidRPr="00F828F0">
              <w:rPr>
                <w:b/>
                <w:i w:val="0"/>
                <w:sz w:val="24"/>
                <w:szCs w:val="24"/>
                <w:lang w:val="en-US"/>
              </w:rPr>
              <w:t>Đạo</w:t>
            </w:r>
            <w:proofErr w:type="spellEnd"/>
            <w:r w:rsidRPr="00F828F0">
              <w:rPr>
                <w:b/>
                <w:i w:val="0"/>
                <w:sz w:val="24"/>
                <w:szCs w:val="24"/>
                <w:lang w:val="en-US"/>
              </w:rPr>
              <w:t xml:space="preserve"> </w:t>
            </w:r>
            <w:proofErr w:type="spellStart"/>
            <w:r w:rsidRPr="00F828F0">
              <w:rPr>
                <w:b/>
                <w:i w:val="0"/>
                <w:sz w:val="24"/>
                <w:szCs w:val="24"/>
                <w:lang w:val="en-US"/>
              </w:rPr>
              <w:t>Cương</w:t>
            </w:r>
            <w:proofErr w:type="spellEnd"/>
          </w:p>
        </w:tc>
      </w:tr>
    </w:tbl>
    <w:p w:rsidR="0015059C" w:rsidRPr="00F828F0" w:rsidRDefault="0015059C" w:rsidP="00F828F0">
      <w:pPr>
        <w:pStyle w:val="Vnbnnidung0"/>
        <w:spacing w:after="120"/>
        <w:ind w:firstLine="0"/>
        <w:jc w:val="both"/>
        <w:rPr>
          <w:b/>
          <w:bCs/>
          <w:i w:val="0"/>
          <w:iCs w:val="0"/>
          <w:sz w:val="24"/>
          <w:szCs w:val="24"/>
        </w:rPr>
      </w:pPr>
    </w:p>
    <w:p w:rsidR="007740B4" w:rsidRPr="00F828F0" w:rsidRDefault="007740B4" w:rsidP="00D12549">
      <w:pPr>
        <w:rPr>
          <w:rFonts w:ascii="Times New Roman" w:hAnsi="Times New Roman" w:cs="Times New Roman"/>
        </w:rPr>
        <w:sectPr w:rsidR="007740B4" w:rsidRPr="00F828F0" w:rsidSect="009F124E">
          <w:pgSz w:w="11906" w:h="16838" w:code="9"/>
          <w:pgMar w:top="1440" w:right="1440" w:bottom="1440" w:left="1440" w:header="0" w:footer="0" w:gutter="0"/>
          <w:cols w:space="720"/>
          <w:noEndnote/>
          <w:docGrid w:linePitch="360"/>
        </w:sectPr>
      </w:pPr>
    </w:p>
    <w:p w:rsidR="007740B4" w:rsidRPr="00F828F0" w:rsidRDefault="003842A1" w:rsidP="00F828F0">
      <w:pPr>
        <w:pStyle w:val="Vnbnnidung0"/>
        <w:ind w:firstLine="0"/>
        <w:jc w:val="center"/>
        <w:rPr>
          <w:b/>
          <w:bCs/>
          <w:i w:val="0"/>
          <w:iCs w:val="0"/>
          <w:sz w:val="24"/>
          <w:szCs w:val="24"/>
        </w:rPr>
      </w:pPr>
      <w:r w:rsidRPr="00F828F0">
        <w:rPr>
          <w:b/>
          <w:bCs/>
          <w:i w:val="0"/>
          <w:iCs w:val="0"/>
          <w:sz w:val="24"/>
          <w:szCs w:val="24"/>
        </w:rPr>
        <w:lastRenderedPageBreak/>
        <w:t>DANH SÁCH HỌC GIẢ NƯỚ</w:t>
      </w:r>
      <w:r w:rsidR="007740B4" w:rsidRPr="00F828F0">
        <w:rPr>
          <w:b/>
          <w:bCs/>
          <w:i w:val="0"/>
          <w:iCs w:val="0"/>
          <w:sz w:val="24"/>
          <w:szCs w:val="24"/>
        </w:rPr>
        <w:t>C NGOÀI</w:t>
      </w:r>
    </w:p>
    <w:p w:rsidR="00B8689D" w:rsidRPr="00F828F0" w:rsidRDefault="003842A1" w:rsidP="000D6473">
      <w:pPr>
        <w:pStyle w:val="Vnbnnidung0"/>
        <w:ind w:firstLine="0"/>
        <w:jc w:val="center"/>
        <w:rPr>
          <w:sz w:val="24"/>
          <w:szCs w:val="24"/>
        </w:rPr>
      </w:pPr>
      <w:r w:rsidRPr="00F828F0">
        <w:rPr>
          <w:b/>
          <w:bCs/>
          <w:i w:val="0"/>
          <w:iCs w:val="0"/>
          <w:sz w:val="24"/>
          <w:szCs w:val="24"/>
        </w:rPr>
        <w:t>THAM GIA THẢO LUẬN BÀN TRÒN</w:t>
      </w:r>
    </w:p>
    <w:p w:rsidR="00B8689D" w:rsidRPr="00F828F0" w:rsidRDefault="003842A1" w:rsidP="000D6473">
      <w:pPr>
        <w:pStyle w:val="Vnbnnidung0"/>
        <w:ind w:firstLine="0"/>
        <w:jc w:val="center"/>
        <w:rPr>
          <w:sz w:val="24"/>
          <w:szCs w:val="24"/>
        </w:rPr>
      </w:pPr>
      <w:r w:rsidRPr="00F828F0">
        <w:rPr>
          <w:sz w:val="24"/>
          <w:szCs w:val="24"/>
        </w:rPr>
        <w:t>(Kèm theo Quyết định số</w:t>
      </w:r>
      <w:r w:rsidR="007740B4" w:rsidRPr="00F828F0">
        <w:rPr>
          <w:sz w:val="24"/>
          <w:szCs w:val="24"/>
          <w:lang w:val="en-US"/>
        </w:rPr>
        <w:t xml:space="preserve"> 2123</w:t>
      </w:r>
      <w:r w:rsidRPr="00F828F0">
        <w:rPr>
          <w:sz w:val="24"/>
          <w:szCs w:val="24"/>
        </w:rPr>
        <w:t>/QĐ-BVHTTDL ngày 06 tháng</w:t>
      </w:r>
      <w:r w:rsidR="007740B4" w:rsidRPr="00F828F0">
        <w:rPr>
          <w:sz w:val="24"/>
          <w:szCs w:val="24"/>
          <w:lang w:val="en-US"/>
        </w:rPr>
        <w:t xml:space="preserve"> </w:t>
      </w:r>
      <w:r w:rsidRPr="00F828F0">
        <w:rPr>
          <w:sz w:val="24"/>
          <w:szCs w:val="24"/>
        </w:rPr>
        <w:t>08</w:t>
      </w:r>
      <w:r w:rsidR="007740B4" w:rsidRPr="00F828F0">
        <w:rPr>
          <w:sz w:val="24"/>
          <w:szCs w:val="24"/>
          <w:lang w:val="en-US"/>
        </w:rPr>
        <w:t xml:space="preserve"> </w:t>
      </w:r>
      <w:r w:rsidRPr="00F828F0">
        <w:rPr>
          <w:sz w:val="24"/>
          <w:szCs w:val="24"/>
        </w:rPr>
        <w:t>năm 2024</w:t>
      </w:r>
    </w:p>
    <w:p w:rsidR="00B8689D" w:rsidRPr="00F828F0" w:rsidRDefault="003842A1" w:rsidP="000D6473">
      <w:pPr>
        <w:pStyle w:val="Vnbnnidung0"/>
        <w:ind w:firstLine="0"/>
        <w:jc w:val="center"/>
        <w:rPr>
          <w:sz w:val="24"/>
          <w:szCs w:val="24"/>
        </w:rPr>
      </w:pPr>
      <w:r w:rsidRPr="00F828F0">
        <w:rPr>
          <w:sz w:val="24"/>
          <w:szCs w:val="24"/>
        </w:rPr>
        <w:t>của Bộ trưởng Bộ Văn hóa, Thể thao và Du lịch)</w:t>
      </w:r>
    </w:p>
    <w:p w:rsidR="008B1FAE" w:rsidRPr="00F828F0" w:rsidRDefault="008B1FAE" w:rsidP="000D6473">
      <w:pPr>
        <w:pStyle w:val="Vnbnnidung0"/>
        <w:ind w:firstLine="0"/>
        <w:jc w:val="center"/>
        <w:rPr>
          <w:i w:val="0"/>
          <w:sz w:val="24"/>
          <w:szCs w:val="24"/>
          <w:vertAlign w:val="superscript"/>
          <w:lang w:val="en-US"/>
        </w:rPr>
      </w:pPr>
      <w:r w:rsidRPr="00F828F0">
        <w:rPr>
          <w:i w:val="0"/>
          <w:sz w:val="24"/>
          <w:szCs w:val="24"/>
          <w:vertAlign w:val="superscript"/>
          <w:lang w:val="en-US"/>
        </w:rPr>
        <w:t>_____________</w:t>
      </w:r>
    </w:p>
    <w:p w:rsidR="007740B4" w:rsidRPr="00F828F0" w:rsidRDefault="007740B4" w:rsidP="000D6473">
      <w:pPr>
        <w:pStyle w:val="Vnbnnidung0"/>
        <w:ind w:firstLine="0"/>
        <w:jc w:val="center"/>
        <w:rPr>
          <w:sz w:val="24"/>
          <w:szCs w:val="24"/>
        </w:rPr>
      </w:pPr>
    </w:p>
    <w:tbl>
      <w:tblPr>
        <w:tblOverlap w:val="never"/>
        <w:tblW w:w="5000" w:type="pct"/>
        <w:jc w:val="center"/>
        <w:tblCellMar>
          <w:left w:w="10" w:type="dxa"/>
          <w:right w:w="10" w:type="dxa"/>
        </w:tblCellMar>
        <w:tblLook w:val="0000" w:firstRow="0" w:lastRow="0" w:firstColumn="0" w:lastColumn="0" w:noHBand="0" w:noVBand="0"/>
      </w:tblPr>
      <w:tblGrid>
        <w:gridCol w:w="729"/>
        <w:gridCol w:w="2579"/>
        <w:gridCol w:w="1599"/>
        <w:gridCol w:w="1594"/>
        <w:gridCol w:w="2515"/>
      </w:tblGrid>
      <w:tr w:rsidR="00B8689D" w:rsidRPr="00F828F0" w:rsidTr="004A184C">
        <w:trPr>
          <w:trHeight w:val="20"/>
          <w:jc w:val="center"/>
        </w:trPr>
        <w:tc>
          <w:tcPr>
            <w:tcW w:w="404" w:type="pct"/>
            <w:tcBorders>
              <w:top w:val="single" w:sz="4" w:space="0" w:color="auto"/>
              <w:left w:val="single" w:sz="4" w:space="0" w:color="auto"/>
            </w:tcBorders>
            <w:shd w:val="clear" w:color="auto" w:fill="FFFFFF"/>
            <w:vAlign w:val="center"/>
          </w:tcPr>
          <w:p w:rsidR="00B8689D" w:rsidRPr="00F828F0" w:rsidRDefault="003842A1" w:rsidP="004A184C">
            <w:pPr>
              <w:pStyle w:val="Khc0"/>
              <w:ind w:firstLine="0"/>
              <w:jc w:val="center"/>
              <w:rPr>
                <w:sz w:val="24"/>
                <w:szCs w:val="24"/>
              </w:rPr>
            </w:pPr>
            <w:r w:rsidRPr="00F828F0">
              <w:rPr>
                <w:b/>
                <w:bCs/>
                <w:i w:val="0"/>
                <w:iCs w:val="0"/>
                <w:sz w:val="24"/>
                <w:szCs w:val="24"/>
              </w:rPr>
              <w:t>STT</w:t>
            </w:r>
          </w:p>
        </w:tc>
        <w:tc>
          <w:tcPr>
            <w:tcW w:w="1430" w:type="pct"/>
            <w:tcBorders>
              <w:top w:val="single" w:sz="4" w:space="0" w:color="auto"/>
              <w:left w:val="single" w:sz="4" w:space="0" w:color="auto"/>
            </w:tcBorders>
            <w:shd w:val="clear" w:color="auto" w:fill="FFFFFF"/>
            <w:vAlign w:val="center"/>
          </w:tcPr>
          <w:p w:rsidR="00B8689D" w:rsidRPr="00F828F0" w:rsidRDefault="003842A1" w:rsidP="004A184C">
            <w:pPr>
              <w:pStyle w:val="Khc0"/>
              <w:ind w:firstLine="0"/>
              <w:jc w:val="center"/>
              <w:rPr>
                <w:sz w:val="24"/>
                <w:szCs w:val="24"/>
              </w:rPr>
            </w:pPr>
            <w:r w:rsidRPr="00F828F0">
              <w:rPr>
                <w:b/>
                <w:bCs/>
                <w:i w:val="0"/>
                <w:iCs w:val="0"/>
                <w:sz w:val="24"/>
                <w:szCs w:val="24"/>
              </w:rPr>
              <w:t>Họ và tên</w:t>
            </w:r>
          </w:p>
        </w:tc>
        <w:tc>
          <w:tcPr>
            <w:tcW w:w="887" w:type="pct"/>
            <w:tcBorders>
              <w:top w:val="single" w:sz="4" w:space="0" w:color="auto"/>
              <w:left w:val="single" w:sz="4" w:space="0" w:color="auto"/>
            </w:tcBorders>
            <w:shd w:val="clear" w:color="auto" w:fill="FFFFFF"/>
            <w:vAlign w:val="center"/>
          </w:tcPr>
          <w:p w:rsidR="00B8689D" w:rsidRPr="00F828F0" w:rsidRDefault="003842A1" w:rsidP="004A184C">
            <w:pPr>
              <w:pStyle w:val="Khc0"/>
              <w:ind w:firstLine="0"/>
              <w:jc w:val="center"/>
              <w:rPr>
                <w:sz w:val="24"/>
                <w:szCs w:val="24"/>
              </w:rPr>
            </w:pPr>
            <w:r w:rsidRPr="00F828F0">
              <w:rPr>
                <w:b/>
                <w:bCs/>
                <w:i w:val="0"/>
                <w:iCs w:val="0"/>
                <w:sz w:val="24"/>
                <w:szCs w:val="24"/>
              </w:rPr>
              <w:t>Ngày sinh</w:t>
            </w:r>
          </w:p>
        </w:tc>
        <w:tc>
          <w:tcPr>
            <w:tcW w:w="884" w:type="pct"/>
            <w:tcBorders>
              <w:top w:val="single" w:sz="4" w:space="0" w:color="auto"/>
              <w:left w:val="single" w:sz="4" w:space="0" w:color="auto"/>
            </w:tcBorders>
            <w:shd w:val="clear" w:color="auto" w:fill="FFFFFF"/>
            <w:vAlign w:val="center"/>
          </w:tcPr>
          <w:p w:rsidR="00B8689D" w:rsidRPr="00F828F0" w:rsidRDefault="003842A1" w:rsidP="004A184C">
            <w:pPr>
              <w:pStyle w:val="Khc0"/>
              <w:ind w:firstLine="0"/>
              <w:jc w:val="center"/>
              <w:rPr>
                <w:sz w:val="24"/>
                <w:szCs w:val="24"/>
              </w:rPr>
            </w:pPr>
            <w:r w:rsidRPr="00F828F0">
              <w:rPr>
                <w:b/>
                <w:bCs/>
                <w:i w:val="0"/>
                <w:iCs w:val="0"/>
                <w:sz w:val="24"/>
                <w:szCs w:val="24"/>
              </w:rPr>
              <w:t>Số hộ chiếu</w:t>
            </w:r>
          </w:p>
        </w:tc>
        <w:tc>
          <w:tcPr>
            <w:tcW w:w="1395" w:type="pct"/>
            <w:tcBorders>
              <w:top w:val="single" w:sz="4" w:space="0" w:color="auto"/>
              <w:left w:val="single" w:sz="4" w:space="0" w:color="auto"/>
              <w:right w:val="single" w:sz="4" w:space="0" w:color="auto"/>
            </w:tcBorders>
            <w:shd w:val="clear" w:color="auto" w:fill="FFFFFF"/>
            <w:vAlign w:val="center"/>
          </w:tcPr>
          <w:p w:rsidR="00B8689D" w:rsidRPr="00F828F0" w:rsidRDefault="003842A1" w:rsidP="004A184C">
            <w:pPr>
              <w:pStyle w:val="Khc0"/>
              <w:ind w:firstLine="0"/>
              <w:jc w:val="center"/>
              <w:rPr>
                <w:sz w:val="24"/>
                <w:szCs w:val="24"/>
              </w:rPr>
            </w:pPr>
            <w:r w:rsidRPr="00F828F0">
              <w:rPr>
                <w:b/>
                <w:bCs/>
                <w:i w:val="0"/>
                <w:iCs w:val="0"/>
                <w:sz w:val="24"/>
                <w:szCs w:val="24"/>
              </w:rPr>
              <w:t>Quốc tịch</w:t>
            </w:r>
          </w:p>
        </w:tc>
      </w:tr>
      <w:tr w:rsidR="00B8689D" w:rsidRPr="00F828F0" w:rsidTr="004A184C">
        <w:trPr>
          <w:trHeight w:val="20"/>
          <w:jc w:val="center"/>
        </w:trPr>
        <w:tc>
          <w:tcPr>
            <w:tcW w:w="404" w:type="pct"/>
            <w:tcBorders>
              <w:top w:val="single" w:sz="4" w:space="0" w:color="auto"/>
              <w:left w:val="single" w:sz="4" w:space="0" w:color="auto"/>
              <w:bottom w:val="single" w:sz="4" w:space="0" w:color="auto"/>
            </w:tcBorders>
            <w:shd w:val="clear" w:color="auto" w:fill="FFFFFF"/>
            <w:vAlign w:val="center"/>
          </w:tcPr>
          <w:p w:rsidR="00B8689D" w:rsidRPr="00F828F0" w:rsidRDefault="003842A1" w:rsidP="004A184C">
            <w:pPr>
              <w:pStyle w:val="Khc0"/>
              <w:ind w:firstLine="0"/>
              <w:jc w:val="center"/>
              <w:rPr>
                <w:sz w:val="24"/>
                <w:szCs w:val="24"/>
              </w:rPr>
            </w:pPr>
            <w:r w:rsidRPr="00F828F0">
              <w:rPr>
                <w:i w:val="0"/>
                <w:iCs w:val="0"/>
                <w:sz w:val="24"/>
                <w:szCs w:val="24"/>
              </w:rPr>
              <w:t>1</w:t>
            </w:r>
          </w:p>
        </w:tc>
        <w:tc>
          <w:tcPr>
            <w:tcW w:w="1430" w:type="pct"/>
            <w:tcBorders>
              <w:top w:val="single" w:sz="4" w:space="0" w:color="auto"/>
              <w:left w:val="single" w:sz="4" w:space="0" w:color="auto"/>
              <w:bottom w:val="single" w:sz="4" w:space="0" w:color="auto"/>
            </w:tcBorders>
            <w:shd w:val="clear" w:color="auto" w:fill="FFFFFF"/>
            <w:vAlign w:val="center"/>
          </w:tcPr>
          <w:p w:rsidR="00B8689D" w:rsidRPr="00F828F0" w:rsidRDefault="003842A1" w:rsidP="004A184C">
            <w:pPr>
              <w:pStyle w:val="Khc0"/>
              <w:ind w:firstLine="0"/>
              <w:jc w:val="center"/>
              <w:rPr>
                <w:i w:val="0"/>
                <w:sz w:val="24"/>
                <w:szCs w:val="24"/>
              </w:rPr>
            </w:pPr>
            <w:r w:rsidRPr="00F828F0">
              <w:rPr>
                <w:i w:val="0"/>
                <w:iCs w:val="0"/>
                <w:sz w:val="24"/>
                <w:szCs w:val="24"/>
              </w:rPr>
              <w:t>Bà Alisa Diane</w:t>
            </w:r>
            <w:r w:rsidR="004A184C" w:rsidRPr="00F828F0">
              <w:rPr>
                <w:i w:val="0"/>
                <w:sz w:val="24"/>
                <w:szCs w:val="24"/>
                <w:lang w:val="en-US"/>
              </w:rPr>
              <w:t xml:space="preserve"> </w:t>
            </w:r>
            <w:r w:rsidRPr="00F828F0">
              <w:rPr>
                <w:i w:val="0"/>
                <w:iCs w:val="0"/>
                <w:sz w:val="24"/>
                <w:szCs w:val="24"/>
              </w:rPr>
              <w:t>Freedman</w:t>
            </w:r>
          </w:p>
        </w:tc>
        <w:tc>
          <w:tcPr>
            <w:tcW w:w="887" w:type="pct"/>
            <w:tcBorders>
              <w:top w:val="single" w:sz="4" w:space="0" w:color="auto"/>
              <w:left w:val="single" w:sz="4" w:space="0" w:color="auto"/>
              <w:bottom w:val="single" w:sz="4" w:space="0" w:color="auto"/>
            </w:tcBorders>
            <w:shd w:val="clear" w:color="auto" w:fill="FFFFFF"/>
            <w:vAlign w:val="center"/>
          </w:tcPr>
          <w:p w:rsidR="00B8689D" w:rsidRPr="00F828F0" w:rsidRDefault="003842A1" w:rsidP="004A184C">
            <w:pPr>
              <w:pStyle w:val="Khc0"/>
              <w:ind w:firstLine="0"/>
              <w:jc w:val="center"/>
              <w:rPr>
                <w:sz w:val="24"/>
                <w:szCs w:val="24"/>
              </w:rPr>
            </w:pPr>
            <w:r w:rsidRPr="00F828F0">
              <w:rPr>
                <w:i w:val="0"/>
                <w:iCs w:val="0"/>
                <w:sz w:val="24"/>
                <w:szCs w:val="24"/>
              </w:rPr>
              <w:t>12/8/1969</w:t>
            </w:r>
          </w:p>
        </w:tc>
        <w:tc>
          <w:tcPr>
            <w:tcW w:w="884" w:type="pct"/>
            <w:tcBorders>
              <w:top w:val="single" w:sz="4" w:space="0" w:color="auto"/>
              <w:left w:val="single" w:sz="4" w:space="0" w:color="auto"/>
              <w:bottom w:val="single" w:sz="4" w:space="0" w:color="auto"/>
            </w:tcBorders>
            <w:shd w:val="clear" w:color="auto" w:fill="FFFFFF"/>
            <w:vAlign w:val="center"/>
          </w:tcPr>
          <w:p w:rsidR="00B8689D" w:rsidRPr="00F828F0" w:rsidRDefault="003842A1" w:rsidP="004A184C">
            <w:pPr>
              <w:pStyle w:val="Khc0"/>
              <w:ind w:firstLine="0"/>
              <w:jc w:val="center"/>
              <w:rPr>
                <w:sz w:val="24"/>
                <w:szCs w:val="24"/>
              </w:rPr>
            </w:pPr>
            <w:r w:rsidRPr="00F828F0">
              <w:rPr>
                <w:i w:val="0"/>
                <w:iCs w:val="0"/>
                <w:sz w:val="24"/>
                <w:szCs w:val="24"/>
              </w:rPr>
              <w:t>574187804</w:t>
            </w:r>
          </w:p>
        </w:tc>
        <w:tc>
          <w:tcPr>
            <w:tcW w:w="1395" w:type="pct"/>
            <w:tcBorders>
              <w:top w:val="single" w:sz="4" w:space="0" w:color="auto"/>
              <w:left w:val="single" w:sz="4" w:space="0" w:color="auto"/>
              <w:bottom w:val="single" w:sz="4" w:space="0" w:color="auto"/>
              <w:right w:val="single" w:sz="4" w:space="0" w:color="auto"/>
            </w:tcBorders>
            <w:shd w:val="clear" w:color="auto" w:fill="FFFFFF"/>
            <w:vAlign w:val="center"/>
          </w:tcPr>
          <w:p w:rsidR="00B8689D" w:rsidRPr="00F828F0" w:rsidRDefault="003842A1" w:rsidP="004A184C">
            <w:pPr>
              <w:pStyle w:val="Khc0"/>
              <w:ind w:firstLine="0"/>
              <w:jc w:val="center"/>
              <w:rPr>
                <w:sz w:val="24"/>
                <w:szCs w:val="24"/>
              </w:rPr>
            </w:pPr>
            <w:r w:rsidRPr="00F828F0">
              <w:rPr>
                <w:i w:val="0"/>
                <w:iCs w:val="0"/>
                <w:sz w:val="24"/>
                <w:szCs w:val="24"/>
              </w:rPr>
              <w:t>M</w:t>
            </w:r>
            <w:r w:rsidRPr="00F828F0">
              <w:rPr>
                <w:bCs/>
                <w:i w:val="0"/>
                <w:iCs w:val="0"/>
                <w:sz w:val="24"/>
                <w:szCs w:val="24"/>
              </w:rPr>
              <w:t>ỹ</w:t>
            </w:r>
          </w:p>
        </w:tc>
      </w:tr>
    </w:tbl>
    <w:p w:rsidR="003842A1" w:rsidRPr="00F828F0" w:rsidRDefault="003842A1" w:rsidP="0015059C">
      <w:pPr>
        <w:spacing w:after="120"/>
        <w:ind w:firstLine="720"/>
        <w:jc w:val="both"/>
        <w:rPr>
          <w:rFonts w:ascii="Times New Roman" w:hAnsi="Times New Roman" w:cs="Times New Roman"/>
        </w:rPr>
      </w:pPr>
      <w:bookmarkStart w:id="9" w:name="_GoBack"/>
      <w:bookmarkEnd w:id="9"/>
    </w:p>
    <w:sectPr w:rsidR="003842A1" w:rsidRPr="00F828F0" w:rsidSect="0015059C">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175" w:rsidRDefault="00CF6175">
      <w:r>
        <w:separator/>
      </w:r>
    </w:p>
  </w:endnote>
  <w:endnote w:type="continuationSeparator" w:id="0">
    <w:p w:rsidR="00CF6175" w:rsidRDefault="00CF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175" w:rsidRDefault="00CF6175"/>
  </w:footnote>
  <w:footnote w:type="continuationSeparator" w:id="0">
    <w:p w:rsidR="00CF6175" w:rsidRDefault="00CF61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A0DE7"/>
    <w:multiLevelType w:val="multilevel"/>
    <w:tmpl w:val="F7D66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9D"/>
    <w:rsid w:val="000D6473"/>
    <w:rsid w:val="0015059C"/>
    <w:rsid w:val="001701B9"/>
    <w:rsid w:val="001C4EFE"/>
    <w:rsid w:val="001D7498"/>
    <w:rsid w:val="003842A1"/>
    <w:rsid w:val="004A184C"/>
    <w:rsid w:val="005A4AC2"/>
    <w:rsid w:val="0065360C"/>
    <w:rsid w:val="006D60AE"/>
    <w:rsid w:val="007740B4"/>
    <w:rsid w:val="00896229"/>
    <w:rsid w:val="008B1FAE"/>
    <w:rsid w:val="009F124E"/>
    <w:rsid w:val="00A75D6E"/>
    <w:rsid w:val="00B17459"/>
    <w:rsid w:val="00B8689D"/>
    <w:rsid w:val="00CF6175"/>
    <w:rsid w:val="00D12549"/>
    <w:rsid w:val="00DC72D7"/>
    <w:rsid w:val="00E27C6E"/>
    <w:rsid w:val="00F23C5E"/>
    <w:rsid w:val="00F8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A49152-5C2E-4920-A720-D71ACBB6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iCs/>
      <w:smallCaps w:val="0"/>
      <w:strike w:val="0"/>
      <w:sz w:val="26"/>
      <w:szCs w:val="26"/>
      <w:u w:val="none"/>
      <w:shd w:val="clear" w:color="auto" w:fill="auto"/>
    </w:rPr>
  </w:style>
  <w:style w:type="paragraph" w:customStyle="1" w:styleId="Vnbnnidung20">
    <w:name w:val="Văn bản nội dung (2)"/>
    <w:basedOn w:val="Normal"/>
    <w:link w:val="Vnbnnidung2"/>
    <w:pPr>
      <w:ind w:firstLine="110"/>
    </w:pPr>
    <w:rPr>
      <w:rFonts w:ascii="Times New Roman" w:eastAsia="Times New Roman" w:hAnsi="Times New Roman" w:cs="Times New Roman"/>
      <w:b/>
      <w:bCs/>
      <w:sz w:val="20"/>
      <w:szCs w:val="20"/>
    </w:rPr>
  </w:style>
  <w:style w:type="paragraph" w:customStyle="1" w:styleId="Vnbnnidung0">
    <w:name w:val="Văn bản nội dung"/>
    <w:basedOn w:val="Normal"/>
    <w:link w:val="Vnbnnidung"/>
    <w:pPr>
      <w:ind w:firstLine="400"/>
    </w:pPr>
    <w:rPr>
      <w:rFonts w:ascii="Times New Roman" w:eastAsia="Times New Roman" w:hAnsi="Times New Roman" w:cs="Times New Roman"/>
      <w:i/>
      <w:iCs/>
      <w:sz w:val="26"/>
      <w:szCs w:val="26"/>
    </w:rPr>
  </w:style>
  <w:style w:type="paragraph" w:customStyle="1" w:styleId="Tiu10">
    <w:name w:val="Tiêu đề #1"/>
    <w:basedOn w:val="Normal"/>
    <w:link w:val="Tiu1"/>
    <w:pPr>
      <w:spacing w:after="80"/>
      <w:jc w:val="center"/>
      <w:outlineLvl w:val="0"/>
    </w:pPr>
    <w:rPr>
      <w:rFonts w:ascii="Times New Roman" w:eastAsia="Times New Roman" w:hAnsi="Times New Roman" w:cs="Times New Roman"/>
      <w:b/>
      <w:bCs/>
    </w:rPr>
  </w:style>
  <w:style w:type="paragraph" w:customStyle="1" w:styleId="Vnbnnidung30">
    <w:name w:val="Văn bản nội dung (3)"/>
    <w:basedOn w:val="Normal"/>
    <w:link w:val="Vnbnnidung3"/>
    <w:pPr>
      <w:spacing w:after="220" w:line="218" w:lineRule="auto"/>
      <w:ind w:left="7000"/>
    </w:pPr>
    <w:rPr>
      <w:rFonts w:ascii="Times New Roman" w:eastAsia="Times New Roman" w:hAnsi="Times New Roman" w:cs="Times New Roman"/>
      <w:sz w:val="18"/>
      <w:szCs w:val="18"/>
    </w:rPr>
  </w:style>
  <w:style w:type="paragraph" w:customStyle="1" w:styleId="Khc0">
    <w:name w:val="Khác"/>
    <w:basedOn w:val="Normal"/>
    <w:link w:val="Khc"/>
    <w:pPr>
      <w:ind w:firstLine="400"/>
    </w:pPr>
    <w:rPr>
      <w:rFonts w:ascii="Times New Roman" w:eastAsia="Times New Roman" w:hAnsi="Times New Roman" w:cs="Times New Roman"/>
      <w:i/>
      <w:iCs/>
      <w:sz w:val="26"/>
      <w:szCs w:val="26"/>
    </w:rPr>
  </w:style>
  <w:style w:type="paragraph" w:styleId="Header">
    <w:name w:val="header"/>
    <w:basedOn w:val="Normal"/>
    <w:link w:val="HeaderChar"/>
    <w:uiPriority w:val="99"/>
    <w:unhideWhenUsed/>
    <w:rsid w:val="009F124E"/>
    <w:pPr>
      <w:tabs>
        <w:tab w:val="center" w:pos="4680"/>
        <w:tab w:val="right" w:pos="9360"/>
      </w:tabs>
    </w:pPr>
  </w:style>
  <w:style w:type="character" w:customStyle="1" w:styleId="HeaderChar">
    <w:name w:val="Header Char"/>
    <w:basedOn w:val="DefaultParagraphFont"/>
    <w:link w:val="Header"/>
    <w:uiPriority w:val="99"/>
    <w:rsid w:val="009F124E"/>
    <w:rPr>
      <w:color w:val="000000"/>
    </w:rPr>
  </w:style>
  <w:style w:type="paragraph" w:styleId="Footer">
    <w:name w:val="footer"/>
    <w:basedOn w:val="Normal"/>
    <w:link w:val="FooterChar"/>
    <w:unhideWhenUsed/>
    <w:rsid w:val="009F124E"/>
    <w:pPr>
      <w:tabs>
        <w:tab w:val="center" w:pos="4680"/>
        <w:tab w:val="right" w:pos="9360"/>
      </w:tabs>
    </w:pPr>
  </w:style>
  <w:style w:type="character" w:customStyle="1" w:styleId="FooterChar">
    <w:name w:val="Footer Char"/>
    <w:basedOn w:val="DefaultParagraphFont"/>
    <w:link w:val="Footer"/>
    <w:rsid w:val="009F124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4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14</cp:revision>
  <dcterms:created xsi:type="dcterms:W3CDTF">2024-08-09T02:04:00Z</dcterms:created>
  <dcterms:modified xsi:type="dcterms:W3CDTF">2024-08-09T03:09:00Z</dcterms:modified>
</cp:coreProperties>
</file>