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75" w:rsidRPr="006F3BCB" w:rsidRDefault="003F2075" w:rsidP="003F2075">
      <w:pPr>
        <w:tabs>
          <w:tab w:val="right" w:pos="9000"/>
        </w:tabs>
        <w:spacing w:before="120" w:after="120" w:line="264" w:lineRule="auto"/>
        <w:jc w:val="right"/>
        <w:rPr>
          <w:b/>
          <w:szCs w:val="24"/>
          <w:lang w:val="nl-NL"/>
        </w:rPr>
      </w:pPr>
      <w:r w:rsidRPr="006F3BCB">
        <w:rPr>
          <w:b/>
          <w:szCs w:val="24"/>
          <w:lang w:val="nl-NL"/>
        </w:rPr>
        <w:t>Mẫu số 11D (Webform trên Hệ thống)</w:t>
      </w:r>
    </w:p>
    <w:p w:rsidR="003F2075" w:rsidRPr="006F3BCB" w:rsidRDefault="003F2075" w:rsidP="003F2075">
      <w:pPr>
        <w:jc w:val="center"/>
        <w:rPr>
          <w:b/>
          <w:bCs/>
          <w:szCs w:val="24"/>
          <w:lang w:val="nl-NL"/>
        </w:rPr>
      </w:pPr>
    </w:p>
    <w:p w:rsidR="003F2075" w:rsidRPr="006F3BCB" w:rsidRDefault="003F2075" w:rsidP="003F2075">
      <w:pPr>
        <w:jc w:val="center"/>
        <w:rPr>
          <w:b/>
          <w:bCs/>
          <w:szCs w:val="24"/>
          <w:lang w:val="nl-NL"/>
        </w:rPr>
      </w:pPr>
      <w:r w:rsidRPr="006F3BCB">
        <w:rPr>
          <w:b/>
          <w:bCs/>
          <w:szCs w:val="24"/>
          <w:lang w:val="nl-NL"/>
        </w:rPr>
        <w:t>BẢNG TỔNG HỢP GIÁ DỰ THẦU</w:t>
      </w:r>
    </w:p>
    <w:p w:rsidR="003F2075" w:rsidRPr="006F3BCB" w:rsidRDefault="003F2075" w:rsidP="003F2075">
      <w:pPr>
        <w:jc w:val="center"/>
        <w:rPr>
          <w:b/>
          <w:bCs/>
          <w:szCs w:val="24"/>
          <w:lang w:val="nl-NL"/>
        </w:rPr>
      </w:pPr>
      <w:r w:rsidRPr="006F3BCB">
        <w:rPr>
          <w:b/>
          <w:bCs/>
          <w:szCs w:val="24"/>
          <w:lang w:val="nl-NL"/>
        </w:rPr>
        <w:t>(Đối với loại hợp đồng theo kết quả đầu ra)</w:t>
      </w:r>
    </w:p>
    <w:p w:rsidR="003F2075" w:rsidRPr="006F3BCB" w:rsidRDefault="003F2075" w:rsidP="003F2075">
      <w:pPr>
        <w:jc w:val="left"/>
        <w:rPr>
          <w:i/>
          <w:iCs/>
          <w:szCs w:val="24"/>
          <w:lang w:val="nl-NL"/>
        </w:rPr>
      </w:pPr>
    </w:p>
    <w:p w:rsidR="003F2075" w:rsidRPr="006F3BCB" w:rsidRDefault="003F2075" w:rsidP="003F2075">
      <w:pPr>
        <w:spacing w:before="80" w:after="80"/>
        <w:ind w:firstLine="567"/>
        <w:rPr>
          <w:b/>
          <w:bCs/>
          <w:szCs w:val="24"/>
          <w:lang w:val="nl-NL"/>
        </w:rPr>
      </w:pP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870"/>
        <w:gridCol w:w="1735"/>
        <w:gridCol w:w="1178"/>
        <w:gridCol w:w="907"/>
        <w:gridCol w:w="1198"/>
        <w:gridCol w:w="1667"/>
        <w:tblGridChange w:id="0">
          <w:tblGrid>
            <w:gridCol w:w="749"/>
            <w:gridCol w:w="1870"/>
            <w:gridCol w:w="1735"/>
            <w:gridCol w:w="1178"/>
            <w:gridCol w:w="907"/>
            <w:gridCol w:w="1198"/>
            <w:gridCol w:w="1667"/>
          </w:tblGrid>
        </w:tblGridChange>
      </w:tblGrid>
      <w:tr w:rsidR="003F2075" w:rsidRPr="006F3BCB" w:rsidTr="00C93BD2">
        <w:tc>
          <w:tcPr>
            <w:tcW w:w="749" w:type="dxa"/>
            <w:shd w:val="clear" w:color="auto" w:fill="E2EFD9"/>
            <w:vAlign w:val="center"/>
          </w:tcPr>
          <w:p w:rsidR="003F2075" w:rsidRPr="006F3BCB" w:rsidRDefault="003F2075" w:rsidP="00C93BD2">
            <w:pPr>
              <w:jc w:val="center"/>
              <w:rPr>
                <w:b/>
                <w:bCs/>
                <w:szCs w:val="24"/>
                <w:lang w:val="nl-NL"/>
              </w:rPr>
            </w:pPr>
            <w:r w:rsidRPr="006F3BCB">
              <w:rPr>
                <w:b/>
                <w:bCs/>
                <w:szCs w:val="24"/>
                <w:lang w:val="nl-NL"/>
              </w:rPr>
              <w:t>STT</w:t>
            </w:r>
          </w:p>
        </w:tc>
        <w:tc>
          <w:tcPr>
            <w:tcW w:w="1870" w:type="dxa"/>
            <w:shd w:val="clear" w:color="auto" w:fill="E2EFD9"/>
            <w:vAlign w:val="center"/>
          </w:tcPr>
          <w:p w:rsidR="003F2075" w:rsidRPr="006F3BCB" w:rsidRDefault="003F2075" w:rsidP="00C93BD2">
            <w:pPr>
              <w:jc w:val="center"/>
              <w:rPr>
                <w:b/>
                <w:bCs/>
                <w:szCs w:val="24"/>
                <w:lang w:val="nl-NL"/>
              </w:rPr>
            </w:pPr>
            <w:r w:rsidRPr="006F3BCB">
              <w:rPr>
                <w:b/>
                <w:bCs/>
                <w:szCs w:val="24"/>
                <w:lang w:val="nl-NL"/>
              </w:rPr>
              <w:t>Mô tả công việc mời thầu</w:t>
            </w:r>
          </w:p>
        </w:tc>
        <w:tc>
          <w:tcPr>
            <w:tcW w:w="1735" w:type="dxa"/>
            <w:shd w:val="clear" w:color="auto" w:fill="E2EFD9"/>
            <w:vAlign w:val="center"/>
          </w:tcPr>
          <w:p w:rsidR="003F2075" w:rsidRPr="006F3BCB" w:rsidRDefault="003F2075" w:rsidP="00C93BD2">
            <w:pPr>
              <w:jc w:val="center"/>
              <w:rPr>
                <w:b/>
                <w:bCs/>
                <w:szCs w:val="24"/>
                <w:lang w:val="nl-NL"/>
              </w:rPr>
            </w:pPr>
            <w:r w:rsidRPr="006F3BCB">
              <w:rPr>
                <w:b/>
                <w:bCs/>
                <w:szCs w:val="24"/>
                <w:lang w:val="nl-NL"/>
              </w:rPr>
              <w:t>Yêu cầu kỹ thuật/Chỉ dẫn kỹ thuật chính</w:t>
            </w:r>
          </w:p>
        </w:tc>
        <w:tc>
          <w:tcPr>
            <w:tcW w:w="1178" w:type="dxa"/>
            <w:shd w:val="clear" w:color="auto" w:fill="E2EFD9"/>
            <w:vAlign w:val="center"/>
          </w:tcPr>
          <w:p w:rsidR="003F2075" w:rsidRPr="006F3BCB" w:rsidRDefault="003F2075" w:rsidP="00C93BD2">
            <w:pPr>
              <w:jc w:val="center"/>
              <w:rPr>
                <w:b/>
                <w:bCs/>
                <w:szCs w:val="24"/>
                <w:lang w:val="nl-NL"/>
              </w:rPr>
            </w:pPr>
            <w:r w:rsidRPr="006F3BCB">
              <w:rPr>
                <w:b/>
                <w:bCs/>
                <w:szCs w:val="24"/>
                <w:lang w:val="nl-NL"/>
              </w:rPr>
              <w:t>Khối lượng mời thầu</w:t>
            </w:r>
          </w:p>
        </w:tc>
        <w:tc>
          <w:tcPr>
            <w:tcW w:w="907" w:type="dxa"/>
            <w:shd w:val="clear" w:color="auto" w:fill="E2EFD9"/>
            <w:vAlign w:val="center"/>
          </w:tcPr>
          <w:p w:rsidR="003F2075" w:rsidRPr="006F3BCB" w:rsidRDefault="003F2075" w:rsidP="00C93BD2">
            <w:pPr>
              <w:jc w:val="center"/>
              <w:rPr>
                <w:b/>
                <w:bCs/>
                <w:szCs w:val="24"/>
                <w:lang w:val="nl-NL"/>
              </w:rPr>
            </w:pPr>
            <w:r w:rsidRPr="006F3BCB">
              <w:rPr>
                <w:b/>
                <w:bCs/>
                <w:szCs w:val="24"/>
                <w:lang w:val="nl-NL"/>
              </w:rPr>
              <w:t>Đơn vị tính</w:t>
            </w:r>
          </w:p>
        </w:tc>
        <w:tc>
          <w:tcPr>
            <w:tcW w:w="1198" w:type="dxa"/>
            <w:shd w:val="clear" w:color="auto" w:fill="E2EFD9"/>
            <w:vAlign w:val="center"/>
          </w:tcPr>
          <w:p w:rsidR="003F2075" w:rsidRPr="006F3BCB" w:rsidRDefault="003F2075" w:rsidP="00C93BD2">
            <w:pPr>
              <w:jc w:val="center"/>
              <w:rPr>
                <w:b/>
                <w:bCs/>
                <w:szCs w:val="24"/>
                <w:lang w:val="nl-NL"/>
              </w:rPr>
            </w:pPr>
            <w:r w:rsidRPr="006F3BCB">
              <w:rPr>
                <w:b/>
                <w:bCs/>
                <w:szCs w:val="24"/>
                <w:lang w:val="nl-NL"/>
              </w:rPr>
              <w:t>Đơn giá dự thầu</w:t>
            </w:r>
          </w:p>
        </w:tc>
        <w:tc>
          <w:tcPr>
            <w:tcW w:w="1667" w:type="dxa"/>
            <w:shd w:val="clear" w:color="auto" w:fill="E2EFD9"/>
            <w:vAlign w:val="center"/>
          </w:tcPr>
          <w:p w:rsidR="003F2075" w:rsidRPr="006F3BCB" w:rsidRDefault="003F2075" w:rsidP="00C93BD2">
            <w:pPr>
              <w:jc w:val="center"/>
              <w:rPr>
                <w:b/>
                <w:bCs/>
                <w:szCs w:val="24"/>
                <w:lang w:val="nl-NL"/>
              </w:rPr>
            </w:pPr>
            <w:r w:rsidRPr="006F3BCB">
              <w:rPr>
                <w:b/>
                <w:bCs/>
                <w:szCs w:val="24"/>
                <w:lang w:val="nl-NL"/>
              </w:rPr>
              <w:t>Thành tiền</w:t>
            </w:r>
          </w:p>
        </w:tc>
      </w:tr>
      <w:tr w:rsidR="003F2075" w:rsidRPr="006F3BCB" w:rsidTr="00C93BD2">
        <w:trPr>
          <w:trHeight w:val="401"/>
        </w:trPr>
        <w:tc>
          <w:tcPr>
            <w:tcW w:w="749" w:type="dxa"/>
            <w:shd w:val="clear" w:color="auto" w:fill="auto"/>
            <w:vAlign w:val="center"/>
          </w:tcPr>
          <w:p w:rsidR="003F2075" w:rsidRPr="006F3BCB" w:rsidRDefault="003F2075" w:rsidP="00C93BD2">
            <w:pPr>
              <w:jc w:val="center"/>
              <w:rPr>
                <w:bCs/>
                <w:szCs w:val="24"/>
                <w:lang w:val="nl-NL"/>
              </w:rPr>
            </w:pPr>
            <w:r w:rsidRPr="006F3BCB">
              <w:rPr>
                <w:bCs/>
                <w:szCs w:val="24"/>
                <w:lang w:val="nl-NL"/>
              </w:rPr>
              <w:t>(1)</w:t>
            </w:r>
          </w:p>
        </w:tc>
        <w:tc>
          <w:tcPr>
            <w:tcW w:w="1870" w:type="dxa"/>
            <w:shd w:val="clear" w:color="auto" w:fill="auto"/>
            <w:vAlign w:val="center"/>
          </w:tcPr>
          <w:p w:rsidR="003F2075" w:rsidRPr="006F3BCB" w:rsidRDefault="003F2075" w:rsidP="00C93BD2">
            <w:pPr>
              <w:jc w:val="center"/>
              <w:rPr>
                <w:bCs/>
                <w:szCs w:val="24"/>
                <w:lang w:val="nl-NL"/>
              </w:rPr>
            </w:pPr>
            <w:r w:rsidRPr="006F3BCB">
              <w:rPr>
                <w:bCs/>
                <w:szCs w:val="24"/>
                <w:lang w:val="nl-NL"/>
              </w:rPr>
              <w:t>(2)</w:t>
            </w:r>
          </w:p>
        </w:tc>
        <w:tc>
          <w:tcPr>
            <w:tcW w:w="1735" w:type="dxa"/>
            <w:shd w:val="clear" w:color="auto" w:fill="auto"/>
            <w:vAlign w:val="center"/>
          </w:tcPr>
          <w:p w:rsidR="003F2075" w:rsidRPr="006F3BCB" w:rsidRDefault="003F2075" w:rsidP="00C93BD2">
            <w:pPr>
              <w:jc w:val="center"/>
              <w:rPr>
                <w:bCs/>
                <w:szCs w:val="24"/>
                <w:lang w:val="nl-NL"/>
              </w:rPr>
            </w:pPr>
            <w:r w:rsidRPr="006F3BCB">
              <w:rPr>
                <w:bCs/>
                <w:szCs w:val="24"/>
                <w:lang w:val="nl-NL"/>
              </w:rPr>
              <w:t>(3)</w:t>
            </w:r>
          </w:p>
        </w:tc>
        <w:tc>
          <w:tcPr>
            <w:tcW w:w="1178" w:type="dxa"/>
            <w:shd w:val="clear" w:color="auto" w:fill="auto"/>
            <w:vAlign w:val="center"/>
          </w:tcPr>
          <w:p w:rsidR="003F2075" w:rsidRPr="006F3BCB" w:rsidRDefault="003F2075" w:rsidP="00C93BD2">
            <w:pPr>
              <w:jc w:val="center"/>
              <w:rPr>
                <w:bCs/>
                <w:szCs w:val="24"/>
                <w:lang w:val="nl-NL"/>
              </w:rPr>
            </w:pPr>
            <w:r w:rsidRPr="006F3BCB">
              <w:rPr>
                <w:bCs/>
                <w:szCs w:val="24"/>
                <w:lang w:val="nl-NL"/>
              </w:rPr>
              <w:t>(4)</w:t>
            </w:r>
          </w:p>
        </w:tc>
        <w:tc>
          <w:tcPr>
            <w:tcW w:w="907" w:type="dxa"/>
            <w:shd w:val="clear" w:color="auto" w:fill="auto"/>
            <w:vAlign w:val="center"/>
          </w:tcPr>
          <w:p w:rsidR="003F2075" w:rsidRPr="006F3BCB" w:rsidRDefault="003F2075" w:rsidP="00C93BD2">
            <w:pPr>
              <w:jc w:val="center"/>
              <w:rPr>
                <w:bCs/>
                <w:szCs w:val="24"/>
                <w:lang w:val="nl-NL"/>
              </w:rPr>
            </w:pPr>
            <w:r w:rsidRPr="006F3BCB">
              <w:rPr>
                <w:bCs/>
                <w:szCs w:val="24"/>
                <w:lang w:val="nl-NL"/>
              </w:rPr>
              <w:t>(5)</w:t>
            </w:r>
          </w:p>
        </w:tc>
        <w:tc>
          <w:tcPr>
            <w:tcW w:w="1198" w:type="dxa"/>
            <w:vAlign w:val="center"/>
          </w:tcPr>
          <w:p w:rsidR="003F2075" w:rsidRPr="006F3BCB" w:rsidRDefault="003F2075" w:rsidP="00C93BD2">
            <w:pPr>
              <w:jc w:val="center"/>
              <w:rPr>
                <w:bCs/>
                <w:szCs w:val="24"/>
                <w:lang w:val="nl-NL"/>
              </w:rPr>
            </w:pPr>
            <w:r w:rsidRPr="006F3BCB">
              <w:rPr>
                <w:bCs/>
                <w:szCs w:val="24"/>
                <w:lang w:val="nl-NL"/>
              </w:rPr>
              <w:t>(6)</w:t>
            </w:r>
          </w:p>
        </w:tc>
        <w:tc>
          <w:tcPr>
            <w:tcW w:w="1667" w:type="dxa"/>
            <w:vAlign w:val="center"/>
          </w:tcPr>
          <w:p w:rsidR="003F2075" w:rsidRPr="006F3BCB" w:rsidRDefault="003F2075" w:rsidP="00C93BD2">
            <w:pPr>
              <w:jc w:val="center"/>
              <w:rPr>
                <w:bCs/>
                <w:szCs w:val="24"/>
                <w:lang w:val="nl-NL"/>
              </w:rPr>
            </w:pPr>
            <w:r w:rsidRPr="006F3BCB">
              <w:rPr>
                <w:bCs/>
                <w:szCs w:val="24"/>
                <w:lang w:val="nl-NL"/>
              </w:rPr>
              <w:t>(7)=(4)x(6)</w:t>
            </w:r>
          </w:p>
        </w:tc>
      </w:tr>
      <w:tr w:rsidR="003F2075" w:rsidRPr="006F3BCB" w:rsidTr="00C93BD2">
        <w:trPr>
          <w:trHeight w:val="421"/>
        </w:trPr>
        <w:tc>
          <w:tcPr>
            <w:tcW w:w="749" w:type="dxa"/>
            <w:shd w:val="clear" w:color="auto" w:fill="auto"/>
            <w:vAlign w:val="center"/>
          </w:tcPr>
          <w:p w:rsidR="003F2075" w:rsidRPr="006F3BCB" w:rsidRDefault="003F2075" w:rsidP="00C93BD2">
            <w:pPr>
              <w:jc w:val="center"/>
              <w:rPr>
                <w:b/>
                <w:bCs/>
                <w:i/>
                <w:szCs w:val="24"/>
              </w:rPr>
            </w:pPr>
            <w:r w:rsidRPr="006F3BCB">
              <w:rPr>
                <w:b/>
                <w:bCs/>
                <w:i/>
                <w:szCs w:val="24"/>
              </w:rPr>
              <w:t>I.1</w:t>
            </w:r>
          </w:p>
        </w:tc>
        <w:tc>
          <w:tcPr>
            <w:tcW w:w="1870" w:type="dxa"/>
            <w:shd w:val="clear" w:color="auto" w:fill="auto"/>
            <w:vAlign w:val="center"/>
          </w:tcPr>
          <w:p w:rsidR="003F2075" w:rsidRPr="006F3BCB" w:rsidRDefault="003F2075" w:rsidP="00C93BD2">
            <w:pPr>
              <w:jc w:val="left"/>
              <w:rPr>
                <w:b/>
                <w:bCs/>
                <w:i/>
                <w:szCs w:val="24"/>
              </w:rPr>
            </w:pPr>
            <w:r w:rsidRPr="006F3BCB">
              <w:rPr>
                <w:b/>
                <w:bCs/>
                <w:i/>
                <w:szCs w:val="24"/>
              </w:rPr>
              <w:t>Hạng mục 1</w:t>
            </w:r>
          </w:p>
        </w:tc>
        <w:tc>
          <w:tcPr>
            <w:tcW w:w="1735" w:type="dxa"/>
            <w:shd w:val="clear" w:color="auto" w:fill="auto"/>
            <w:vAlign w:val="center"/>
          </w:tcPr>
          <w:p w:rsidR="003F2075" w:rsidRPr="006F3BCB" w:rsidRDefault="003F2075" w:rsidP="00C93BD2">
            <w:pPr>
              <w:jc w:val="left"/>
              <w:rPr>
                <w:b/>
                <w:bCs/>
                <w:szCs w:val="24"/>
              </w:rPr>
            </w:pPr>
          </w:p>
        </w:tc>
        <w:tc>
          <w:tcPr>
            <w:tcW w:w="1178" w:type="dxa"/>
            <w:shd w:val="clear" w:color="auto" w:fill="auto"/>
          </w:tcPr>
          <w:p w:rsidR="003F2075" w:rsidRPr="006F3BCB" w:rsidRDefault="003F2075" w:rsidP="00C93BD2">
            <w:pPr>
              <w:jc w:val="left"/>
              <w:rPr>
                <w:b/>
                <w:bCs/>
                <w:szCs w:val="24"/>
                <w:lang w:val="nl-NL"/>
              </w:rPr>
            </w:pPr>
          </w:p>
        </w:tc>
        <w:tc>
          <w:tcPr>
            <w:tcW w:w="907" w:type="dxa"/>
            <w:shd w:val="clear" w:color="auto" w:fill="auto"/>
          </w:tcPr>
          <w:p w:rsidR="003F2075" w:rsidRPr="006F3BCB" w:rsidRDefault="003F2075" w:rsidP="00C93BD2">
            <w:pPr>
              <w:jc w:val="left"/>
              <w:rPr>
                <w:b/>
                <w:bCs/>
                <w:szCs w:val="24"/>
                <w:lang w:val="nl-NL"/>
              </w:rPr>
            </w:pPr>
          </w:p>
        </w:tc>
        <w:tc>
          <w:tcPr>
            <w:tcW w:w="1198" w:type="dxa"/>
          </w:tcPr>
          <w:p w:rsidR="003F2075" w:rsidRPr="006F3BCB" w:rsidRDefault="003F2075" w:rsidP="00C93BD2">
            <w:pPr>
              <w:jc w:val="left"/>
              <w:rPr>
                <w:b/>
                <w:bCs/>
                <w:szCs w:val="24"/>
                <w:lang w:val="nl-NL"/>
              </w:rPr>
            </w:pPr>
          </w:p>
        </w:tc>
        <w:tc>
          <w:tcPr>
            <w:tcW w:w="1667" w:type="dxa"/>
          </w:tcPr>
          <w:p w:rsidR="003F2075" w:rsidRPr="006F3BCB" w:rsidRDefault="003F2075" w:rsidP="00C93BD2">
            <w:pPr>
              <w:jc w:val="left"/>
              <w:rPr>
                <w:b/>
                <w:bCs/>
                <w:szCs w:val="24"/>
                <w:lang w:val="nl-NL"/>
              </w:rPr>
            </w:pPr>
            <w:r w:rsidRPr="006F3BCB">
              <w:rPr>
                <w:b/>
                <w:bCs/>
                <w:szCs w:val="24"/>
                <w:lang w:val="nl-NL"/>
              </w:rPr>
              <w:t>A1</w:t>
            </w:r>
          </w:p>
        </w:tc>
      </w:tr>
      <w:tr w:rsidR="003F2075" w:rsidRPr="006F3BCB" w:rsidTr="00C93BD2">
        <w:trPr>
          <w:trHeight w:val="421"/>
        </w:trPr>
        <w:tc>
          <w:tcPr>
            <w:tcW w:w="749" w:type="dxa"/>
            <w:shd w:val="clear" w:color="auto" w:fill="auto"/>
            <w:vAlign w:val="center"/>
          </w:tcPr>
          <w:p w:rsidR="003F2075" w:rsidRPr="006F3BCB" w:rsidRDefault="003F2075" w:rsidP="00C93BD2">
            <w:pPr>
              <w:jc w:val="center"/>
              <w:rPr>
                <w:b/>
                <w:bCs/>
                <w:i/>
                <w:szCs w:val="24"/>
              </w:rPr>
            </w:pPr>
            <w:r w:rsidRPr="006F3BCB">
              <w:rPr>
                <w:i/>
                <w:iCs/>
                <w:szCs w:val="24"/>
              </w:rPr>
              <w:t>1</w:t>
            </w:r>
          </w:p>
        </w:tc>
        <w:tc>
          <w:tcPr>
            <w:tcW w:w="1870" w:type="dxa"/>
            <w:shd w:val="clear" w:color="auto" w:fill="auto"/>
            <w:vAlign w:val="center"/>
          </w:tcPr>
          <w:p w:rsidR="003F2075" w:rsidRPr="006F3BCB" w:rsidRDefault="003F2075" w:rsidP="00C93BD2">
            <w:pPr>
              <w:jc w:val="left"/>
              <w:rPr>
                <w:b/>
                <w:bCs/>
                <w:i/>
                <w:szCs w:val="24"/>
              </w:rPr>
            </w:pPr>
            <w:r w:rsidRPr="006F3BCB">
              <w:rPr>
                <w:i/>
                <w:iCs/>
                <w:szCs w:val="24"/>
              </w:rPr>
              <w:t>…</w:t>
            </w:r>
          </w:p>
        </w:tc>
        <w:tc>
          <w:tcPr>
            <w:tcW w:w="1735" w:type="dxa"/>
            <w:shd w:val="clear" w:color="auto" w:fill="auto"/>
            <w:vAlign w:val="center"/>
          </w:tcPr>
          <w:p w:rsidR="003F2075" w:rsidRPr="006F3BCB" w:rsidRDefault="003F2075" w:rsidP="00C93BD2">
            <w:pPr>
              <w:jc w:val="left"/>
              <w:rPr>
                <w:b/>
                <w:bCs/>
                <w:szCs w:val="24"/>
              </w:rPr>
            </w:pPr>
            <w:r w:rsidRPr="006F3BCB">
              <w:rPr>
                <w:i/>
                <w:iCs/>
                <w:szCs w:val="24"/>
              </w:rPr>
              <w:t> </w:t>
            </w:r>
          </w:p>
        </w:tc>
        <w:tc>
          <w:tcPr>
            <w:tcW w:w="1178" w:type="dxa"/>
            <w:shd w:val="clear" w:color="auto" w:fill="auto"/>
            <w:vAlign w:val="center"/>
          </w:tcPr>
          <w:p w:rsidR="003F2075" w:rsidRPr="006F3BCB" w:rsidRDefault="003F2075" w:rsidP="00C93BD2">
            <w:pPr>
              <w:jc w:val="left"/>
              <w:rPr>
                <w:b/>
                <w:bCs/>
                <w:szCs w:val="24"/>
                <w:lang w:val="nl-NL"/>
              </w:rPr>
            </w:pPr>
          </w:p>
        </w:tc>
        <w:tc>
          <w:tcPr>
            <w:tcW w:w="907" w:type="dxa"/>
            <w:shd w:val="clear" w:color="auto" w:fill="auto"/>
            <w:vAlign w:val="center"/>
          </w:tcPr>
          <w:p w:rsidR="003F2075" w:rsidRPr="006F3BCB" w:rsidRDefault="003F2075" w:rsidP="00C93BD2">
            <w:pPr>
              <w:jc w:val="left"/>
              <w:rPr>
                <w:b/>
                <w:bCs/>
                <w:szCs w:val="24"/>
                <w:lang w:val="nl-NL"/>
              </w:rPr>
            </w:pPr>
          </w:p>
        </w:tc>
        <w:tc>
          <w:tcPr>
            <w:tcW w:w="1198" w:type="dxa"/>
            <w:vAlign w:val="center"/>
          </w:tcPr>
          <w:p w:rsidR="003F2075" w:rsidRPr="006F3BCB" w:rsidRDefault="003F2075" w:rsidP="00C93BD2">
            <w:pPr>
              <w:jc w:val="left"/>
              <w:rPr>
                <w:b/>
                <w:bCs/>
                <w:szCs w:val="24"/>
                <w:lang w:val="nl-NL"/>
              </w:rPr>
            </w:pPr>
            <w:r w:rsidRPr="006F3BCB">
              <w:rPr>
                <w:i/>
                <w:szCs w:val="24"/>
              </w:rPr>
              <w:t> </w:t>
            </w:r>
          </w:p>
        </w:tc>
        <w:tc>
          <w:tcPr>
            <w:tcW w:w="1667" w:type="dxa"/>
            <w:vAlign w:val="center"/>
          </w:tcPr>
          <w:p w:rsidR="003F2075" w:rsidRPr="006F3BCB" w:rsidRDefault="003F2075" w:rsidP="00C93BD2">
            <w:pPr>
              <w:jc w:val="left"/>
              <w:rPr>
                <w:b/>
                <w:bCs/>
                <w:szCs w:val="24"/>
                <w:lang w:val="nl-NL"/>
              </w:rPr>
            </w:pPr>
            <w:r w:rsidRPr="006F3BCB">
              <w:rPr>
                <w:i/>
                <w:iCs/>
                <w:szCs w:val="24"/>
              </w:rPr>
              <w:t> </w:t>
            </w:r>
          </w:p>
        </w:tc>
      </w:tr>
      <w:tr w:rsidR="003F2075" w:rsidRPr="006F3BCB" w:rsidTr="00C93BD2">
        <w:trPr>
          <w:trHeight w:val="421"/>
        </w:trPr>
        <w:tc>
          <w:tcPr>
            <w:tcW w:w="749" w:type="dxa"/>
            <w:shd w:val="clear" w:color="auto" w:fill="auto"/>
            <w:vAlign w:val="center"/>
          </w:tcPr>
          <w:p w:rsidR="003F2075" w:rsidRPr="006F3BCB" w:rsidRDefault="003F2075" w:rsidP="00C93BD2">
            <w:pPr>
              <w:jc w:val="center"/>
              <w:rPr>
                <w:b/>
                <w:bCs/>
                <w:i/>
                <w:szCs w:val="24"/>
              </w:rPr>
            </w:pPr>
            <w:r w:rsidRPr="006F3BCB">
              <w:rPr>
                <w:i/>
                <w:iCs/>
                <w:szCs w:val="24"/>
              </w:rPr>
              <w:t>2</w:t>
            </w:r>
          </w:p>
        </w:tc>
        <w:tc>
          <w:tcPr>
            <w:tcW w:w="1870" w:type="dxa"/>
            <w:shd w:val="clear" w:color="auto" w:fill="auto"/>
            <w:vAlign w:val="center"/>
          </w:tcPr>
          <w:p w:rsidR="003F2075" w:rsidRPr="006F3BCB" w:rsidRDefault="003F2075" w:rsidP="00C93BD2">
            <w:pPr>
              <w:jc w:val="left"/>
              <w:rPr>
                <w:b/>
                <w:bCs/>
                <w:i/>
                <w:szCs w:val="24"/>
              </w:rPr>
            </w:pPr>
            <w:r w:rsidRPr="006F3BCB">
              <w:rPr>
                <w:i/>
                <w:iCs/>
                <w:szCs w:val="24"/>
              </w:rPr>
              <w:t>…</w:t>
            </w:r>
          </w:p>
        </w:tc>
        <w:tc>
          <w:tcPr>
            <w:tcW w:w="1735" w:type="dxa"/>
            <w:shd w:val="clear" w:color="auto" w:fill="auto"/>
            <w:vAlign w:val="center"/>
          </w:tcPr>
          <w:p w:rsidR="003F2075" w:rsidRPr="006F3BCB" w:rsidRDefault="003F2075" w:rsidP="00C93BD2">
            <w:pPr>
              <w:jc w:val="left"/>
              <w:rPr>
                <w:b/>
                <w:bCs/>
                <w:szCs w:val="24"/>
              </w:rPr>
            </w:pPr>
            <w:r w:rsidRPr="006F3BCB">
              <w:rPr>
                <w:i/>
                <w:iCs/>
                <w:szCs w:val="24"/>
              </w:rPr>
              <w:t> </w:t>
            </w:r>
          </w:p>
        </w:tc>
        <w:tc>
          <w:tcPr>
            <w:tcW w:w="1178" w:type="dxa"/>
            <w:shd w:val="clear" w:color="auto" w:fill="auto"/>
            <w:vAlign w:val="center"/>
          </w:tcPr>
          <w:p w:rsidR="003F2075" w:rsidRPr="006F3BCB" w:rsidRDefault="003F2075" w:rsidP="00C93BD2">
            <w:pPr>
              <w:jc w:val="left"/>
              <w:rPr>
                <w:b/>
                <w:bCs/>
                <w:szCs w:val="24"/>
                <w:lang w:val="nl-NL"/>
              </w:rPr>
            </w:pPr>
          </w:p>
        </w:tc>
        <w:tc>
          <w:tcPr>
            <w:tcW w:w="907" w:type="dxa"/>
            <w:shd w:val="clear" w:color="auto" w:fill="auto"/>
            <w:vAlign w:val="center"/>
          </w:tcPr>
          <w:p w:rsidR="003F2075" w:rsidRPr="006F3BCB" w:rsidRDefault="003F2075" w:rsidP="00C93BD2">
            <w:pPr>
              <w:jc w:val="left"/>
              <w:rPr>
                <w:b/>
                <w:bCs/>
                <w:szCs w:val="24"/>
                <w:lang w:val="nl-NL"/>
              </w:rPr>
            </w:pPr>
          </w:p>
        </w:tc>
        <w:tc>
          <w:tcPr>
            <w:tcW w:w="1198" w:type="dxa"/>
            <w:vAlign w:val="center"/>
          </w:tcPr>
          <w:p w:rsidR="003F2075" w:rsidRPr="006F3BCB" w:rsidRDefault="003F2075" w:rsidP="00C93BD2">
            <w:pPr>
              <w:jc w:val="left"/>
              <w:rPr>
                <w:b/>
                <w:bCs/>
                <w:szCs w:val="24"/>
                <w:lang w:val="nl-NL"/>
              </w:rPr>
            </w:pPr>
            <w:r w:rsidRPr="006F3BCB">
              <w:rPr>
                <w:i/>
                <w:szCs w:val="24"/>
              </w:rPr>
              <w:t> </w:t>
            </w:r>
          </w:p>
        </w:tc>
        <w:tc>
          <w:tcPr>
            <w:tcW w:w="1667" w:type="dxa"/>
            <w:vAlign w:val="center"/>
          </w:tcPr>
          <w:p w:rsidR="003F2075" w:rsidRPr="006F3BCB" w:rsidRDefault="003F2075" w:rsidP="00C93BD2">
            <w:pPr>
              <w:jc w:val="left"/>
              <w:rPr>
                <w:b/>
                <w:bCs/>
                <w:szCs w:val="24"/>
                <w:lang w:val="nl-NL"/>
              </w:rPr>
            </w:pPr>
            <w:r w:rsidRPr="006F3BCB">
              <w:rPr>
                <w:i/>
                <w:iCs/>
                <w:szCs w:val="24"/>
              </w:rPr>
              <w:t> </w:t>
            </w:r>
          </w:p>
        </w:tc>
      </w:tr>
      <w:tr w:rsidR="003F2075" w:rsidRPr="006F3BCB" w:rsidTr="00C93BD2">
        <w:trPr>
          <w:trHeight w:val="421"/>
        </w:trPr>
        <w:tc>
          <w:tcPr>
            <w:tcW w:w="749" w:type="dxa"/>
            <w:shd w:val="clear" w:color="auto" w:fill="auto"/>
            <w:vAlign w:val="center"/>
          </w:tcPr>
          <w:p w:rsidR="003F2075" w:rsidRPr="006F3BCB" w:rsidRDefault="003F2075" w:rsidP="00C93BD2">
            <w:pPr>
              <w:jc w:val="center"/>
              <w:rPr>
                <w:b/>
                <w:bCs/>
                <w:i/>
                <w:szCs w:val="24"/>
              </w:rPr>
            </w:pPr>
            <w:r w:rsidRPr="006F3BCB">
              <w:rPr>
                <w:i/>
                <w:iCs/>
                <w:szCs w:val="24"/>
              </w:rPr>
              <w:t>…</w:t>
            </w:r>
          </w:p>
        </w:tc>
        <w:tc>
          <w:tcPr>
            <w:tcW w:w="1870" w:type="dxa"/>
            <w:shd w:val="clear" w:color="auto" w:fill="auto"/>
            <w:vAlign w:val="center"/>
          </w:tcPr>
          <w:p w:rsidR="003F2075" w:rsidRPr="006F3BCB" w:rsidRDefault="003F2075" w:rsidP="00C93BD2">
            <w:pPr>
              <w:jc w:val="left"/>
              <w:rPr>
                <w:b/>
                <w:bCs/>
                <w:i/>
                <w:iCs/>
                <w:szCs w:val="24"/>
              </w:rPr>
            </w:pPr>
            <w:r w:rsidRPr="006F3BCB">
              <w:rPr>
                <w:i/>
                <w:iCs/>
                <w:szCs w:val="24"/>
              </w:rPr>
              <w:t>…</w:t>
            </w:r>
          </w:p>
        </w:tc>
        <w:tc>
          <w:tcPr>
            <w:tcW w:w="1735" w:type="dxa"/>
            <w:shd w:val="clear" w:color="auto" w:fill="auto"/>
            <w:vAlign w:val="center"/>
          </w:tcPr>
          <w:p w:rsidR="003F2075" w:rsidRPr="006F3BCB" w:rsidRDefault="003F2075" w:rsidP="00C93BD2">
            <w:pPr>
              <w:jc w:val="left"/>
              <w:rPr>
                <w:b/>
                <w:bCs/>
                <w:szCs w:val="24"/>
              </w:rPr>
            </w:pPr>
          </w:p>
        </w:tc>
        <w:tc>
          <w:tcPr>
            <w:tcW w:w="1178" w:type="dxa"/>
            <w:shd w:val="clear" w:color="auto" w:fill="auto"/>
          </w:tcPr>
          <w:p w:rsidR="003F2075" w:rsidRPr="006F3BCB" w:rsidRDefault="003F2075" w:rsidP="00C93BD2">
            <w:pPr>
              <w:jc w:val="left"/>
              <w:rPr>
                <w:b/>
                <w:bCs/>
                <w:szCs w:val="24"/>
                <w:lang w:val="nl-NL"/>
              </w:rPr>
            </w:pPr>
          </w:p>
        </w:tc>
        <w:tc>
          <w:tcPr>
            <w:tcW w:w="907" w:type="dxa"/>
            <w:shd w:val="clear" w:color="auto" w:fill="auto"/>
          </w:tcPr>
          <w:p w:rsidR="003F2075" w:rsidRPr="006F3BCB" w:rsidRDefault="003F2075" w:rsidP="00C93BD2">
            <w:pPr>
              <w:jc w:val="left"/>
              <w:rPr>
                <w:b/>
                <w:bCs/>
                <w:szCs w:val="24"/>
                <w:lang w:val="nl-NL"/>
              </w:rPr>
            </w:pPr>
          </w:p>
        </w:tc>
        <w:tc>
          <w:tcPr>
            <w:tcW w:w="1198" w:type="dxa"/>
          </w:tcPr>
          <w:p w:rsidR="003F2075" w:rsidRPr="006F3BCB" w:rsidRDefault="003F2075" w:rsidP="00C93BD2">
            <w:pPr>
              <w:jc w:val="left"/>
              <w:rPr>
                <w:b/>
                <w:bCs/>
                <w:szCs w:val="24"/>
                <w:lang w:val="nl-NL"/>
              </w:rPr>
            </w:pPr>
          </w:p>
        </w:tc>
        <w:tc>
          <w:tcPr>
            <w:tcW w:w="1667" w:type="dxa"/>
          </w:tcPr>
          <w:p w:rsidR="003F2075" w:rsidRPr="006F3BCB" w:rsidRDefault="003F2075" w:rsidP="00C93BD2">
            <w:pPr>
              <w:jc w:val="left"/>
              <w:rPr>
                <w:b/>
                <w:bCs/>
                <w:szCs w:val="24"/>
                <w:lang w:val="nl-NL"/>
              </w:rPr>
            </w:pPr>
          </w:p>
        </w:tc>
      </w:tr>
      <w:tr w:rsidR="003F2075" w:rsidRPr="006F3BCB" w:rsidTr="00C93BD2">
        <w:trPr>
          <w:trHeight w:val="421"/>
        </w:trPr>
        <w:tc>
          <w:tcPr>
            <w:tcW w:w="749" w:type="dxa"/>
            <w:shd w:val="clear" w:color="auto" w:fill="auto"/>
            <w:vAlign w:val="center"/>
          </w:tcPr>
          <w:p w:rsidR="003F2075" w:rsidRPr="006F3BCB" w:rsidRDefault="003F2075" w:rsidP="00C93BD2">
            <w:pPr>
              <w:jc w:val="center"/>
              <w:rPr>
                <w:b/>
                <w:bCs/>
                <w:i/>
                <w:szCs w:val="24"/>
              </w:rPr>
            </w:pPr>
            <w:r w:rsidRPr="006F3BCB">
              <w:rPr>
                <w:b/>
                <w:bCs/>
                <w:i/>
                <w:szCs w:val="24"/>
              </w:rPr>
              <w:t>I.2</w:t>
            </w:r>
          </w:p>
        </w:tc>
        <w:tc>
          <w:tcPr>
            <w:tcW w:w="1870" w:type="dxa"/>
            <w:shd w:val="clear" w:color="auto" w:fill="auto"/>
            <w:vAlign w:val="center"/>
          </w:tcPr>
          <w:p w:rsidR="003F2075" w:rsidRPr="006F3BCB" w:rsidRDefault="003F2075" w:rsidP="00C93BD2">
            <w:pPr>
              <w:jc w:val="left"/>
              <w:rPr>
                <w:b/>
                <w:bCs/>
                <w:i/>
                <w:szCs w:val="24"/>
              </w:rPr>
            </w:pPr>
            <w:r w:rsidRPr="006F3BCB">
              <w:rPr>
                <w:b/>
                <w:bCs/>
                <w:i/>
                <w:iCs/>
                <w:szCs w:val="24"/>
              </w:rPr>
              <w:t>Hạng mục 2</w:t>
            </w:r>
          </w:p>
        </w:tc>
        <w:tc>
          <w:tcPr>
            <w:tcW w:w="1735" w:type="dxa"/>
            <w:shd w:val="clear" w:color="auto" w:fill="auto"/>
            <w:vAlign w:val="center"/>
          </w:tcPr>
          <w:p w:rsidR="003F2075" w:rsidRPr="006F3BCB" w:rsidRDefault="003F2075" w:rsidP="00C93BD2">
            <w:pPr>
              <w:jc w:val="left"/>
              <w:rPr>
                <w:b/>
                <w:bCs/>
                <w:szCs w:val="24"/>
              </w:rPr>
            </w:pPr>
          </w:p>
        </w:tc>
        <w:tc>
          <w:tcPr>
            <w:tcW w:w="1178" w:type="dxa"/>
            <w:shd w:val="clear" w:color="auto" w:fill="auto"/>
          </w:tcPr>
          <w:p w:rsidR="003F2075" w:rsidRPr="006F3BCB" w:rsidRDefault="003F2075" w:rsidP="00C93BD2">
            <w:pPr>
              <w:jc w:val="left"/>
              <w:rPr>
                <w:b/>
                <w:bCs/>
                <w:szCs w:val="24"/>
                <w:lang w:val="nl-NL"/>
              </w:rPr>
            </w:pPr>
          </w:p>
        </w:tc>
        <w:tc>
          <w:tcPr>
            <w:tcW w:w="907" w:type="dxa"/>
            <w:shd w:val="clear" w:color="auto" w:fill="auto"/>
          </w:tcPr>
          <w:p w:rsidR="003F2075" w:rsidRPr="006F3BCB" w:rsidRDefault="003F2075" w:rsidP="00C93BD2">
            <w:pPr>
              <w:jc w:val="left"/>
              <w:rPr>
                <w:b/>
                <w:bCs/>
                <w:szCs w:val="24"/>
                <w:lang w:val="nl-NL"/>
              </w:rPr>
            </w:pPr>
          </w:p>
        </w:tc>
        <w:tc>
          <w:tcPr>
            <w:tcW w:w="1198" w:type="dxa"/>
          </w:tcPr>
          <w:p w:rsidR="003F2075" w:rsidRPr="006F3BCB" w:rsidRDefault="003F2075" w:rsidP="00C93BD2">
            <w:pPr>
              <w:jc w:val="left"/>
              <w:rPr>
                <w:b/>
                <w:bCs/>
                <w:szCs w:val="24"/>
                <w:lang w:val="nl-NL"/>
              </w:rPr>
            </w:pPr>
          </w:p>
        </w:tc>
        <w:tc>
          <w:tcPr>
            <w:tcW w:w="1667" w:type="dxa"/>
          </w:tcPr>
          <w:p w:rsidR="003F2075" w:rsidRPr="006F3BCB" w:rsidRDefault="003F2075" w:rsidP="00C93BD2">
            <w:pPr>
              <w:jc w:val="left"/>
              <w:rPr>
                <w:b/>
                <w:bCs/>
                <w:szCs w:val="24"/>
                <w:lang w:val="nl-NL"/>
              </w:rPr>
            </w:pPr>
            <w:r w:rsidRPr="006F3BCB">
              <w:rPr>
                <w:b/>
                <w:bCs/>
                <w:szCs w:val="24"/>
                <w:lang w:val="nl-NL"/>
              </w:rPr>
              <w:t>A2</w:t>
            </w:r>
          </w:p>
        </w:tc>
      </w:tr>
      <w:tr w:rsidR="003F2075" w:rsidRPr="006F3BCB" w:rsidTr="00C93BD2">
        <w:trPr>
          <w:trHeight w:val="421"/>
        </w:trPr>
        <w:tc>
          <w:tcPr>
            <w:tcW w:w="749" w:type="dxa"/>
            <w:shd w:val="clear" w:color="auto" w:fill="auto"/>
            <w:vAlign w:val="center"/>
          </w:tcPr>
          <w:p w:rsidR="003F2075" w:rsidRPr="006F3BCB" w:rsidRDefault="003F2075" w:rsidP="00C93BD2">
            <w:pPr>
              <w:jc w:val="center"/>
              <w:rPr>
                <w:b/>
                <w:bCs/>
                <w:i/>
                <w:szCs w:val="24"/>
              </w:rPr>
            </w:pPr>
            <w:r w:rsidRPr="006F3BCB">
              <w:rPr>
                <w:i/>
                <w:iCs/>
                <w:szCs w:val="24"/>
              </w:rPr>
              <w:t>1</w:t>
            </w:r>
          </w:p>
        </w:tc>
        <w:tc>
          <w:tcPr>
            <w:tcW w:w="1870" w:type="dxa"/>
            <w:shd w:val="clear" w:color="auto" w:fill="auto"/>
            <w:vAlign w:val="center"/>
          </w:tcPr>
          <w:p w:rsidR="003F2075" w:rsidRPr="006F3BCB" w:rsidRDefault="003F2075" w:rsidP="00C93BD2">
            <w:pPr>
              <w:jc w:val="left"/>
              <w:rPr>
                <w:b/>
                <w:bCs/>
                <w:i/>
                <w:szCs w:val="24"/>
              </w:rPr>
            </w:pPr>
            <w:r w:rsidRPr="006F3BCB">
              <w:rPr>
                <w:i/>
                <w:iCs/>
                <w:szCs w:val="24"/>
              </w:rPr>
              <w:t>…</w:t>
            </w:r>
          </w:p>
        </w:tc>
        <w:tc>
          <w:tcPr>
            <w:tcW w:w="1735" w:type="dxa"/>
            <w:shd w:val="clear" w:color="auto" w:fill="auto"/>
            <w:vAlign w:val="center"/>
          </w:tcPr>
          <w:p w:rsidR="003F2075" w:rsidRPr="006F3BCB" w:rsidRDefault="003F2075" w:rsidP="00C93BD2">
            <w:pPr>
              <w:jc w:val="left"/>
              <w:rPr>
                <w:b/>
                <w:bCs/>
                <w:szCs w:val="24"/>
              </w:rPr>
            </w:pPr>
            <w:r w:rsidRPr="006F3BCB">
              <w:rPr>
                <w:b/>
                <w:bCs/>
                <w:i/>
                <w:szCs w:val="24"/>
              </w:rPr>
              <w:t> </w:t>
            </w:r>
          </w:p>
        </w:tc>
        <w:tc>
          <w:tcPr>
            <w:tcW w:w="1178" w:type="dxa"/>
            <w:shd w:val="clear" w:color="auto" w:fill="auto"/>
            <w:vAlign w:val="center"/>
          </w:tcPr>
          <w:p w:rsidR="003F2075" w:rsidRPr="006F3BCB" w:rsidRDefault="003F2075" w:rsidP="00C93BD2">
            <w:pPr>
              <w:jc w:val="left"/>
              <w:rPr>
                <w:b/>
                <w:bCs/>
                <w:szCs w:val="24"/>
                <w:lang w:val="nl-NL"/>
              </w:rPr>
            </w:pPr>
            <w:r w:rsidRPr="006F3BCB">
              <w:rPr>
                <w:b/>
                <w:bCs/>
                <w:i/>
                <w:szCs w:val="24"/>
              </w:rPr>
              <w:t> </w:t>
            </w:r>
          </w:p>
        </w:tc>
        <w:tc>
          <w:tcPr>
            <w:tcW w:w="907" w:type="dxa"/>
            <w:shd w:val="clear" w:color="auto" w:fill="auto"/>
            <w:vAlign w:val="center"/>
          </w:tcPr>
          <w:p w:rsidR="003F2075" w:rsidRPr="006F3BCB" w:rsidRDefault="003F2075" w:rsidP="00C93BD2">
            <w:pPr>
              <w:jc w:val="left"/>
              <w:rPr>
                <w:b/>
                <w:bCs/>
                <w:szCs w:val="24"/>
                <w:lang w:val="nl-NL"/>
              </w:rPr>
            </w:pPr>
            <w:r w:rsidRPr="006F3BCB">
              <w:rPr>
                <w:b/>
                <w:bCs/>
                <w:i/>
                <w:szCs w:val="24"/>
              </w:rPr>
              <w:t> </w:t>
            </w:r>
          </w:p>
        </w:tc>
        <w:tc>
          <w:tcPr>
            <w:tcW w:w="1198" w:type="dxa"/>
            <w:vAlign w:val="center"/>
          </w:tcPr>
          <w:p w:rsidR="003F2075" w:rsidRPr="006F3BCB" w:rsidRDefault="003F2075" w:rsidP="00C93BD2">
            <w:pPr>
              <w:jc w:val="left"/>
              <w:rPr>
                <w:b/>
                <w:bCs/>
                <w:szCs w:val="24"/>
                <w:lang w:val="nl-NL"/>
              </w:rPr>
            </w:pPr>
            <w:r w:rsidRPr="006F3BCB">
              <w:rPr>
                <w:b/>
                <w:bCs/>
                <w:i/>
                <w:szCs w:val="24"/>
              </w:rPr>
              <w:t> </w:t>
            </w:r>
          </w:p>
        </w:tc>
        <w:tc>
          <w:tcPr>
            <w:tcW w:w="1667" w:type="dxa"/>
            <w:vAlign w:val="center"/>
          </w:tcPr>
          <w:p w:rsidR="003F2075" w:rsidRPr="006F3BCB" w:rsidRDefault="003F2075" w:rsidP="00C93BD2">
            <w:pPr>
              <w:jc w:val="left"/>
              <w:rPr>
                <w:b/>
                <w:bCs/>
                <w:szCs w:val="24"/>
                <w:lang w:val="nl-NL"/>
              </w:rPr>
            </w:pPr>
            <w:r w:rsidRPr="006F3BCB">
              <w:rPr>
                <w:b/>
                <w:bCs/>
                <w:szCs w:val="24"/>
              </w:rPr>
              <w:t> </w:t>
            </w:r>
          </w:p>
        </w:tc>
      </w:tr>
      <w:tr w:rsidR="003F2075" w:rsidRPr="006F3BCB" w:rsidTr="00C93BD2">
        <w:trPr>
          <w:trHeight w:val="421"/>
        </w:trPr>
        <w:tc>
          <w:tcPr>
            <w:tcW w:w="749" w:type="dxa"/>
            <w:shd w:val="clear" w:color="auto" w:fill="auto"/>
            <w:vAlign w:val="center"/>
          </w:tcPr>
          <w:p w:rsidR="003F2075" w:rsidRPr="006F3BCB" w:rsidRDefault="003F2075" w:rsidP="00C93BD2">
            <w:pPr>
              <w:jc w:val="center"/>
              <w:rPr>
                <w:b/>
                <w:bCs/>
                <w:i/>
                <w:szCs w:val="24"/>
              </w:rPr>
            </w:pPr>
            <w:r w:rsidRPr="006F3BCB">
              <w:rPr>
                <w:i/>
                <w:iCs/>
                <w:szCs w:val="24"/>
              </w:rPr>
              <w:t>2</w:t>
            </w:r>
          </w:p>
        </w:tc>
        <w:tc>
          <w:tcPr>
            <w:tcW w:w="1870" w:type="dxa"/>
            <w:shd w:val="clear" w:color="auto" w:fill="auto"/>
            <w:vAlign w:val="center"/>
          </w:tcPr>
          <w:p w:rsidR="003F2075" w:rsidRPr="006F3BCB" w:rsidRDefault="003F2075" w:rsidP="00C93BD2">
            <w:pPr>
              <w:jc w:val="left"/>
              <w:rPr>
                <w:b/>
                <w:bCs/>
                <w:i/>
                <w:szCs w:val="24"/>
              </w:rPr>
            </w:pPr>
            <w:r w:rsidRPr="006F3BCB">
              <w:rPr>
                <w:i/>
                <w:iCs/>
                <w:szCs w:val="24"/>
              </w:rPr>
              <w:t>…</w:t>
            </w:r>
          </w:p>
        </w:tc>
        <w:tc>
          <w:tcPr>
            <w:tcW w:w="1735" w:type="dxa"/>
            <w:shd w:val="clear" w:color="auto" w:fill="auto"/>
            <w:vAlign w:val="center"/>
          </w:tcPr>
          <w:p w:rsidR="003F2075" w:rsidRPr="006F3BCB" w:rsidRDefault="003F2075" w:rsidP="00C93BD2">
            <w:pPr>
              <w:jc w:val="left"/>
              <w:rPr>
                <w:b/>
                <w:bCs/>
                <w:szCs w:val="24"/>
              </w:rPr>
            </w:pPr>
            <w:r w:rsidRPr="006F3BCB">
              <w:rPr>
                <w:b/>
                <w:bCs/>
                <w:i/>
                <w:szCs w:val="24"/>
              </w:rPr>
              <w:t> </w:t>
            </w:r>
          </w:p>
        </w:tc>
        <w:tc>
          <w:tcPr>
            <w:tcW w:w="1178" w:type="dxa"/>
            <w:shd w:val="clear" w:color="auto" w:fill="auto"/>
            <w:vAlign w:val="center"/>
          </w:tcPr>
          <w:p w:rsidR="003F2075" w:rsidRPr="006F3BCB" w:rsidRDefault="003F2075" w:rsidP="00C93BD2">
            <w:pPr>
              <w:jc w:val="left"/>
              <w:rPr>
                <w:b/>
                <w:bCs/>
                <w:szCs w:val="24"/>
                <w:lang w:val="nl-NL"/>
              </w:rPr>
            </w:pPr>
            <w:r w:rsidRPr="006F3BCB">
              <w:rPr>
                <w:b/>
                <w:bCs/>
                <w:i/>
                <w:szCs w:val="24"/>
              </w:rPr>
              <w:t> </w:t>
            </w:r>
          </w:p>
        </w:tc>
        <w:tc>
          <w:tcPr>
            <w:tcW w:w="907" w:type="dxa"/>
            <w:shd w:val="clear" w:color="auto" w:fill="auto"/>
            <w:vAlign w:val="center"/>
          </w:tcPr>
          <w:p w:rsidR="003F2075" w:rsidRPr="006F3BCB" w:rsidRDefault="003F2075" w:rsidP="00C93BD2">
            <w:pPr>
              <w:jc w:val="left"/>
              <w:rPr>
                <w:b/>
                <w:bCs/>
                <w:szCs w:val="24"/>
                <w:lang w:val="nl-NL"/>
              </w:rPr>
            </w:pPr>
            <w:r w:rsidRPr="006F3BCB">
              <w:rPr>
                <w:b/>
                <w:bCs/>
                <w:i/>
                <w:szCs w:val="24"/>
              </w:rPr>
              <w:t> </w:t>
            </w:r>
          </w:p>
        </w:tc>
        <w:tc>
          <w:tcPr>
            <w:tcW w:w="1198" w:type="dxa"/>
            <w:vAlign w:val="center"/>
          </w:tcPr>
          <w:p w:rsidR="003F2075" w:rsidRPr="006F3BCB" w:rsidRDefault="003F2075" w:rsidP="00C93BD2">
            <w:pPr>
              <w:jc w:val="left"/>
              <w:rPr>
                <w:b/>
                <w:bCs/>
                <w:szCs w:val="24"/>
                <w:lang w:val="nl-NL"/>
              </w:rPr>
            </w:pPr>
            <w:r w:rsidRPr="006F3BCB">
              <w:rPr>
                <w:b/>
                <w:bCs/>
                <w:i/>
                <w:szCs w:val="24"/>
              </w:rPr>
              <w:t> </w:t>
            </w:r>
          </w:p>
        </w:tc>
        <w:tc>
          <w:tcPr>
            <w:tcW w:w="1667" w:type="dxa"/>
            <w:vAlign w:val="center"/>
          </w:tcPr>
          <w:p w:rsidR="003F2075" w:rsidRPr="006F3BCB" w:rsidRDefault="003F2075" w:rsidP="00C93BD2">
            <w:pPr>
              <w:jc w:val="left"/>
              <w:rPr>
                <w:b/>
                <w:bCs/>
                <w:szCs w:val="24"/>
                <w:lang w:val="nl-NL"/>
              </w:rPr>
            </w:pPr>
            <w:r w:rsidRPr="006F3BCB">
              <w:rPr>
                <w:b/>
                <w:bCs/>
                <w:szCs w:val="24"/>
              </w:rPr>
              <w:t> </w:t>
            </w:r>
          </w:p>
        </w:tc>
      </w:tr>
      <w:tr w:rsidR="003F2075" w:rsidRPr="006F3BCB" w:rsidTr="00C93BD2">
        <w:trPr>
          <w:trHeight w:val="421"/>
        </w:trPr>
        <w:tc>
          <w:tcPr>
            <w:tcW w:w="749" w:type="dxa"/>
            <w:shd w:val="clear" w:color="auto" w:fill="auto"/>
            <w:vAlign w:val="center"/>
          </w:tcPr>
          <w:p w:rsidR="003F2075" w:rsidRPr="006F3BCB" w:rsidRDefault="003F2075" w:rsidP="00C93BD2">
            <w:pPr>
              <w:jc w:val="center"/>
              <w:rPr>
                <w:b/>
                <w:bCs/>
                <w:i/>
                <w:szCs w:val="24"/>
              </w:rPr>
            </w:pPr>
            <w:r w:rsidRPr="006F3BCB">
              <w:rPr>
                <w:i/>
                <w:iCs/>
                <w:szCs w:val="24"/>
              </w:rPr>
              <w:t>…</w:t>
            </w:r>
          </w:p>
        </w:tc>
        <w:tc>
          <w:tcPr>
            <w:tcW w:w="1870" w:type="dxa"/>
            <w:shd w:val="clear" w:color="auto" w:fill="auto"/>
            <w:vAlign w:val="center"/>
          </w:tcPr>
          <w:p w:rsidR="003F2075" w:rsidRPr="006F3BCB" w:rsidRDefault="003F2075" w:rsidP="00C93BD2">
            <w:pPr>
              <w:jc w:val="left"/>
              <w:rPr>
                <w:b/>
                <w:bCs/>
                <w:i/>
                <w:szCs w:val="24"/>
              </w:rPr>
            </w:pPr>
            <w:r w:rsidRPr="006F3BCB">
              <w:rPr>
                <w:i/>
                <w:iCs/>
                <w:szCs w:val="24"/>
              </w:rPr>
              <w:t>…</w:t>
            </w:r>
          </w:p>
        </w:tc>
        <w:tc>
          <w:tcPr>
            <w:tcW w:w="1735" w:type="dxa"/>
            <w:shd w:val="clear" w:color="auto" w:fill="auto"/>
            <w:vAlign w:val="center"/>
          </w:tcPr>
          <w:p w:rsidR="003F2075" w:rsidRPr="006F3BCB" w:rsidRDefault="003F2075" w:rsidP="00C93BD2">
            <w:pPr>
              <w:jc w:val="left"/>
              <w:rPr>
                <w:b/>
                <w:bCs/>
                <w:szCs w:val="24"/>
              </w:rPr>
            </w:pPr>
          </w:p>
        </w:tc>
        <w:tc>
          <w:tcPr>
            <w:tcW w:w="1178" w:type="dxa"/>
            <w:shd w:val="clear" w:color="auto" w:fill="auto"/>
            <w:vAlign w:val="center"/>
          </w:tcPr>
          <w:p w:rsidR="003F2075" w:rsidRPr="006F3BCB" w:rsidRDefault="003F2075" w:rsidP="00C93BD2">
            <w:pPr>
              <w:jc w:val="left"/>
              <w:rPr>
                <w:b/>
                <w:bCs/>
                <w:szCs w:val="24"/>
                <w:lang w:val="nl-NL"/>
              </w:rPr>
            </w:pPr>
          </w:p>
        </w:tc>
        <w:tc>
          <w:tcPr>
            <w:tcW w:w="907" w:type="dxa"/>
            <w:shd w:val="clear" w:color="auto" w:fill="auto"/>
            <w:vAlign w:val="center"/>
          </w:tcPr>
          <w:p w:rsidR="003F2075" w:rsidRPr="006F3BCB" w:rsidRDefault="003F2075" w:rsidP="00C93BD2">
            <w:pPr>
              <w:jc w:val="left"/>
              <w:rPr>
                <w:b/>
                <w:bCs/>
                <w:szCs w:val="24"/>
                <w:lang w:val="nl-NL"/>
              </w:rPr>
            </w:pPr>
          </w:p>
        </w:tc>
        <w:tc>
          <w:tcPr>
            <w:tcW w:w="1198" w:type="dxa"/>
            <w:vAlign w:val="center"/>
          </w:tcPr>
          <w:p w:rsidR="003F2075" w:rsidRPr="006F3BCB" w:rsidRDefault="003F2075" w:rsidP="00C93BD2">
            <w:pPr>
              <w:jc w:val="left"/>
              <w:rPr>
                <w:b/>
                <w:bCs/>
                <w:szCs w:val="24"/>
                <w:lang w:val="nl-NL"/>
              </w:rPr>
            </w:pPr>
          </w:p>
        </w:tc>
        <w:tc>
          <w:tcPr>
            <w:tcW w:w="1667" w:type="dxa"/>
            <w:vAlign w:val="center"/>
          </w:tcPr>
          <w:p w:rsidR="003F2075" w:rsidRPr="006F3BCB" w:rsidRDefault="003F2075" w:rsidP="00C93BD2">
            <w:pPr>
              <w:jc w:val="left"/>
              <w:rPr>
                <w:b/>
                <w:bCs/>
                <w:szCs w:val="24"/>
                <w:lang w:val="nl-NL"/>
              </w:rPr>
            </w:pPr>
            <w:r w:rsidRPr="006F3BCB">
              <w:rPr>
                <w:b/>
                <w:bCs/>
                <w:szCs w:val="24"/>
              </w:rPr>
              <w:t>…</w:t>
            </w:r>
          </w:p>
        </w:tc>
      </w:tr>
      <w:tr w:rsidR="003F2075" w:rsidRPr="006F3BCB" w:rsidTr="00C93BD2">
        <w:trPr>
          <w:trHeight w:val="400"/>
        </w:trPr>
        <w:tc>
          <w:tcPr>
            <w:tcW w:w="7637" w:type="dxa"/>
            <w:gridSpan w:val="6"/>
            <w:shd w:val="clear" w:color="auto" w:fill="auto"/>
            <w:vAlign w:val="center"/>
          </w:tcPr>
          <w:p w:rsidR="003F2075" w:rsidRPr="006F3BCB" w:rsidRDefault="003F2075" w:rsidP="00C93BD2">
            <w:pPr>
              <w:jc w:val="left"/>
              <w:rPr>
                <w:b/>
                <w:bCs/>
                <w:szCs w:val="24"/>
                <w:lang w:val="nl-NL"/>
              </w:rPr>
            </w:pPr>
            <w:r w:rsidRPr="006F3BCB">
              <w:rPr>
                <w:b/>
                <w:bCs/>
                <w:szCs w:val="24"/>
              </w:rPr>
              <w:t>Tổng hợp giá dự thầu (đã bao gồm thuế, phí, lệ phí (nếu có))</w:t>
            </w:r>
          </w:p>
        </w:tc>
        <w:tc>
          <w:tcPr>
            <w:tcW w:w="1667" w:type="dxa"/>
            <w:vAlign w:val="center"/>
          </w:tcPr>
          <w:p w:rsidR="003F2075" w:rsidRPr="006F3BCB" w:rsidRDefault="003F2075" w:rsidP="00C93BD2">
            <w:pPr>
              <w:jc w:val="left"/>
              <w:rPr>
                <w:b/>
                <w:bCs/>
                <w:i/>
                <w:iCs/>
                <w:szCs w:val="24"/>
              </w:rPr>
            </w:pPr>
            <w:r w:rsidRPr="006F3BCB">
              <w:rPr>
                <w:b/>
                <w:bCs/>
                <w:szCs w:val="24"/>
              </w:rPr>
              <w:t>A1+A2</w:t>
            </w:r>
          </w:p>
        </w:tc>
      </w:tr>
    </w:tbl>
    <w:p w:rsidR="003F2075" w:rsidRPr="006F3BCB" w:rsidRDefault="003F2075" w:rsidP="003F2075">
      <w:pPr>
        <w:ind w:firstLine="601"/>
        <w:jc w:val="left"/>
        <w:rPr>
          <w:b/>
          <w:bCs/>
          <w:szCs w:val="24"/>
          <w:lang w:val="nl-NL"/>
        </w:rPr>
      </w:pPr>
    </w:p>
    <w:p w:rsidR="003F2075" w:rsidRPr="006F3BCB" w:rsidRDefault="003F2075" w:rsidP="003F2075">
      <w:pPr>
        <w:spacing w:before="120" w:after="120" w:line="264" w:lineRule="auto"/>
        <w:ind w:firstLine="709"/>
        <w:rPr>
          <w:b/>
          <w:bCs/>
          <w:szCs w:val="24"/>
          <w:lang w:val="nl-NL"/>
        </w:rPr>
      </w:pPr>
      <w:r w:rsidRPr="006F3BCB">
        <w:rPr>
          <w:b/>
          <w:bCs/>
          <w:szCs w:val="24"/>
          <w:lang w:val="nl-NL"/>
        </w:rPr>
        <w:t>Ghi chú:</w:t>
      </w:r>
    </w:p>
    <w:p w:rsidR="003F2075" w:rsidRPr="006F3BCB" w:rsidRDefault="003F2075" w:rsidP="003F2075">
      <w:pPr>
        <w:ind w:firstLine="567"/>
        <w:rPr>
          <w:i/>
          <w:iCs/>
          <w:szCs w:val="24"/>
          <w:lang w:val="nl-NL"/>
        </w:rPr>
      </w:pPr>
      <w:r w:rsidRPr="006F3BCB">
        <w:rPr>
          <w:i/>
          <w:iCs/>
          <w:szCs w:val="24"/>
          <w:lang w:val="nl-NL"/>
        </w:rPr>
        <w:t>(6): nhà thầu ghi đơn giá dự thầu của từng hạng mục. Giá dự thầu của nhà thầu phải bao gồm chi phí cho các loại thuế, phí, lệ phí (nếu có).</w:t>
      </w:r>
    </w:p>
    <w:p w:rsidR="003F2075" w:rsidRPr="006F3BCB" w:rsidRDefault="003F2075" w:rsidP="003F2075">
      <w:pPr>
        <w:ind w:firstLine="567"/>
        <w:rPr>
          <w:i/>
          <w:iCs/>
          <w:szCs w:val="24"/>
          <w:lang w:val="nl-NL"/>
        </w:rPr>
      </w:pPr>
      <w:r w:rsidRPr="006F3BCB">
        <w:rPr>
          <w:i/>
          <w:iCs/>
          <w:szCs w:val="24"/>
          <w:lang w:val="nl-NL"/>
        </w:rPr>
        <w:t>(7) Hệ thống tự động tính.</w:t>
      </w:r>
    </w:p>
    <w:p w:rsidR="003F2075" w:rsidRPr="006F3BCB" w:rsidRDefault="003F2075" w:rsidP="003F2075">
      <w:pPr>
        <w:ind w:firstLine="567"/>
        <w:rPr>
          <w:i/>
          <w:iCs/>
          <w:szCs w:val="24"/>
          <w:lang w:val="nl-NL"/>
        </w:rPr>
      </w:pPr>
    </w:p>
    <w:p w:rsidR="00C37404" w:rsidRDefault="00C37404">
      <w:bookmarkStart w:id="1" w:name="_GoBack"/>
      <w:bookmarkEnd w:id="1"/>
    </w:p>
    <w:sectPr w:rsidR="00C374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75"/>
    <w:rsid w:val="003F2075"/>
    <w:rsid w:val="00C3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7811A-A6FD-4B53-8D06-008285DF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075"/>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2024-11-15T03:46:00Z</dcterms:created>
  <dcterms:modified xsi:type="dcterms:W3CDTF">2024-11-15T03:47:00Z</dcterms:modified>
</cp:coreProperties>
</file>