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6B" w:rsidRPr="00C20D6B" w:rsidRDefault="00C20D6B" w:rsidP="00C20D6B">
      <w:pPr>
        <w:rPr>
          <w:rFonts w:ascii="Times New Roman" w:hAnsi="Times New Roman" w:cs="Times New Roman"/>
          <w:sz w:val="26"/>
          <w:szCs w:val="26"/>
        </w:rPr>
      </w:pPr>
    </w:p>
    <w:p w:rsidR="00C20D6B" w:rsidRPr="00C20D6B" w:rsidRDefault="00C20D6B" w:rsidP="00C20D6B">
      <w:pPr>
        <w:jc w:val="center"/>
        <w:rPr>
          <w:rFonts w:ascii="Times New Roman" w:hAnsi="Times New Roman" w:cs="Times New Roman"/>
          <w:b/>
          <w:sz w:val="26"/>
          <w:szCs w:val="26"/>
        </w:rPr>
      </w:pPr>
      <w:r w:rsidRPr="00C20D6B">
        <w:rPr>
          <w:rFonts w:ascii="Times New Roman" w:hAnsi="Times New Roman" w:cs="Times New Roman"/>
          <w:b/>
          <w:sz w:val="26"/>
          <w:szCs w:val="26"/>
        </w:rPr>
        <w:t>BÀI PHÁT BIỂU TỔNG KẾT HOẠT ĐỘNG HỘI CỰU CHIẾN BINH</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Kính thưa:</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Quý vị đại biểu,</w:t>
      </w:r>
      <w:bookmarkStart w:id="0" w:name="_GoBack"/>
      <w:bookmarkEnd w:id="0"/>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Quý đồng chí và toàn thể hội viên Hội Cựu chiến binh,</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Hôm nay, Hội Cựu chiến binh [tên đơn vị/địa phương] tổ chức hội nghị tổng kết công tác năm [năm hoạt động] trong không khí trang nghiêm và đầy ý nghĩa. Đây là dịp để chúng ta cùng nhìn lại chặng đường đã qua, đánh giá kết quả đạt được, chỉ ra những tồn tại, hạn chế và đề ra phương hướng hoạt động cho thời gian tới.</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Thay mặt Ban Chấp hành Hội Cựu chiến binh [tên đơn vị/địa phương], tôi xin gửi lời chào trân trọng và lời chúc sức khỏe đến toàn thể quý vị đại biểu, các đồng chí và hội viên có mặt tại hội nghị hôm nay.</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I. Tổng kết hoạt động của Hội Cựu chiến binh năm [năm hoạt động]</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Năm vừa qua là một năm đầy thử thách nhưng cũng đầy ý nghĩa đối với Hội Cựu chiến binh [tên đơn vị/địa phương]. Nhờ sự nỗ lực không ngừng của toàn thể hội viên, sự chỉ đạo sát sao của các cấp lãnh đạo và sự phối hợp hiệu quả với các tổ chức, Hội đã hoàn thành tốt các nhiệm vụ được giao.</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1. Công tác xây dựng tổ chức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Công tác tổ chức và xây dựng hội tiếp tục được củng cố và phát triển, đạt được nhiều kết quả đáng khích lệ:</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Hội đã phát triển thêm [số lượng] hội viên mới, nâng tổng số hội viên lên [số lượng tổng]. Đây là dấu hiệu tích cực, khẳng định uy tín và sức hút của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Các chi hội cơ sở hoạt động ngày càng hiệu quả, đảm bảo sự liên kết, đoàn kết chặt chẽ giữa các cấp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lastRenderedPageBreak/>
        <w:t>Tổ chức được [số lượng] buổi sinh hoạt định kỳ, qua đó nắm bắt tâm tư, nguyện vọng của hội viên để kịp thời hỗ trợ, giải quyết.</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2. Công tác giáo dục truyền thống</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Giáo dục truyền thống là nhiệm vụ trọng tâm của hội. Trong năm qua, Hội đã:</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Tổ chức [số lượng] buổi nói chuyện truyền thống cho học sinh, sinh viên và đoàn viên thanh niên, thu hút hơn [số lượng] người tham dự.</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Thực hiện các chuyến thăm quan di tích lịch sử tại [tên địa danh], giúp thế hệ trẻ hiểu rõ hơn về lịch sử hào hùng của dân tộc.</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Phối hợp với các trường học tổ chức cuộc thi tìm hiểu về lịch sử cách mạng và truyền thống Quân đội Nhân dân Việt Nam, nhận được sự hưởng ứng tích cực từ các em học sinh.</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3. Tham gia xây dựng Đảng, chính quyền và bảo vệ tổ quốc</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Hội luôn giữ vững vai trò là lực lượng trung kiên, gương mẫu trong tham gia xây dựng Đảng, chính quyền và bảo vệ tổ quốc. Cụ thể:</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Hội đã đóng góp [số lượng] ý kiến xây dựng tại các kỳ họp Hội đồng Nhân dân, qua đó góp phần hoàn thiện các chính sách an sinh xã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Tham gia giám sát [số lượng] chương trình, dự án tại địa phương, đảm bảo tính minh bạch, công khai.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Hỗ trợ lực lượng chức năng trong công tác phòng chống tội phạm, giữ gìn an ninh trật tự.</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4. Công tác an sinh xã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Công tác an sinh xã hội luôn là điểm sáng trong hoạt động của hội:</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Hỗ trợ xây dựng [số lượng] căn nhà tình nghĩa cho các hội viên khó khăn với tổng kinh phí [số tiền].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Thăm hỏi, tặng quà cho [số lượng] hội viên có hoàn cảnh đặc biệt vào các dịp lễ, tết.</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Phối hợp với các tổ chức đoàn thể triển khai chương trình "Nồi cháo yêu thương", cấp phát [số lượng] suất ăn miễn phí cho bệnh nhân nghèo tại bệnh viện.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II. Đánh giá những thành tựu và hạn chế</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lastRenderedPageBreak/>
        <w:t>1. Những kết quả nổi bật</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Về tổ chức hội: Hội đã phát triển được đội ngũ hội viên đông đảo, gắn kết và nhiệt huyết. Các chi hội cơ sở hoạt động đều đặn, đóng góp tích cực vào phong trào chung.</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Về giáo dục truyền thống: Hoạt động giáo dục truyền thống được thực hiện bài bản, tạo dấu ấn sâu đậm trong cộng đồng, đặc biệt là thế hệ trẻ.</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Về an sinh xã hội: Hội đã trở thành cầu nối quan trọng, mang lại nhiều lợi ích thiết thực cho hội viên và người dân.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2. Những tồn tại, hạn chế</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Bên cạnh những kết quả đạt được, chúng ta cần thẳng thắn nhìn nhận một số hạn chế sau:</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Một số hội viên chưa thực sự nhiệt tình tham gia các hoạt động, dẫn đến hiệu quả chưa đồng đều giữa các chi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Nguồn lực tài chính còn hạn chế, ảnh hưởng đến việc triển khai một số chương trình lớn.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Công tác phối hợp giữa Hội với các đoàn thể khác chưa đồng bộ, đôi khi chưa đạt hiệu quả như mong đợi.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3. Nguyên nhân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Sự khác biệt về điều kiện kinh tế, sinh hoạt giữa các hội viên dẫn đến mức độ tham gia khác nhau.</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Kinh phí hoạt động còn phụ thuộc nhiều vào nguồn hỗ trợ của các tổ chức, cá nhân, trong khi việc xã hội hóa nguồn lực chưa thực sự hiệu quả.</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III. Phương hướng hoạt động năm [năm tiếp theo]</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1. Tiếp tục củng cố, phát triển tổ chức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Phấn đấu kết nạp thêm [số lượng] hội viên mới, tập trung vào các cựu chiến binh trẻ tuổi, có năng lực và nhiệt huyết.</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Tăng cường các buổi sinh hoạt, giao lưu nhằm tạo sự gắn kết giữa các hội viên.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Đào tạo, bồi dưỡng cán bộ hội để đáp ứng tốt hơn yêu cầu nhiệm vụ trong thời kỳ mới.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2. Đẩy mạnh công tác giáo dục truyền thống</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Tổ chức thêm nhiều chương trình giao lưu, nói chuyện truyền thống với thế hệ trẻ, đặc biệt là học sinh, sinh viên.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lastRenderedPageBreak/>
        <w:t>Phối hợp với các trường học và đoàn thanh niên xây dựng chương trình ngoại khóa, thi tìm hiểu lịch sử.</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Sử dụng mạng xã hội, các nền tảng trực tuyến để lan tỏa nội dung giáo dục truyền thống một cách sáng tạo, hiệu quả hơn.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3. Tăng cường tham gia các phong trào thi đua yêu nước</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Đẩy mạnh phong trào "Cựu chiến binh gương mẫu", phát huy vai trò tiên phong của hội viên trong các hoạt động cộng đồng.</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Tiếp tục phối hợp với các đoàn thể trong phong trào xây dựng đời sống văn hóa, bảo vệ môi trường và an ninh trật tự.</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4. Tăng cường hoạt động an sinh xã hội</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Tìm kiếm thêm nguồn tài trợ, xã hội hóa nguồn lực để hỗ trợ tốt hơn cho hội viên khó khăn.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Phát động các chương trình quyên góp, xây dựng quỹ hỗ trợ hội viên bệnh tật, già yếu.</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Mở rộng quy mô các chương trình từ thiện, kết nối với cộng đồng để lan tỏa giá trị nhân văn.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IV. Kết luận</w:t>
      </w: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Kính thưa quý vị đại biểu, quý đồng chí và toàn thể hội viên,</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Nhìn lại chặng đường đã qua, chúng ta có quyền tự hào về những kết quả đạt được. Tuy nhiên, trước những thách thức mới, Hội Cựu chiến binh [tên đơn vị/địa phương] cần tiếp tục phát huy tinh thần đoàn kết, gương mẫu, trách nhiệm để hoàn thành tốt hơn nữa các nhiệm vụ được giao.</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Thay mặt Ban Chấp hành Hội Cựu chiến binh, tôi xin bày tỏ lòng biết ơn sâu sắc đến sự quan tâm, chỉ đạo của các cấp lãnh đạo, sự đồng hành của các tổ chức, cá nhân và đặc biệt là sự nỗ lực, nhiệt huyết của toàn thể hội viên.</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Xin kính chúc quý vị đại biểu, các đồng chí và hội viên sức khỏe, hạnh phúc và thành công.</w:t>
      </w:r>
    </w:p>
    <w:p w:rsidR="00C20D6B" w:rsidRPr="00C20D6B" w:rsidRDefault="00C20D6B" w:rsidP="00C20D6B">
      <w:pPr>
        <w:rPr>
          <w:rFonts w:ascii="Times New Roman" w:hAnsi="Times New Roman" w:cs="Times New Roman"/>
          <w:sz w:val="26"/>
          <w:szCs w:val="26"/>
        </w:rPr>
      </w:pPr>
    </w:p>
    <w:p w:rsidR="00C20D6B" w:rsidRPr="00C20D6B" w:rsidRDefault="00C20D6B" w:rsidP="00C20D6B">
      <w:pPr>
        <w:rPr>
          <w:rFonts w:ascii="Times New Roman" w:hAnsi="Times New Roman" w:cs="Times New Roman"/>
          <w:sz w:val="26"/>
          <w:szCs w:val="26"/>
        </w:rPr>
      </w:pPr>
      <w:r w:rsidRPr="00C20D6B">
        <w:rPr>
          <w:rFonts w:ascii="Times New Roman" w:hAnsi="Times New Roman" w:cs="Times New Roman"/>
          <w:sz w:val="26"/>
          <w:szCs w:val="26"/>
        </w:rPr>
        <w:t>Xin trân trọng cảm ơn!</w:t>
      </w:r>
    </w:p>
    <w:p w:rsidR="00C03BD2" w:rsidRPr="00C20D6B" w:rsidRDefault="00C20D6B">
      <w:pPr>
        <w:rPr>
          <w:rFonts w:ascii="Times New Roman" w:hAnsi="Times New Roman" w:cs="Times New Roman"/>
          <w:sz w:val="26"/>
          <w:szCs w:val="26"/>
        </w:rPr>
      </w:pPr>
    </w:p>
    <w:sectPr w:rsidR="00C03BD2" w:rsidRPr="00C20D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6B"/>
    <w:rsid w:val="00692392"/>
    <w:rsid w:val="00996227"/>
    <w:rsid w:val="00C2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C1F0D-DE57-45C3-9B48-9BC49DA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2024-12-03T01:45:00Z</dcterms:created>
  <dcterms:modified xsi:type="dcterms:W3CDTF">2024-12-03T01:46:00Z</dcterms:modified>
</cp:coreProperties>
</file>