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E2" w:rsidRPr="009C7BE2" w:rsidRDefault="009C7BE2" w:rsidP="009C7BE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CỘNG HOÀ XÃ HỘI CHỦ NGHĨA VIỆT NAM</w:t>
      </w:r>
    </w:p>
    <w:p w:rsidR="009C7BE2" w:rsidRPr="009C7BE2" w:rsidRDefault="009C7BE2" w:rsidP="009C7BE2">
      <w:pPr>
        <w:spacing w:before="100" w:beforeAutospacing="1" w:after="100" w:afterAutospacing="1"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59264" behindDoc="0" locked="0" layoutInCell="1" allowOverlap="1">
                <wp:simplePos x="0" y="0"/>
                <wp:positionH relativeFrom="column">
                  <wp:posOffset>2090057</wp:posOffset>
                </wp:positionH>
                <wp:positionV relativeFrom="paragraph">
                  <wp:posOffset>205080</wp:posOffset>
                </wp:positionV>
                <wp:extent cx="1733798"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7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015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55pt,16.15pt" to="30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" strokecolor="black [3200]" strokeweight=".5pt">
                <v:stroke joinstyle="miter"/>
              </v:line>
            </w:pict>
          </mc:Fallback>
        </mc:AlternateContent>
      </w:r>
      <w:r w:rsidRPr="009C7BE2">
        <w:rPr>
          <w:rFonts w:ascii="Times New Roman" w:eastAsia="Times New Roman" w:hAnsi="Times New Roman" w:cs="Times New Roman"/>
          <w:color w:val="222222"/>
          <w:sz w:val="24"/>
          <w:szCs w:val="24"/>
        </w:rPr>
        <w:t>Độc lập - Tự do - Hạnh phúc</w:t>
      </w:r>
    </w:p>
    <w:p w:rsidR="009C7BE2" w:rsidRPr="009C7BE2" w:rsidRDefault="009C7BE2" w:rsidP="009C7BE2">
      <w:pPr>
        <w:spacing w:before="100" w:beforeAutospacing="1" w:after="100" w:afterAutospacing="1" w:line="240" w:lineRule="auto"/>
        <w:rPr>
          <w:rFonts w:ascii="Times New Roman" w:eastAsia="Times New Roman" w:hAnsi="Times New Roman" w:cs="Times New Roman"/>
          <w:color w:val="222222"/>
          <w:sz w:val="24"/>
          <w:szCs w:val="24"/>
        </w:rPr>
      </w:pPr>
    </w:p>
    <w:p w:rsidR="009C7BE2" w:rsidRDefault="009C7BE2" w:rsidP="009C7BE2">
      <w:pPr>
        <w:spacing w:before="100" w:beforeAutospacing="1" w:after="100" w:afterAutospacing="1" w:line="240" w:lineRule="auto"/>
        <w:jc w:val="center"/>
        <w:rPr>
          <w:rFonts w:ascii="Times New Roman" w:eastAsia="Times New Roman" w:hAnsi="Times New Roman" w:cs="Times New Roman"/>
          <w:b/>
          <w:bCs/>
          <w:color w:val="222222"/>
          <w:sz w:val="24"/>
          <w:szCs w:val="24"/>
        </w:rPr>
      </w:pPr>
      <w:r w:rsidRPr="009C7BE2">
        <w:rPr>
          <w:rFonts w:ascii="Times New Roman" w:eastAsia="Times New Roman" w:hAnsi="Times New Roman" w:cs="Times New Roman"/>
          <w:b/>
          <w:bCs/>
          <w:color w:val="222222"/>
          <w:sz w:val="24"/>
          <w:szCs w:val="24"/>
        </w:rPr>
        <w:t>HỢP ĐỒNG ĐỒNG KINH TẾ</w:t>
      </w:r>
    </w:p>
    <w:p w:rsidR="009C7BE2" w:rsidRPr="009C7BE2" w:rsidRDefault="009C7BE2" w:rsidP="009C7BE2">
      <w:pPr>
        <w:spacing w:before="100" w:beforeAutospacing="1" w:after="100" w:afterAutospacing="1" w:line="240" w:lineRule="auto"/>
        <w:jc w:val="center"/>
        <w:rPr>
          <w:rFonts w:ascii="Times New Roman" w:eastAsia="Times New Roman" w:hAnsi="Times New Roman" w:cs="Times New Roman"/>
          <w:i/>
          <w:color w:val="222222"/>
          <w:sz w:val="24"/>
          <w:szCs w:val="24"/>
        </w:rPr>
      </w:pPr>
      <w:r w:rsidRPr="009C7BE2">
        <w:rPr>
          <w:rFonts w:ascii="Times New Roman" w:eastAsia="Times New Roman" w:hAnsi="Times New Roman" w:cs="Times New Roman"/>
          <w:i/>
          <w:color w:val="222222"/>
          <w:sz w:val="24"/>
          <w:szCs w:val="24"/>
        </w:rPr>
        <w:t>Số: ……./HĐMB</w:t>
      </w:r>
    </w:p>
    <w:p w:rsidR="009C7BE2" w:rsidRDefault="009C7BE2" w:rsidP="009C7BE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9C7BE2">
        <w:rPr>
          <w:rFonts w:ascii="Times New Roman" w:eastAsia="Times New Roman" w:hAnsi="Times New Roman" w:cs="Times New Roman"/>
          <w:i/>
          <w:iCs/>
          <w:color w:val="222222"/>
          <w:sz w:val="24"/>
          <w:szCs w:val="24"/>
        </w:rPr>
        <w:t>(V/v Mua bán hàng hóa, cung cấp vật tư vật liệu………)</w:t>
      </w:r>
    </w:p>
    <w:p w:rsidR="009C7BE2" w:rsidRPr="009C7BE2" w:rsidRDefault="009C7BE2" w:rsidP="009C7BE2">
      <w:pPr>
        <w:spacing w:before="100" w:beforeAutospacing="1" w:after="100" w:afterAutospacing="1" w:line="240" w:lineRule="auto"/>
        <w:jc w:val="center"/>
        <w:rPr>
          <w:rFonts w:ascii="Times New Roman" w:eastAsia="Times New Roman" w:hAnsi="Times New Roman" w:cs="Times New Roman"/>
          <w:i/>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i/>
          <w:color w:val="222222"/>
          <w:sz w:val="24"/>
          <w:szCs w:val="24"/>
        </w:rPr>
      </w:pPr>
      <w:r w:rsidRPr="009C7BE2">
        <w:rPr>
          <w:rFonts w:ascii="Times New Roman" w:eastAsia="Times New Roman" w:hAnsi="Times New Roman" w:cs="Times New Roman"/>
          <w:i/>
          <w:iCs/>
          <w:color w:val="222222"/>
          <w:sz w:val="24"/>
          <w:szCs w:val="24"/>
        </w:rPr>
        <w:t>- Căn cứ vào </w:t>
      </w:r>
      <w:r w:rsidRPr="009C7BE2">
        <w:rPr>
          <w:rFonts w:ascii="Times New Roman" w:eastAsia="Times New Roman" w:hAnsi="Times New Roman" w:cs="Times New Roman"/>
          <w:i/>
          <w:color w:val="222222"/>
          <w:sz w:val="24"/>
          <w:szCs w:val="24"/>
        </w:rPr>
        <w:t>Bộ Luật dân sự số 91/2015/QH13</w:t>
      </w:r>
      <w:r w:rsidRPr="009C7BE2">
        <w:rPr>
          <w:rFonts w:ascii="Times New Roman" w:eastAsia="Times New Roman" w:hAnsi="Times New Roman" w:cs="Times New Roman"/>
          <w:i/>
          <w:iCs/>
          <w:color w:val="222222"/>
          <w:sz w:val="24"/>
          <w:szCs w:val="24"/>
        </w:rPr>
        <w:t> ngày 24/11/2015;</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i/>
          <w:color w:val="222222"/>
          <w:sz w:val="24"/>
          <w:szCs w:val="24"/>
        </w:rPr>
      </w:pPr>
      <w:r w:rsidRPr="009C7BE2">
        <w:rPr>
          <w:rFonts w:ascii="Times New Roman" w:eastAsia="Times New Roman" w:hAnsi="Times New Roman" w:cs="Times New Roman"/>
          <w:i/>
          <w:iCs/>
          <w:color w:val="222222"/>
          <w:sz w:val="24"/>
          <w:szCs w:val="24"/>
        </w:rPr>
        <w:t>- Căn cứ </w:t>
      </w:r>
      <w:r w:rsidRPr="009C7BE2">
        <w:rPr>
          <w:rFonts w:ascii="Times New Roman" w:eastAsia="Times New Roman" w:hAnsi="Times New Roman" w:cs="Times New Roman"/>
          <w:i/>
          <w:color w:val="222222"/>
          <w:sz w:val="24"/>
          <w:szCs w:val="24"/>
        </w:rPr>
        <w:t>Luật Thương mại số 36/2005/QH 11</w:t>
      </w:r>
      <w:r w:rsidRPr="009C7BE2">
        <w:rPr>
          <w:rFonts w:ascii="Times New Roman" w:eastAsia="Times New Roman" w:hAnsi="Times New Roman" w:cs="Times New Roman"/>
          <w:i/>
          <w:iCs/>
          <w:color w:val="222222"/>
          <w:sz w:val="24"/>
          <w:szCs w:val="24"/>
        </w:rPr>
        <w:t> do Quốc hội nước Cộng hoà xã hội chủ nghĩa Việt Nam ban hành ngày 14 tháng 6 năm 2005.</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i/>
          <w:color w:val="222222"/>
          <w:sz w:val="24"/>
          <w:szCs w:val="24"/>
        </w:rPr>
      </w:pPr>
      <w:r w:rsidRPr="009C7BE2">
        <w:rPr>
          <w:rFonts w:ascii="Times New Roman" w:eastAsia="Times New Roman" w:hAnsi="Times New Roman" w:cs="Times New Roman"/>
          <w:i/>
          <w:iCs/>
          <w:color w:val="222222"/>
          <w:sz w:val="24"/>
          <w:szCs w:val="24"/>
        </w:rPr>
        <w:t>- Căn cứ vào khả năng và nhu cầu của hai bên;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Hôm nay, ngày ....... tháng ....... n</w:t>
      </w:r>
      <w:bookmarkStart w:id="0" w:name="_GoBack"/>
      <w:bookmarkEnd w:id="0"/>
      <w:r w:rsidRPr="009C7BE2">
        <w:rPr>
          <w:rFonts w:ascii="Times New Roman" w:eastAsia="Times New Roman" w:hAnsi="Times New Roman" w:cs="Times New Roman"/>
          <w:color w:val="222222"/>
          <w:sz w:val="24"/>
          <w:szCs w:val="24"/>
        </w:rPr>
        <w:t>ăm 20..., tại trụ sở chính CÔNG TY ……</w:t>
      </w:r>
    </w:p>
    <w:p w:rsidR="009C7BE2" w:rsidRPr="009C7BE2" w:rsidRDefault="009C7BE2" w:rsidP="009C7BE2">
      <w:pPr>
        <w:spacing w:before="100" w:beforeAutospacing="1" w:after="270"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Địa chỉ: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A/ Đại diện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Bên mua :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Địa chỉ trụ sở chính: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MST: ……….....…… Điện thoại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Đại diện : (Ông/Bà) ……………  Chức vụ: Giám đốc</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B/ Đại diện bên B:</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Bên mua :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Địa chỉ trụ sở chính: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MST: ……………  Điện thoại: …………… </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Đại diện: (Ông/Bà)  …….. Chức vụ: Giám đốc</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lastRenderedPageBreak/>
        <w:t>Hai bên cùng nhau bàn bạc thống nhất ký kết hợp đồng kinh tế với những điều khoản sau:</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1: NỘI DUNG CÔNG VIỆC</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Bên B đồng ý giao cho bên A :</w:t>
      </w:r>
    </w:p>
    <w:tbl>
      <w:tblPr>
        <w:tblW w:w="13575" w:type="dxa"/>
        <w:tblCellSpacing w:w="0" w:type="dxa"/>
        <w:tblCellMar>
          <w:top w:w="15" w:type="dxa"/>
          <w:left w:w="15" w:type="dxa"/>
          <w:bottom w:w="15" w:type="dxa"/>
          <w:right w:w="15" w:type="dxa"/>
        </w:tblCellMar>
        <w:tblLook w:val="04A0" w:firstRow="1" w:lastRow="0" w:firstColumn="1" w:lastColumn="0" w:noHBand="0" w:noVBand="1"/>
      </w:tblPr>
      <w:tblGrid>
        <w:gridCol w:w="1686"/>
        <w:gridCol w:w="1670"/>
        <w:gridCol w:w="1200"/>
        <w:gridCol w:w="1575"/>
        <w:gridCol w:w="1401"/>
        <w:gridCol w:w="3827"/>
        <w:gridCol w:w="2216"/>
      </w:tblGrid>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Số thứ tự</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Tên hàng</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Đơn vị</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Số lượng</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Đơn giá</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(VNĐ)</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Giá trước thuế (VNĐ)</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Giá sau thuế</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(VNĐ)</w:t>
            </w: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1</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3</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4</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5</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Cộng</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r w:rsidR="009C7BE2" w:rsidRPr="009C7BE2" w:rsidTr="009C7BE2">
        <w:trPr>
          <w:tblCellSpacing w:w="0"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Bằng chữ</w:t>
            </w:r>
          </w:p>
        </w:tc>
        <w:tc>
          <w:tcPr>
            <w:tcW w:w="0" w:type="auto"/>
            <w:gridSpan w:val="6"/>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tc>
      </w:tr>
    </w:tbl>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2:</w:t>
      </w:r>
      <w:r w:rsidRPr="009C7BE2">
        <w:rPr>
          <w:rFonts w:ascii="Times New Roman" w:eastAsia="Times New Roman" w:hAnsi="Times New Roman" w:cs="Times New Roman"/>
          <w:color w:val="222222"/>
          <w:sz w:val="24"/>
          <w:szCs w:val="24"/>
        </w:rPr>
        <w:t> </w:t>
      </w:r>
      <w:r w:rsidRPr="009C7BE2">
        <w:rPr>
          <w:rFonts w:ascii="Times New Roman" w:eastAsia="Times New Roman" w:hAnsi="Times New Roman" w:cs="Times New Roman"/>
          <w:b/>
          <w:bCs/>
          <w:color w:val="222222"/>
          <w:sz w:val="24"/>
          <w:szCs w:val="24"/>
        </w:rPr>
        <w:t>PHƯƠNG THỨC VÀ TIẾN ĐỘ THANH TOÁN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1. Phương thức thanh toán:</w:t>
      </w:r>
      <w:r w:rsidRPr="009C7BE2">
        <w:rPr>
          <w:rFonts w:ascii="Times New Roman" w:eastAsia="Times New Roman" w:hAnsi="Times New Roman" w:cs="Times New Roman"/>
          <w:color w:val="222222"/>
          <w:sz w:val="24"/>
          <w:szCs w:val="24"/>
        </w:rPr>
        <w:t> Thanh toán tiền mặt</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2. Đồng tiền thanh toán:</w:t>
      </w:r>
      <w:r w:rsidRPr="009C7BE2">
        <w:rPr>
          <w:rFonts w:ascii="Times New Roman" w:eastAsia="Times New Roman" w:hAnsi="Times New Roman" w:cs="Times New Roman"/>
          <w:color w:val="222222"/>
          <w:sz w:val="24"/>
          <w:szCs w:val="24"/>
        </w:rPr>
        <w:t> Đồng Việt Nam</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3. Tiến độ thanh toán: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Bên A sẽ tạm ứng cho Bên B 60% giá trị Hợp đồng trong vòng 07 (bảy) ngày làm việc kể từ ngày Bên A nhận được đề nghị tạm ứng của Bên B.</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Bên A sẽ thanh toán 40 % giá trị khối lượng đợt giao hàng tương ứng cho Bên B trong vòng 20 (hai mươi) ngày làm việc kể từ ngày nhận đủ hàng hóa và hồ sơ thanh toán hợp lệ từ Bên B.</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u w:val="single"/>
        </w:rPr>
        <w:t>Hồ sơ thanh quyết toán bao gồm:</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Giấy đề nghị thanh toán của Bên B gửi cho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Hóa đơn thông thường hợp lệ;</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Biên bản giao nhận hàng hóa có xác nhận của Hai bên;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 Bảng tổng hợp khối lượng và giá trị hàng hóa được giao.</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lastRenderedPageBreak/>
        <w:t>- Biên bản nghiệm thu chất lượng sản phẩm sau thời gian bảo hành.</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3. CHẤT LƯỢNG VÀ CÁC YÊU CẦU KỸ THUẬT</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1. Bên B cung cấp cây theo đúng thời gian yêu cầu đã được Hai bên thống nhất. Vật tư cung cấp đúng yêu cầu tại Điều 3 của Hợp đồng.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 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4. QUYỀN VÀ NGHĨA VỤ CỦA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1. Thực hiện thanh toán đầy đủ và đúng thời hạn theo quy định của Hợp đồng này;</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 Hỗ trợ và tạo điều kiện thuận lợi để Bên B hoàn thành công việc đúng thời hạn;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3. Cử người giám sát việc giao nhận hàng hóa, xác nhận biên bản giao hàng hóa với số lượng, khối lượng theo thực tế hàng được giao tại thời điểm giao hàng;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4. 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5. Thực hiện đầy đủ các trách nhiệm quy định trong Hợp đồng này và các trách nhiệm khác theo quy định của pháp luật hiện hành.</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5. QUYỀN VÀ NGHĨA VỤ CỦA BÊN B</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1. Cam kết là chủ sở hữu hợp pháp của các hàng hóa nêu trên. Bảo đảm cho Bên A được miễn trừ mọi trách nhiệm pháp lý và đảm bảo có chức năng kinh doanh ngành nghề theo quy định pháp luật;</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 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lastRenderedPageBreak/>
        <w:t>3. Giao hàng cho Bên A đảm bảo thời gian đúng theo tiến độ quy định tại Điều 2 Hợp đồng này;</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4. Có trách nhiệm lập đầy đủ các hồ sơ liên quan đến việc nghiệm thu khối lượng, bàn giao, thanh toán khi Bên A yêu cầu;</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5. Chịu trách nhiệm hoàn toàn và không giới hạn những tai nạn lao động xảy ra trong quá trình thực hiện công việc của Bên B cho đến khi hàng hóa bàn giao cho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6. Chịu trách nhiệm hoàn toàn và không giới hạn đối với những rủi ro xảy ra đối với hàng hóa trong quá trình vận chuyển, bốc dỡ hàng hóa cho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7. Không được chuyển nhượng Hợp đồng hoặc một phần Hợp đồng này cho một bên thứ ba khi chưa được sự đồng ý của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8. Cung cấp hóa đơn tài chính hợp pháp theo quy định cho Bên A;</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9. Thực hiện đầy đủ các trách nhiệm quy định trong Hợp đồng này và các trách nhiệm khác theo quy định của pháp luật hiện hành.</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6. BẤT KHẢ KHÁNG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Sự kiện bất khả kháng là sự kiện xảy ra mang tính khách quan và nằm ngoài tầm kiểm soát của các bên như động đất, bão, lũ lụt, lốc, sóng thần, lở đất, hỏa hoạn, chiến tranh hoặc có nguy cơ xảy ra chiến tranh,… và các thảm họa khác chưa lường hết được, sự thay đổi chính sách hoặc ngăn cấm của cơ quan có thẩm quyền của Việt Nam. Khi có sự cố xảy ra, bên bị ảnh hưởng bởi sự kiện bất khả kháng cũng phải có nghĩa vụ thông báo cho bên kia về sự kiện bất khả kháng xảy ra trong vòng 07 (bảy) ngày ngay khi xảy ra sự kiện bất khả kháng.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7. VI PHẠM VÀ XỬ LÝ VI PHẠM</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1. Trường hợp Bên A quá hạn thanh toán theo quy định tại Khoản 4.3 Điều 4 của Hợp đồng này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 Nếu Bên B chậm giao hàng so với tiến độ nêu tại khoản 2.1 Điều 2 thì Bên B phải chịu phạt với số tiền tương ứng 0,2% (không phẩy hai phần trăm) giá trị Hợp đồng tính trên 01 (một) ngày chậm trễ giao hàng.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b/>
          <w:bCs/>
          <w:color w:val="222222"/>
          <w:sz w:val="24"/>
          <w:szCs w:val="24"/>
        </w:rPr>
        <w:t>ĐIỀU 8. ĐIỀU KHOẢN CHUNG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lastRenderedPageBreak/>
        <w:t>1. 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2. 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3. Khi hai bên đã thực hiện đầy đủ các điều khoản quy định trong hợp đồng thì hợp đồng này mặc nhiên được thanh lý.</w:t>
      </w:r>
    </w:p>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color w:val="222222"/>
          <w:sz w:val="24"/>
          <w:szCs w:val="24"/>
        </w:rPr>
      </w:pPr>
      <w:r w:rsidRPr="009C7BE2">
        <w:rPr>
          <w:rFonts w:ascii="Times New Roman" w:eastAsia="Times New Roman" w:hAnsi="Times New Roman" w:cs="Times New Roman"/>
          <w:color w:val="222222"/>
          <w:sz w:val="24"/>
          <w:szCs w:val="24"/>
        </w:rPr>
        <w:t>4. Hợp đồng có hiệu lực từ ngày ký và được lập thành 02 (hai) bản, Bên A giữ 01 (một) bản, Bên B giữ 01 (một) bản có giá trị pháp lý như nhau</w:t>
      </w:r>
    </w:p>
    <w:tbl>
      <w:tblPr>
        <w:tblW w:w="13575" w:type="dxa"/>
        <w:tblCellSpacing w:w="7" w:type="dxa"/>
        <w:tblCellMar>
          <w:top w:w="15" w:type="dxa"/>
          <w:left w:w="15" w:type="dxa"/>
          <w:bottom w:w="15" w:type="dxa"/>
          <w:right w:w="15" w:type="dxa"/>
        </w:tblCellMar>
        <w:tblLook w:val="04A0" w:firstRow="1" w:lastRow="0" w:firstColumn="1" w:lastColumn="0" w:noHBand="0" w:noVBand="1"/>
      </w:tblPr>
      <w:tblGrid>
        <w:gridCol w:w="6811"/>
        <w:gridCol w:w="6764"/>
      </w:tblGrid>
      <w:tr w:rsidR="009C7BE2" w:rsidRPr="009C7BE2" w:rsidTr="009C7BE2">
        <w:trPr>
          <w:tblCellSpacing w:w="7" w:type="dxa"/>
        </w:trPr>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sz w:val="24"/>
                <w:szCs w:val="24"/>
              </w:rPr>
            </w:pPr>
            <w:r w:rsidRPr="009C7BE2">
              <w:rPr>
                <w:rFonts w:ascii="Times New Roman" w:eastAsia="Times New Roman" w:hAnsi="Times New Roman" w:cs="Times New Roman"/>
                <w:b/>
                <w:bCs/>
                <w:sz w:val="24"/>
                <w:szCs w:val="24"/>
              </w:rPr>
              <w:t>ĐẠI DIỆN BÊN A</w:t>
            </w:r>
          </w:p>
        </w:tc>
        <w:tc>
          <w:tcPr>
            <w:tcW w:w="0" w:type="auto"/>
            <w:vAlign w:val="center"/>
            <w:hideMark/>
          </w:tcPr>
          <w:p w:rsidR="009C7BE2" w:rsidRPr="009C7BE2" w:rsidRDefault="009C7BE2" w:rsidP="009C7BE2">
            <w:pPr>
              <w:spacing w:before="100" w:beforeAutospacing="1" w:after="100" w:afterAutospacing="1" w:line="240" w:lineRule="auto"/>
              <w:jc w:val="both"/>
              <w:rPr>
                <w:rFonts w:ascii="Times New Roman" w:eastAsia="Times New Roman" w:hAnsi="Times New Roman" w:cs="Times New Roman"/>
                <w:sz w:val="24"/>
                <w:szCs w:val="24"/>
              </w:rPr>
            </w:pPr>
            <w:r w:rsidRPr="009C7BE2">
              <w:rPr>
                <w:rFonts w:ascii="Times New Roman" w:eastAsia="Times New Roman" w:hAnsi="Times New Roman" w:cs="Times New Roman"/>
                <w:b/>
                <w:bCs/>
                <w:sz w:val="24"/>
                <w:szCs w:val="24"/>
              </w:rPr>
              <w:t>ĐẠI DIỆN BÊN B</w:t>
            </w:r>
          </w:p>
        </w:tc>
      </w:tr>
    </w:tbl>
    <w:p w:rsidR="008A21FC" w:rsidRPr="009C7BE2" w:rsidRDefault="009C7BE2" w:rsidP="009C7BE2">
      <w:pPr>
        <w:jc w:val="both"/>
        <w:rPr>
          <w:rFonts w:ascii="Times New Roman" w:hAnsi="Times New Roman" w:cs="Times New Roman"/>
          <w:sz w:val="24"/>
          <w:szCs w:val="24"/>
        </w:rPr>
      </w:pPr>
    </w:p>
    <w:sectPr w:rsidR="008A21FC" w:rsidRPr="009C7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E2"/>
    <w:rsid w:val="007E09EA"/>
    <w:rsid w:val="009C7BE2"/>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EFBBF-4BA9-4AF2-8B0C-405A3E82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B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BE2"/>
    <w:rPr>
      <w:b/>
      <w:bCs/>
    </w:rPr>
  </w:style>
  <w:style w:type="character" w:styleId="Emphasis">
    <w:name w:val="Emphasis"/>
    <w:basedOn w:val="DefaultParagraphFont"/>
    <w:uiPriority w:val="20"/>
    <w:qFormat/>
    <w:rsid w:val="009C7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461911">
      <w:bodyDiv w:val="1"/>
      <w:marLeft w:val="0"/>
      <w:marRight w:val="0"/>
      <w:marTop w:val="0"/>
      <w:marBottom w:val="0"/>
      <w:divBdr>
        <w:top w:val="none" w:sz="0" w:space="0" w:color="auto"/>
        <w:left w:val="none" w:sz="0" w:space="0" w:color="auto"/>
        <w:bottom w:val="none" w:sz="0" w:space="0" w:color="auto"/>
        <w:right w:val="none" w:sz="0" w:space="0" w:color="auto"/>
      </w:divBdr>
      <w:divsChild>
        <w:div w:id="85125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2024-12-11T04:11:00Z</dcterms:created>
  <dcterms:modified xsi:type="dcterms:W3CDTF">2024-12-11T04:15:00Z</dcterms:modified>
</cp:coreProperties>
</file>