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/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20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Mẫu số:</w:t>
            </w:r>
            <w:r>
              <w:rPr/>
              <w:t> </w:t>
            </w:r>
            <w:bookmarkStart w:id="1" w:name="chuong_pl_20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20-ĐKT</w:t>
            </w:r>
            <w:r>
              <w:rPr>
                <w:rFonts w:ascii="Arial;sans-serif" w:hAnsi="Arial;sans-serif"/>
                <w:b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2" w:name="chuong_pl_20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TỜ KHAI ĐĂNG KÝ THUẾ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3" w:name="chuong_pl_20_name_name_name"/>
      <w:bookmarkEnd w:id="3"/>
      <w:r>
        <w:rPr>
          <w:rFonts w:ascii="Arial;sans-serif" w:hAnsi="Arial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(Dùng cho cá nhân có thu nhập từ tiền lương, tiền công trực tiếp đăng ký thuế, thay đổi thông tin người phụ thuộc)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1. Họ và tên cá nhân 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thu nhập: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2. Mã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3. Địa chỉ cá nhân nhận thông báo mã số người phụ thuộc: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4. Nơi đăng ký giảm trừ người phụ thuộc (tổ chức, cá nhân trả thu nhập/cơ quan quản lý):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5. Mã số thuế của tổ chức, cá nhân trả thu nhập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2714625" cy="29527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6. Thông tin về người phụ thuộc (NPT) và thông tin đăng ký giảm trừ gia cảnh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6.1. Người phụ thuộc chưa có MST, đăng ký thuế, đăng ký giảm trừ gia cảnh lần đầu</w:t>
      </w:r>
    </w:p>
    <w:tbl>
      <w:tblPr>
        <w:tblW w:w="1264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24"/>
        <w:gridCol w:w="603"/>
        <w:gridCol w:w="568"/>
        <w:gridCol w:w="533"/>
        <w:gridCol w:w="501"/>
        <w:gridCol w:w="543"/>
        <w:gridCol w:w="543"/>
        <w:gridCol w:w="1184"/>
        <w:gridCol w:w="1334"/>
        <w:gridCol w:w="621"/>
        <w:gridCol w:w="603"/>
        <w:gridCol w:w="1273"/>
        <w:gridCol w:w="660"/>
        <w:gridCol w:w="505"/>
        <w:gridCol w:w="566"/>
        <w:gridCol w:w="1083"/>
        <w:gridCol w:w="1098"/>
      </w:tblGrid>
      <w:tr>
        <w:trPr/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STT</w:t>
            </w:r>
          </w:p>
        </w:tc>
        <w:tc>
          <w:tcPr>
            <w:tcW w:w="6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Họ và tên người phụ thuộc</w:t>
            </w:r>
          </w:p>
        </w:tc>
        <w:tc>
          <w:tcPr>
            <w:tcW w:w="5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Ngày, tháng, năm sinh</w:t>
            </w:r>
          </w:p>
        </w:tc>
        <w:tc>
          <w:tcPr>
            <w:tcW w:w="5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Quốc tịch</w:t>
            </w:r>
          </w:p>
        </w:tc>
        <w:tc>
          <w:tcPr>
            <w:tcW w:w="5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Số định danh cá nhân</w:t>
            </w:r>
          </w:p>
        </w:tc>
        <w:tc>
          <w:tcPr>
            <w:tcW w:w="5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Số Hộ chiếu</w:t>
            </w:r>
          </w:p>
        </w:tc>
        <w:tc>
          <w:tcPr>
            <w:tcW w:w="5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Ngày cáp Hộ chiếu</w:t>
            </w:r>
          </w:p>
        </w:tc>
        <w:tc>
          <w:tcPr>
            <w:tcW w:w="11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Nơi cấp </w:t>
            </w:r>
            <w:r>
              <w:rPr>
                <w:rFonts w:ascii="Arial;sans-serif" w:hAnsi="Arial;sans-serif"/>
                <w:b/>
                <w:sz w:val="18"/>
              </w:rPr>
              <w:t>Hộ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chiếu</w:t>
            </w:r>
          </w:p>
        </w:tc>
        <w:tc>
          <w:tcPr>
            <w:tcW w:w="13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Địa chỉ nơi </w:t>
            </w:r>
            <w:r>
              <w:rPr>
                <w:rFonts w:ascii="Arial;sans-serif" w:hAnsi="Arial;sans-serif"/>
                <w:b/>
                <w:sz w:val="18"/>
              </w:rPr>
              <w:t>thường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trú</w:t>
            </w:r>
          </w:p>
        </w:tc>
        <w:tc>
          <w:tcPr>
            <w:tcW w:w="6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</w:rPr>
              <w:t>Nơi ở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hiện tại</w:t>
            </w:r>
          </w:p>
        </w:tc>
        <w:tc>
          <w:tcPr>
            <w:tcW w:w="6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Quan hệ với người nộp thuế</w:t>
            </w:r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NPT </w:t>
            </w:r>
            <w:r>
              <w:rPr>
                <w:rFonts w:ascii="Arial;sans-serif" w:hAnsi="Arial;sans-serif"/>
                <w:b/>
                <w:sz w:val="18"/>
              </w:rPr>
              <w:t>mất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năng lực hành vi dân sự</w:t>
            </w:r>
          </w:p>
        </w:tc>
        <w:tc>
          <w:tcPr>
            <w:tcW w:w="6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NPT là người khuyết tật</w:t>
            </w:r>
          </w:p>
        </w:tc>
        <w:tc>
          <w:tcPr>
            <w:tcW w:w="5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</w:rPr>
              <w:t>Tỷ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lệ suy giảm khả năng lao động (%)</w:t>
            </w:r>
          </w:p>
        </w:tc>
        <w:tc>
          <w:tcPr>
            <w:tcW w:w="5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8"/>
                <w:lang w:val="en-GB"/>
              </w:rPr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Thu nhập bình quân tháng trong năm (đồng)</w:t>
            </w:r>
          </w:p>
        </w:tc>
        <w:tc>
          <w:tcPr>
            <w:tcW w:w="10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  <w:lang w:val="en-GB"/>
              </w:rPr>
              <w:t>Thời điểm bắt </w:t>
            </w:r>
            <w:r>
              <w:rPr>
                <w:rFonts w:ascii="Arial;sans-serif" w:hAnsi="Arial;sans-serif"/>
                <w:b/>
                <w:sz w:val="18"/>
              </w:rPr>
              <w:t>đầu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tính giảm trừ (tháng/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năm)</w:t>
            </w:r>
          </w:p>
        </w:tc>
        <w:tc>
          <w:tcPr>
            <w:tcW w:w="10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8"/>
              </w:rPr>
              <w:t>Thời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điểm kết thúc tính giảm trừ (tháng/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8"/>
                <w:lang w:val="en-GB"/>
              </w:rPr>
              <w:t>năm)</w:t>
            </w:r>
          </w:p>
        </w:tc>
      </w:tr>
      <w:tr>
        <w:trPr/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8"/>
                <w:lang w:val="en-GB"/>
              </w:rPr>
              <w:t>(</w:t>
            </w:r>
            <w:r>
              <w:rPr>
                <w:rFonts w:ascii="Arial;sans-serif" w:hAnsi="Arial;sans-serif"/>
                <w:sz w:val="18"/>
              </w:rPr>
              <w:t>1</w:t>
            </w:r>
            <w:r>
              <w:rPr>
                <w:rFonts w:ascii="Arial;sans-serif" w:hAnsi="Arial;sans-serif"/>
                <w:sz w:val="18"/>
                <w:lang w:val="en-GB"/>
              </w:rPr>
              <w:t>)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(2)</w:t>
            </w:r>
          </w:p>
        </w:tc>
        <w:tc>
          <w:tcPr>
            <w:tcW w:w="5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(3)</w:t>
            </w:r>
          </w:p>
        </w:tc>
        <w:tc>
          <w:tcPr>
            <w:tcW w:w="5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(4)</w:t>
            </w:r>
          </w:p>
        </w:tc>
        <w:tc>
          <w:tcPr>
            <w:tcW w:w="5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(5)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(6)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(7)</w:t>
            </w:r>
          </w:p>
        </w:tc>
        <w:tc>
          <w:tcPr>
            <w:tcW w:w="11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(8)</w:t>
            </w:r>
          </w:p>
        </w:tc>
        <w:tc>
          <w:tcPr>
            <w:tcW w:w="13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(9)</w:t>
            </w:r>
          </w:p>
        </w:tc>
        <w:tc>
          <w:tcPr>
            <w:tcW w:w="6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(10)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(11)</w:t>
            </w: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(12)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(13)</w:t>
            </w:r>
          </w:p>
        </w:tc>
        <w:tc>
          <w:tcPr>
            <w:tcW w:w="5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(14)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(15)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(16)</w:t>
            </w:r>
          </w:p>
        </w:tc>
        <w:tc>
          <w:tcPr>
            <w:tcW w:w="10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(17)</w:t>
            </w:r>
          </w:p>
        </w:tc>
      </w:tr>
      <w:tr>
        <w:trPr/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1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8"/>
                <w:lang w:val="en-GB"/>
              </w:rPr>
            </w:pPr>
            <w:r>
              <w:rPr>
                <w:rFonts w:ascii="Arial;sans-serif" w:hAnsi="Arial;sans-serif"/>
                <w:sz w:val="18"/>
                <w:lang w:val="en-GB"/>
              </w:rPr>
              <w:t>2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6.2. Người phụ thuộc đã có MST, thay đổi thông tin đăng ký thuế hoặc thay đổi thông tin giảm trừ gia cảnh</w:t>
      </w:r>
    </w:p>
    <w:tbl>
      <w:tblPr>
        <w:tblW w:w="12481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01"/>
        <w:gridCol w:w="556"/>
        <w:gridCol w:w="519"/>
        <w:gridCol w:w="424"/>
        <w:gridCol w:w="498"/>
        <w:gridCol w:w="682"/>
        <w:gridCol w:w="552"/>
        <w:gridCol w:w="503"/>
        <w:gridCol w:w="1097"/>
        <w:gridCol w:w="669"/>
        <w:gridCol w:w="905"/>
        <w:gridCol w:w="556"/>
        <w:gridCol w:w="1181"/>
        <w:gridCol w:w="602"/>
        <w:gridCol w:w="483"/>
        <w:gridCol w:w="526"/>
        <w:gridCol w:w="1162"/>
        <w:gridCol w:w="1165"/>
      </w:tblGrid>
      <w:tr>
        <w:trPr/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STT</w:t>
            </w:r>
          </w:p>
        </w:tc>
        <w:tc>
          <w:tcPr>
            <w:tcW w:w="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Họ và tên người phụ thuộc</w:t>
            </w:r>
          </w:p>
        </w:tc>
        <w:tc>
          <w:tcPr>
            <w:tcW w:w="5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Ngày, tháng, năm sinh</w:t>
            </w:r>
          </w:p>
        </w:tc>
        <w:tc>
          <w:tcPr>
            <w:tcW w:w="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Mã số thuế</w:t>
            </w:r>
          </w:p>
        </w:tc>
        <w:tc>
          <w:tcPr>
            <w:tcW w:w="4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Quốc tịch</w:t>
            </w:r>
          </w:p>
        </w:tc>
        <w:tc>
          <w:tcPr>
            <w:tcW w:w="6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S</w:t>
            </w:r>
            <w:r>
              <w:rPr>
                <w:rFonts w:ascii="Arial;sans-serif" w:hAnsi="Arial;sans-serif"/>
                <w:b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định danh cá nhân</w:t>
            </w:r>
          </w:p>
        </w:tc>
        <w:tc>
          <w:tcPr>
            <w:tcW w:w="5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Hộ chiếu</w:t>
            </w:r>
          </w:p>
        </w:tc>
        <w:tc>
          <w:tcPr>
            <w:tcW w:w="5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Ng</w:t>
            </w:r>
            <w:r>
              <w:rPr>
                <w:rFonts w:ascii="Arial;sans-serif" w:hAnsi="Arial;sans-serif"/>
                <w:b/>
                <w:sz w:val="16"/>
              </w:rPr>
              <w:t>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y cấp Hộ chiếu</w:t>
            </w:r>
          </w:p>
        </w:tc>
        <w:tc>
          <w:tcPr>
            <w:tcW w:w="10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Nơi cấp </w:t>
            </w:r>
            <w:r>
              <w:rPr>
                <w:rFonts w:ascii="Arial;sans-serif" w:hAnsi="Arial;sans-serif"/>
                <w:b/>
                <w:sz w:val="16"/>
              </w:rPr>
              <w:t>Hộ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chiếu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Địa chỉ nơi thường trú</w:t>
            </w:r>
          </w:p>
        </w:tc>
        <w:tc>
          <w:tcPr>
            <w:tcW w:w="9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Nơi </w:t>
            </w:r>
            <w:r>
              <w:rPr>
                <w:rFonts w:ascii="Arial;sans-serif" w:hAnsi="Arial;sans-serif"/>
                <w:b/>
                <w:sz w:val="16"/>
              </w:rPr>
              <w:t>ở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hiện tại</w:t>
            </w:r>
          </w:p>
        </w:tc>
        <w:tc>
          <w:tcPr>
            <w:tcW w:w="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Quan hệ với người nộp thuế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NPT </w:t>
            </w:r>
            <w:r>
              <w:rPr>
                <w:rFonts w:ascii="Arial;sans-serif" w:hAnsi="Arial;sans-serif"/>
                <w:b/>
                <w:sz w:val="16"/>
              </w:rPr>
              <w:t>mất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năng lực hành vi dân sự</w:t>
            </w:r>
          </w:p>
        </w:tc>
        <w:tc>
          <w:tcPr>
            <w:tcW w:w="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en-GB"/>
              </w:rPr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NPT là người khuyết tật</w:t>
            </w:r>
          </w:p>
        </w:tc>
        <w:tc>
          <w:tcPr>
            <w:tcW w:w="4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</w:rPr>
              <w:t>Tỷ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lệ suy giảm khả năng lao động (%)</w:t>
            </w:r>
          </w:p>
        </w:tc>
        <w:tc>
          <w:tcPr>
            <w:tcW w:w="5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Thu nhập bình quân tháng trong năm (</w:t>
            </w:r>
            <w:r>
              <w:rPr>
                <w:rFonts w:ascii="Arial;sans-serif" w:hAnsi="Arial;sans-serif"/>
                <w:b/>
                <w:sz w:val="16"/>
              </w:rPr>
              <w:t>đồng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)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Thời </w:t>
            </w:r>
            <w:r>
              <w:rPr>
                <w:rFonts w:ascii="Arial;sans-serif" w:hAnsi="Arial;sans-serif"/>
                <w:b/>
                <w:sz w:val="16"/>
              </w:rPr>
              <w:t>điểm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bắt đầu tính giảm trừ (thá</w:t>
            </w:r>
            <w:r>
              <w:rPr>
                <w:rFonts w:ascii="Arial;sans-serif" w:hAnsi="Arial;sans-serif"/>
                <w:b/>
                <w:sz w:val="16"/>
              </w:rPr>
              <w:t>n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g/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năm)</w:t>
            </w:r>
          </w:p>
        </w:tc>
        <w:tc>
          <w:tcPr>
            <w:tcW w:w="11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16"/>
                <w:lang w:val="en-GB"/>
              </w:rPr>
              <w:t>Thời </w:t>
            </w:r>
            <w:r>
              <w:rPr>
                <w:rFonts w:ascii="Arial;sans-serif" w:hAnsi="Arial;sans-serif"/>
                <w:b/>
                <w:sz w:val="16"/>
              </w:rPr>
              <w:t>điểm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kết thúc tính giảm trừ (tháng/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6"/>
                <w:lang w:val="en-GB"/>
              </w:rPr>
              <w:t>năm)</w:t>
            </w:r>
          </w:p>
        </w:tc>
      </w:tr>
      <w:tr>
        <w:trPr/>
        <w:tc>
          <w:tcPr>
            <w:tcW w:w="4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(1)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(2)</w:t>
            </w:r>
          </w:p>
        </w:tc>
        <w:tc>
          <w:tcPr>
            <w:tcW w:w="5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(3)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(4)</w:t>
            </w:r>
          </w:p>
        </w:tc>
        <w:tc>
          <w:tcPr>
            <w:tcW w:w="4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(5)</w:t>
            </w:r>
          </w:p>
        </w:tc>
        <w:tc>
          <w:tcPr>
            <w:tcW w:w="6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(6)</w:t>
            </w:r>
          </w:p>
        </w:tc>
        <w:tc>
          <w:tcPr>
            <w:tcW w:w="5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(7)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en-GB"/>
              </w:rPr>
              <w:t>(</w:t>
            </w:r>
            <w:r>
              <w:rPr>
                <w:rFonts w:ascii="Arial;sans-serif" w:hAnsi="Arial;sans-serif"/>
                <w:sz w:val="16"/>
              </w:rPr>
              <w:t>8</w:t>
            </w:r>
            <w:r>
              <w:rPr>
                <w:rFonts w:ascii="Arial;sans-serif" w:hAnsi="Arial;sans-serif"/>
                <w:sz w:val="16"/>
                <w:lang w:val="en-GB"/>
              </w:rPr>
              <w:t>)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(9)</w:t>
            </w:r>
          </w:p>
        </w:tc>
        <w:tc>
          <w:tcPr>
            <w:tcW w:w="6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(10)</w:t>
            </w:r>
          </w:p>
        </w:tc>
        <w:tc>
          <w:tcPr>
            <w:tcW w:w="9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en-GB"/>
              </w:rPr>
              <w:t>(</w:t>
            </w:r>
            <w:r>
              <w:rPr>
                <w:rFonts w:ascii="Arial;sans-serif" w:hAnsi="Arial;sans-serif"/>
                <w:sz w:val="16"/>
              </w:rPr>
              <w:t>11</w:t>
            </w:r>
            <w:r>
              <w:rPr>
                <w:rFonts w:ascii="Arial;sans-serif" w:hAnsi="Arial;sans-serif"/>
                <w:sz w:val="16"/>
                <w:lang w:val="en-GB"/>
              </w:rPr>
              <w:t>)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(12)</w:t>
            </w:r>
          </w:p>
        </w:tc>
        <w:tc>
          <w:tcPr>
            <w:tcW w:w="1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(13)</w:t>
            </w:r>
          </w:p>
        </w:tc>
        <w:tc>
          <w:tcPr>
            <w:tcW w:w="6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(14)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(15)</w:t>
            </w:r>
          </w:p>
        </w:tc>
        <w:tc>
          <w:tcPr>
            <w:tcW w:w="5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(16)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(17)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(18)</w:t>
            </w:r>
          </w:p>
        </w:tc>
      </w:tr>
      <w:tr>
        <w:trPr/>
        <w:tc>
          <w:tcPr>
            <w:tcW w:w="4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1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en-GB"/>
              </w:rPr>
            </w:pPr>
            <w:r>
              <w:rPr>
                <w:rFonts w:ascii="Arial;sans-serif" w:hAnsi="Arial;sans-serif"/>
                <w:sz w:val="16"/>
                <w:lang w:val="en-GB"/>
              </w:rPr>
              <w:t>2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Tôi cam đoan số liệu khai trên là đúng và chịu trách nhiệm trước pháp luật về những số liệu đã khai./.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679"/>
        <w:gridCol w:w="4680"/>
      </w:tblGrid>
      <w:tr>
        <w:trPr/>
        <w:tc>
          <w:tcPr>
            <w:tcW w:w="467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</w:rPr>
              <w:t>, </w:t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ngày... tháng... năm...</w:t>
            </w:r>
            <w:r>
              <w:rPr>
                <w:rFonts w:ascii="Arial;sans-serif" w:hAnsi="Arial;sans-serif"/>
                <w:i/>
                <w:sz w:val="20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CÁ NHÂN CÓ THU NHẬP</w:t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(Ký, ghi rõ họ tên, xác nhận điện tử)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Ghi chú: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1. Trường hợp đăng ký thuế, đăng ký giảm trừ gia cảnh lần đầu tại mục 6.1: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- Người phụ thuộc có quốc tịch Việt Nam thì khai số định danh cá nhân vào chỉ tiêu (5) và không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cần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kê khai các chỉ tiêu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ừ (6)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đến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(10). Cơ quan thuế tự động tích hợp dữ liệu “địa chỉ thường trú”, “nơi ở hiện tại” của người phụ thuộc từ Cơ sở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dữ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liệu quốc gia về dân cư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để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đưa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vào các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(9), (10).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- Đối với các chỉ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tiêu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từ (12) đến (15): NPT là con dưới 18 tuổi: không cần kê khai thông tin, các đối tượng người phụ thuộc còn lại theo quy định Điều 47 Nghị định số 253/2026/NĐ-CP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bắt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buộc k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khai (nếu thuộc diện), trong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+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(12), (13): 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ế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u thuộc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đối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tượng, tích dấu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“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x”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; nếu không thuộc đối tượng thì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để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tr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ố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+ Chỉ ti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ê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u (14), (15): nếu thuộc đối tượng thì điền thông tin.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-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Đối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với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tất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cả NPT: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bắt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buộc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điền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thông tin vào chỉ tiêu (16); điền thông tin vào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(17) (nếu có).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2. Trường hợp thay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đổi thông tin đăng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ký thuế hoặc thay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đổi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thông tin giảm trừ gia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cảnh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tại mục 6.2: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Khai mã số thuế đã cấp cho cá nhân hoặc số định danh cá nhân đã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được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cơ quan thuế thông báo sử dụng thay cho mã số thuế vào chỉ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tiêu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(4); các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 tiêu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còn lại (trừ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tại cột 2)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nào có thông tin thay đổi mới khai,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tiêu nào không có thông tin thay đổi thì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để trống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không khai.</w:t>
      </w:r>
    </w:p>
    <w:p>
      <w:pPr>
        <w:pStyle w:val="Heading1"/>
        <w:spacing w:before="240" w:after="120"/>
        <w:jc w:val="center"/>
        <w:rPr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Application>LibreOffice/6.0.4.2$Windows_x86 LibreOffice_project/9b0d9b32d5dcda91d2f1a96dc04c645c450872bf</Application>
  <Pages>2</Pages>
  <Words>743</Words>
  <Characters>2689</Characters>
  <CharactersWithSpaces>3434</CharactersWithSpaces>
  <Paragraphs>201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2026-08-05T08:36:48Z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