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645" w:type="dxa"/>
        <w:jc w:val="left"/>
        <w:tblInd w:w="0" w:type="dxa"/>
        <w:tblBorders/>
        <w:tblCellMar>
          <w:top w:w="55" w:type="dxa"/>
          <w:left w:w="55" w:type="dxa"/>
          <w:bottom w:w="55" w:type="dxa"/>
          <w:right w:w="55" w:type="dxa"/>
        </w:tblCellMar>
      </w:tblPr>
      <w:tblGrid>
        <w:gridCol w:w="3915"/>
        <w:gridCol w:w="5730"/>
      </w:tblGrid>
      <w:tr>
        <w:trPr/>
        <w:tc>
          <w:tcPr>
            <w:tcW w:w="3915" w:type="dxa"/>
            <w:tcBorders/>
            <w:shd w:fill="auto" w:val="clear"/>
          </w:tcPr>
          <w:p>
            <w:pPr>
              <w:pStyle w:val="TextBody"/>
              <w:widowControl/>
              <w:spacing w:before="0" w:after="140"/>
              <w:ind w:left="0" w:right="0" w:hanging="0"/>
              <w:rPr/>
            </w:pPr>
            <w:r>
              <w:rPr>
                <w:rStyle w:val="StrongEmphasis"/>
                <w:rFonts w:ascii="Times New Roman" w:hAnsi="Times New Roman"/>
                <w:b/>
                <w:bCs/>
                <w:i w:val="false"/>
                <w:caps w:val="false"/>
                <w:smallCaps w:val="false"/>
                <w:color w:val="0D0D0D"/>
                <w:spacing w:val="0"/>
                <w:sz w:val="24"/>
                <w:szCs w:val="24"/>
              </w:rPr>
              <w:t>CÔNG TY ………….</w:t>
            </w:r>
          </w:p>
        </w:tc>
        <w:tc>
          <w:tcPr>
            <w:tcW w:w="5730" w:type="dxa"/>
            <w:tcBorders/>
            <w:shd w:fill="auto" w:val="clear"/>
          </w:tcPr>
          <w:p>
            <w:pPr>
              <w:pStyle w:val="TextBody"/>
              <w:widowControl/>
              <w:spacing w:before="0" w:after="140"/>
              <w:ind w:left="0" w:right="0" w:hanging="0"/>
              <w:jc w:val="center"/>
              <w:rPr/>
            </w:pPr>
            <w:r>
              <w:rPr>
                <w:rStyle w:val="StrongEmphasis"/>
                <w:rFonts w:ascii="Times New Roman" w:hAnsi="Times New Roman"/>
                <w:b/>
                <w:bCs/>
                <w:i w:val="false"/>
                <w:caps w:val="false"/>
                <w:smallCaps w:val="false"/>
                <w:color w:val="0D0D0D"/>
                <w:spacing w:val="0"/>
                <w:sz w:val="24"/>
                <w:szCs w:val="24"/>
              </w:rPr>
              <w:t>CỘNG HÒA XÃ HỘI CHỦ NGHĨA VIỆT NAM</w:t>
            </w:r>
            <w:r>
              <w:rPr>
                <w:rFonts w:ascii="Times New Roman" w:hAnsi="Times New Roman"/>
                <w:b/>
                <w:bCs/>
                <w:i w:val="false"/>
                <w:caps w:val="false"/>
                <w:smallCaps w:val="false"/>
                <w:color w:val="0D0D0D"/>
                <w:spacing w:val="0"/>
                <w:sz w:val="24"/>
                <w:szCs w:val="24"/>
              </w:rPr>
              <w:br/>
            </w:r>
            <w:r>
              <w:rPr>
                <w:rStyle w:val="StrongEmphasis"/>
                <w:rFonts w:ascii="Times New Roman" w:hAnsi="Times New Roman"/>
                <w:b/>
                <w:bCs/>
                <w:i w:val="false"/>
                <w:caps w:val="false"/>
                <w:smallCaps w:val="false"/>
                <w:color w:val="0D0D0D"/>
                <w:spacing w:val="0"/>
                <w:sz w:val="24"/>
                <w:szCs w:val="24"/>
              </w:rPr>
              <w:t>Độc lập - Tự do - Hạnh phúc</w:t>
            </w:r>
          </w:p>
        </w:tc>
      </w:tr>
      <w:tr>
        <w:trPr/>
        <w:tc>
          <w:tcPr>
            <w:tcW w:w="3915" w:type="dxa"/>
            <w:tcBorders>
              <w:left w:val="single" w:sz="2" w:space="0" w:color="000000"/>
              <w:bottom w:val="single" w:sz="2" w:space="0" w:color="000000"/>
              <w:insideH w:val="single" w:sz="2" w:space="0" w:color="000000"/>
            </w:tcBorders>
            <w:shd w:fill="auto" w:val="clear"/>
          </w:tcPr>
          <w:p>
            <w:pPr>
              <w:pStyle w:val="TextBody"/>
              <w:widowControl/>
              <w:spacing w:before="0" w:after="140"/>
              <w:ind w:left="0" w:right="0" w:hanging="0"/>
              <w:jc w:val="center"/>
              <w:rPr>
                <w:rFonts w:ascii="Times New Roman" w:hAnsi="Times New Roman"/>
                <w:b/>
                <w:b/>
                <w:bCs/>
                <w:sz w:val="24"/>
                <w:szCs w:val="24"/>
              </w:rPr>
            </w:pPr>
            <w:r>
              <w:rPr>
                <w:rFonts w:ascii="Times New Roman" w:hAnsi="Times New Roman"/>
                <w:b w:val="false"/>
                <w:bCs/>
                <w:i w:val="false"/>
                <w:caps w:val="false"/>
                <w:smallCaps w:val="false"/>
                <w:color w:val="0D0D0D"/>
                <w:spacing w:val="0"/>
                <w:sz w:val="24"/>
                <w:szCs w:val="24"/>
              </w:rPr>
              <w:t>Số: [....]/BB-TMYK/2026</w:t>
            </w:r>
          </w:p>
        </w:tc>
        <w:tc>
          <w:tcPr>
            <w:tcW w:w="5730" w:type="dxa"/>
            <w:tcBorders/>
            <w:shd w:fill="auto" w:val="clear"/>
          </w:tcPr>
          <w:p>
            <w:pPr>
              <w:pStyle w:val="TextBody"/>
              <w:widowControl/>
              <w:spacing w:before="0" w:after="140"/>
              <w:ind w:left="0" w:right="0" w:hanging="0"/>
              <w:jc w:val="right"/>
              <w:rPr>
                <w:rFonts w:ascii="Times New Roman" w:hAnsi="Times New Roman"/>
                <w:b w:val="false"/>
                <w:i/>
                <w:i/>
                <w:iCs/>
                <w:caps w:val="false"/>
                <w:smallCaps w:val="false"/>
                <w:color w:val="0D0D0D"/>
                <w:spacing w:val="0"/>
                <w:sz w:val="24"/>
                <w:szCs w:val="24"/>
              </w:rPr>
            </w:pPr>
            <w:r>
              <w:rPr>
                <w:rFonts w:ascii="Times New Roman" w:hAnsi="Times New Roman"/>
                <w:b w:val="false"/>
                <w:i/>
                <w:iCs/>
                <w:caps w:val="false"/>
                <w:smallCaps w:val="false"/>
                <w:color w:val="0D0D0D"/>
                <w:spacing w:val="0"/>
                <w:sz w:val="24"/>
                <w:szCs w:val="24"/>
              </w:rPr>
              <w:t>[Địa danh], ngày [....] tháng [....] năm 2026</w:t>
            </w:r>
          </w:p>
        </w:tc>
      </w:tr>
    </w:tbl>
    <w:p>
      <w:pPr>
        <w:pStyle w:val="Heading1"/>
        <w:widowControl/>
        <w:spacing w:lineRule="auto" w:line="300"/>
        <w:ind w:left="0" w:right="0" w:hanging="0"/>
        <w:jc w:val="center"/>
        <w:rPr>
          <w:rFonts w:ascii="Times New Roman" w:hAnsi="Times New Roman"/>
          <w:i w:val="false"/>
          <w:caps w:val="false"/>
          <w:smallCaps w:val="false"/>
          <w:color w:val="0D0D0D"/>
          <w:spacing w:val="0"/>
          <w:sz w:val="24"/>
          <w:szCs w:val="24"/>
        </w:rPr>
      </w:pPr>
      <w:r>
        <w:rPr>
          <w:rFonts w:ascii="Times New Roman" w:hAnsi="Times New Roman"/>
          <w:i w:val="false"/>
          <w:caps w:val="false"/>
          <w:smallCaps w:val="false"/>
          <w:color w:val="0D0D0D"/>
          <w:spacing w:val="0"/>
          <w:sz w:val="24"/>
          <w:szCs w:val="24"/>
        </w:rPr>
        <w:t>BIÊN BẢN</w:t>
      </w:r>
    </w:p>
    <w:p>
      <w:pPr>
        <w:pStyle w:val="Heading2"/>
        <w:widowControl/>
        <w:spacing w:lineRule="auto" w:line="300"/>
        <w:ind w:left="0" w:right="0" w:hanging="0"/>
        <w:jc w:val="center"/>
        <w:rPr>
          <w:rFonts w:ascii="Times New Roman" w:hAnsi="Times New Roman"/>
          <w:i w:val="false"/>
          <w:caps w:val="false"/>
          <w:smallCaps w:val="false"/>
          <w:color w:val="0D0D0D"/>
          <w:spacing w:val="0"/>
          <w:sz w:val="24"/>
          <w:szCs w:val="24"/>
        </w:rPr>
      </w:pPr>
      <w:r>
        <w:rPr>
          <w:rFonts w:ascii="Times New Roman" w:hAnsi="Times New Roman"/>
          <w:i w:val="false"/>
          <w:caps w:val="false"/>
          <w:smallCaps w:val="false"/>
          <w:color w:val="0D0D0D"/>
          <w:spacing w:val="0"/>
          <w:sz w:val="24"/>
          <w:szCs w:val="24"/>
        </w:rPr>
        <w:t>THAM KHẢO Ý KIẾN VỀ VIỆC XÂY DỰNG THANG LƯƠNG, BẢNG LƯƠNG, ĐỊNH MỨC LAO ĐỘNG VÀ QUY CHẾ THƯỞNG NĂM 2026</w:t>
      </w:r>
    </w:p>
    <w:p>
      <w:pPr>
        <w:pStyle w:val="TextBody"/>
        <w:widowControl/>
        <w:ind w:left="0" w:right="0" w:hanging="0"/>
        <w:rPr/>
      </w:pPr>
      <w:r>
        <w:rPr>
          <w:rStyle w:val="StrongEmphasis"/>
          <w:rFonts w:ascii="Times New Roman" w:hAnsi="Times New Roman"/>
          <w:b w:val="false"/>
          <w:i w:val="false"/>
          <w:caps w:val="false"/>
          <w:smallCaps w:val="false"/>
          <w:color w:val="0D0D0D"/>
          <w:spacing w:val="0"/>
          <w:sz w:val="24"/>
          <w:szCs w:val="24"/>
        </w:rPr>
        <w:t>I. THỜI GIAN, ĐỊA ĐIỂM</w:t>
      </w:r>
    </w:p>
    <w:p>
      <w:pPr>
        <w:pStyle w:val="TextBody"/>
        <w:widowControl/>
        <w:numPr>
          <w:ilvl w:val="0"/>
          <w:numId w:val="1"/>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Thời gian bắt đầu: [....] giờ [....] phút, ngày [....] tháng [....] năm 2026.</w:t>
      </w:r>
    </w:p>
    <w:p>
      <w:pPr>
        <w:pStyle w:val="TextBody"/>
        <w:widowControl/>
        <w:numPr>
          <w:ilvl w:val="0"/>
          <w:numId w:val="1"/>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Địa điểm: [....].</w:t>
      </w:r>
    </w:p>
    <w:p>
      <w:pPr>
        <w:pStyle w:val="TextBody"/>
        <w:widowControl/>
        <w:numPr>
          <w:ilvl w:val="0"/>
          <w:numId w:val="1"/>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Hình thức tham khảo ý kiến/đối thoại: [Họp trực tiếp/Trực tuyến/Hình thức khác phù hợp].</w:t>
      </w:r>
    </w:p>
    <w:p>
      <w:pPr>
        <w:pStyle w:val="TextBody"/>
        <w:widowControl/>
        <w:ind w:left="0" w:right="0" w:hanging="0"/>
        <w:rPr/>
      </w:pPr>
      <w:r>
        <w:rPr>
          <w:rStyle w:val="StrongEmphasis"/>
          <w:rFonts w:ascii="Times New Roman" w:hAnsi="Times New Roman"/>
          <w:b w:val="false"/>
          <w:i w:val="false"/>
          <w:caps w:val="false"/>
          <w:smallCaps w:val="false"/>
          <w:color w:val="0D0D0D"/>
          <w:spacing w:val="0"/>
          <w:sz w:val="24"/>
          <w:szCs w:val="24"/>
        </w:rPr>
        <w:t>II. THÀNH PHẦN THAM DỰ</w:t>
      </w:r>
    </w:p>
    <w:p>
      <w:pPr>
        <w:pStyle w:val="TextBody"/>
        <w:widowControl/>
        <w:ind w:left="0" w:right="0" w:hanging="0"/>
        <w:rPr/>
      </w:pPr>
      <w:r>
        <w:rPr>
          <w:rStyle w:val="StrongEmphasis"/>
          <w:rFonts w:ascii="Times New Roman" w:hAnsi="Times New Roman"/>
          <w:b w:val="false"/>
          <w:i w:val="false"/>
          <w:caps w:val="false"/>
          <w:smallCaps w:val="false"/>
          <w:color w:val="0D0D0D"/>
          <w:spacing w:val="0"/>
          <w:sz w:val="24"/>
          <w:szCs w:val="24"/>
        </w:rPr>
        <w:t>1. Đại diện người sử dụng lao động</w:t>
      </w:r>
    </w:p>
    <w:p>
      <w:pPr>
        <w:pStyle w:val="TextBody"/>
        <w:widowControl/>
        <w:numPr>
          <w:ilvl w:val="0"/>
          <w:numId w:val="2"/>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Ông/Bà: [....] – Chức vụ: [....].</w:t>
      </w:r>
    </w:p>
    <w:p>
      <w:pPr>
        <w:pStyle w:val="TextBody"/>
        <w:widowControl/>
        <w:numPr>
          <w:ilvl w:val="0"/>
          <w:numId w:val="2"/>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Ông/Bà: [....] – Chức vụ: [....].</w:t>
      </w:r>
    </w:p>
    <w:p>
      <w:pPr>
        <w:pStyle w:val="TextBody"/>
        <w:widowControl/>
        <w:numPr>
          <w:ilvl w:val="0"/>
          <w:numId w:val="2"/>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Ông/Bà: [....] – Chức vụ: [....].</w:t>
      </w:r>
    </w:p>
    <w:p>
      <w:pPr>
        <w:pStyle w:val="TextBody"/>
        <w:widowControl/>
        <w:ind w:left="0" w:right="0" w:hanging="0"/>
        <w:rPr/>
      </w:pPr>
      <w:r>
        <w:rPr>
          <w:rStyle w:val="StrongEmphasis"/>
          <w:rFonts w:ascii="Times New Roman" w:hAnsi="Times New Roman"/>
          <w:b w:val="false"/>
          <w:i w:val="false"/>
          <w:caps w:val="false"/>
          <w:smallCaps w:val="false"/>
          <w:color w:val="0D0D0D"/>
          <w:spacing w:val="0"/>
          <w:sz w:val="24"/>
          <w:szCs w:val="24"/>
        </w:rPr>
        <w:t>2. Đại diện tổ chức đại diện người lao động tại cơ sở (nếu có)</w:t>
      </w:r>
    </w:p>
    <w:p>
      <w:pPr>
        <w:pStyle w:val="TextBody"/>
        <w:widowControl/>
        <w:numPr>
          <w:ilvl w:val="0"/>
          <w:numId w:val="3"/>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Ông/Bà: [....] – Chức vụ: [....].</w:t>
      </w:r>
    </w:p>
    <w:p>
      <w:pPr>
        <w:pStyle w:val="TextBody"/>
        <w:widowControl/>
        <w:numPr>
          <w:ilvl w:val="0"/>
          <w:numId w:val="3"/>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Ông/Bà: [....] – Chức vụ: [....].</w:t>
      </w:r>
    </w:p>
    <w:p>
      <w:pPr>
        <w:pStyle w:val="TextBody"/>
        <w:widowControl/>
        <w:ind w:left="0" w:right="0" w:hanging="0"/>
        <w:rPr/>
      </w:pPr>
      <w:r>
        <w:rPr>
          <w:rStyle w:val="StrongEmphasis"/>
          <w:rFonts w:ascii="Times New Roman" w:hAnsi="Times New Roman"/>
          <w:b w:val="false"/>
          <w:i w:val="false"/>
          <w:caps w:val="false"/>
          <w:smallCaps w:val="false"/>
          <w:color w:val="0D0D0D"/>
          <w:spacing w:val="0"/>
          <w:sz w:val="24"/>
          <w:szCs w:val="24"/>
        </w:rPr>
        <w:t>3. Đại diện người lao động/nhóm đại diện đối thoại tại nơi làm việc (nếu có)</w:t>
      </w:r>
    </w:p>
    <w:p>
      <w:pPr>
        <w:pStyle w:val="TextBody"/>
        <w:widowControl/>
        <w:numPr>
          <w:ilvl w:val="0"/>
          <w:numId w:val="4"/>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Ông/Bà: [....] – Bộ phận: [....].</w:t>
      </w:r>
    </w:p>
    <w:p>
      <w:pPr>
        <w:pStyle w:val="TextBody"/>
        <w:widowControl/>
        <w:numPr>
          <w:ilvl w:val="0"/>
          <w:numId w:val="4"/>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Ông/Bà: [....] – Bộ phận: [....].</w:t>
      </w:r>
    </w:p>
    <w:p>
      <w:pPr>
        <w:pStyle w:val="TextBody"/>
        <w:widowControl/>
        <w:ind w:left="0" w:right="0" w:hanging="0"/>
        <w:rPr/>
      </w:pPr>
      <w:r>
        <w:rPr>
          <w:rStyle w:val="StrongEmphasis"/>
          <w:rFonts w:ascii="Times New Roman" w:hAnsi="Times New Roman"/>
          <w:b w:val="false"/>
          <w:i w:val="false"/>
          <w:caps w:val="false"/>
          <w:smallCaps w:val="false"/>
          <w:color w:val="0D0D0D"/>
          <w:spacing w:val="0"/>
          <w:sz w:val="24"/>
          <w:szCs w:val="24"/>
        </w:rPr>
        <w:t>4. Thư ký cuộc họp</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Ông/Bà: [....] – Chức vụ: [....].</w:t>
      </w:r>
    </w:p>
    <w:p>
      <w:pPr>
        <w:pStyle w:val="TextBody"/>
        <w:widowControl/>
        <w:ind w:left="0" w:right="0" w:hanging="0"/>
        <w:rPr/>
      </w:pPr>
      <w:r>
        <w:rPr>
          <w:rStyle w:val="StrongEmphasis"/>
          <w:rFonts w:ascii="Times New Roman" w:hAnsi="Times New Roman"/>
          <w:b w:val="false"/>
          <w:i w:val="false"/>
          <w:caps w:val="false"/>
          <w:smallCaps w:val="false"/>
          <w:color w:val="0D0D0D"/>
          <w:spacing w:val="0"/>
          <w:sz w:val="24"/>
          <w:szCs w:val="24"/>
        </w:rPr>
        <w:t>III. MỤC ĐÍCH THAM KHẢO Ý KIẾN</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Công ty tổ chức tham khảo ý kiến về dự thảo thang lương, bảng lương, định mức lao động và quy chế thưởng năm 2026 nhằm:</w:t>
      </w:r>
    </w:p>
    <w:p>
      <w:pPr>
        <w:pStyle w:val="TextBody"/>
        <w:widowControl/>
        <w:numPr>
          <w:ilvl w:val="0"/>
          <w:numId w:val="5"/>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Bảo đảm việc xây dựng chính sách tiền lương, định mức lao động và tiền thưởng phù hợp với quy định pháp luật, tình hình sản xuất kinh doanh và điều kiện thực tế của Công ty.</w:t>
      </w:r>
    </w:p>
    <w:p>
      <w:pPr>
        <w:pStyle w:val="TextBody"/>
        <w:widowControl/>
        <w:numPr>
          <w:ilvl w:val="0"/>
          <w:numId w:val="5"/>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Tiếp nhận ý kiến, đề xuất của người lao động và tổ chức đại diện người lao động tại cơ sở (nếu có).</w:t>
      </w:r>
    </w:p>
    <w:p>
      <w:pPr>
        <w:pStyle w:val="TextBody"/>
        <w:widowControl/>
        <w:numPr>
          <w:ilvl w:val="0"/>
          <w:numId w:val="5"/>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Hoàn thiện các dự thảo trước khi người có thẩm quyền xem xét ban hành và tổ chức thực hiện.</w:t>
      </w:r>
    </w:p>
    <w:p>
      <w:pPr>
        <w:pStyle w:val="TextBody"/>
        <w:widowControl/>
        <w:numPr>
          <w:ilvl w:val="0"/>
          <w:numId w:val="5"/>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Bảo đảm công khai, minh bạch các chính sách có liên quan đến quyền, nghĩa vụ và lợi ích của người lao động.</w:t>
      </w:r>
    </w:p>
    <w:p>
      <w:pPr>
        <w:pStyle w:val="TextBody"/>
        <w:widowControl/>
        <w:ind w:left="0" w:right="0" w:hanging="0"/>
        <w:rPr/>
      </w:pPr>
      <w:r>
        <w:rPr>
          <w:rStyle w:val="StrongEmphasis"/>
          <w:rFonts w:ascii="Times New Roman" w:hAnsi="Times New Roman"/>
          <w:b w:val="false"/>
          <w:i w:val="false"/>
          <w:caps w:val="false"/>
          <w:smallCaps w:val="false"/>
          <w:color w:val="0D0D0D"/>
          <w:spacing w:val="0"/>
          <w:sz w:val="24"/>
          <w:szCs w:val="24"/>
        </w:rPr>
        <w:t>IV. NỘI DUNG DỰ THẢO ĐƯỢC ĐƯA RA THAM KHẢO Ý KIẾN</w:t>
      </w:r>
    </w:p>
    <w:p>
      <w:pPr>
        <w:pStyle w:val="Heading3"/>
        <w:widowControl/>
        <w:spacing w:lineRule="auto" w:line="300"/>
        <w:ind w:left="0" w:right="0" w:hanging="0"/>
        <w:rPr>
          <w:rFonts w:ascii="Times New Roman" w:hAnsi="Times New Roman"/>
          <w:i w:val="false"/>
          <w:caps w:val="false"/>
          <w:smallCaps w:val="false"/>
          <w:color w:val="0D0D0D"/>
          <w:spacing w:val="0"/>
          <w:sz w:val="24"/>
          <w:szCs w:val="24"/>
        </w:rPr>
      </w:pPr>
      <w:r>
        <w:rPr>
          <w:rFonts w:ascii="Times New Roman" w:hAnsi="Times New Roman"/>
          <w:i w:val="false"/>
          <w:caps w:val="false"/>
          <w:smallCaps w:val="false"/>
          <w:color w:val="0D0D0D"/>
          <w:spacing w:val="0"/>
          <w:sz w:val="24"/>
          <w:szCs w:val="24"/>
        </w:rPr>
        <w:t>1. Dự thảo thang lương, bảng lương năm 2026</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Các nội dung chính gồm:</w:t>
      </w:r>
    </w:p>
    <w:p>
      <w:pPr>
        <w:pStyle w:val="TextBody"/>
        <w:widowControl/>
        <w:numPr>
          <w:ilvl w:val="0"/>
          <w:numId w:val="6"/>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Hệ thống chức danh, vị trí công việc và nhóm ngạch/bậc lương.</w:t>
      </w:r>
    </w:p>
    <w:p>
      <w:pPr>
        <w:pStyle w:val="TextBody"/>
        <w:widowControl/>
        <w:numPr>
          <w:ilvl w:val="0"/>
          <w:numId w:val="6"/>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Mức lương tương ứng với từng chức danh, công việc và bậc lương.</w:t>
      </w:r>
    </w:p>
    <w:p>
      <w:pPr>
        <w:pStyle w:val="TextBody"/>
        <w:widowControl/>
        <w:numPr>
          <w:ilvl w:val="0"/>
          <w:numId w:val="6"/>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Khoảng cách giữa các bậc lương và nguyên tắc xếp lương, nâng bậc lương.</w:t>
      </w:r>
    </w:p>
    <w:p>
      <w:pPr>
        <w:pStyle w:val="TextBody"/>
        <w:widowControl/>
        <w:numPr>
          <w:ilvl w:val="0"/>
          <w:numId w:val="6"/>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Nguyên tắc áp dụng đối với người lao động mới tuyển dụng và người lao động đang làm việc.</w:t>
      </w:r>
    </w:p>
    <w:p>
      <w:pPr>
        <w:pStyle w:val="TextBody"/>
        <w:widowControl/>
        <w:numPr>
          <w:ilvl w:val="0"/>
          <w:numId w:val="6"/>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Các nội dung khác có liên quan.</w:t>
      </w:r>
    </w:p>
    <w:p>
      <w:pPr>
        <w:pStyle w:val="TextBody"/>
        <w:widowControl/>
        <w:ind w:left="0" w:right="0" w:hanging="0"/>
        <w:rPr/>
      </w:pPr>
      <w:r>
        <w:rPr>
          <w:rStyle w:val="StrongEmphasis"/>
          <w:rFonts w:ascii="Times New Roman" w:hAnsi="Times New Roman"/>
          <w:b w:val="false"/>
          <w:i w:val="false"/>
          <w:caps w:val="false"/>
          <w:smallCaps w:val="false"/>
          <w:color w:val="0D0D0D"/>
          <w:spacing w:val="0"/>
          <w:sz w:val="24"/>
          <w:szCs w:val="24"/>
        </w:rPr>
        <w:t>Ý kiến của đại diện người lao động/tổ chức đại diện người lao động:</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w:t>
      </w:r>
    </w:p>
    <w:p>
      <w:pPr>
        <w:pStyle w:val="TextBody"/>
        <w:widowControl/>
        <w:ind w:left="0" w:right="0" w:hanging="0"/>
        <w:rPr/>
      </w:pPr>
      <w:r>
        <w:rPr>
          <w:rStyle w:val="StrongEmphasis"/>
          <w:rFonts w:ascii="Times New Roman" w:hAnsi="Times New Roman"/>
          <w:b w:val="false"/>
          <w:i w:val="false"/>
          <w:caps w:val="false"/>
          <w:smallCaps w:val="false"/>
          <w:color w:val="0D0D0D"/>
          <w:spacing w:val="0"/>
          <w:sz w:val="24"/>
          <w:szCs w:val="24"/>
        </w:rPr>
        <w:t>Ý kiến giải trình, tiếp thu của Công ty:</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w:t>
      </w:r>
    </w:p>
    <w:p>
      <w:pPr>
        <w:pStyle w:val="Heading3"/>
        <w:widowControl/>
        <w:spacing w:lineRule="auto" w:line="300"/>
        <w:ind w:left="0" w:right="0" w:hanging="0"/>
        <w:rPr>
          <w:rFonts w:ascii="Times New Roman" w:hAnsi="Times New Roman"/>
          <w:i w:val="false"/>
          <w:caps w:val="false"/>
          <w:smallCaps w:val="false"/>
          <w:color w:val="0D0D0D"/>
          <w:spacing w:val="0"/>
          <w:sz w:val="24"/>
          <w:szCs w:val="24"/>
        </w:rPr>
      </w:pPr>
      <w:r>
        <w:rPr>
          <w:rFonts w:ascii="Times New Roman" w:hAnsi="Times New Roman"/>
          <w:i w:val="false"/>
          <w:caps w:val="false"/>
          <w:smallCaps w:val="false"/>
          <w:color w:val="0D0D0D"/>
          <w:spacing w:val="0"/>
          <w:sz w:val="24"/>
          <w:szCs w:val="24"/>
        </w:rPr>
        <w:t>2. Dự thảo định mức lao động năm 2026</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Các nội dung chính gồm:</w:t>
      </w:r>
    </w:p>
    <w:p>
      <w:pPr>
        <w:pStyle w:val="TextBody"/>
        <w:widowControl/>
        <w:numPr>
          <w:ilvl w:val="0"/>
          <w:numId w:val="7"/>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Danh mục công việc, bộ phận hoặc vị trí áp dụng định mức.</w:t>
      </w:r>
    </w:p>
    <w:p>
      <w:pPr>
        <w:pStyle w:val="TextBody"/>
        <w:widowControl/>
        <w:numPr>
          <w:ilvl w:val="0"/>
          <w:numId w:val="7"/>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Phương pháp xây dựng định mức lao động.</w:t>
      </w:r>
    </w:p>
    <w:p>
      <w:pPr>
        <w:pStyle w:val="TextBody"/>
        <w:widowControl/>
        <w:numPr>
          <w:ilvl w:val="0"/>
          <w:numId w:val="7"/>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Sản lượng, khối lượng hoặc thời gian định mức đối với từng công việc.</w:t>
      </w:r>
    </w:p>
    <w:p>
      <w:pPr>
        <w:pStyle w:val="TextBody"/>
        <w:widowControl/>
        <w:numPr>
          <w:ilvl w:val="0"/>
          <w:numId w:val="7"/>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Điều kiện lao động, thiết bị, công cụ và các yếu tố ảnh hưởng đến khả năng hoàn thành định mức.</w:t>
      </w:r>
    </w:p>
    <w:p>
      <w:pPr>
        <w:pStyle w:val="TextBody"/>
        <w:widowControl/>
        <w:numPr>
          <w:ilvl w:val="0"/>
          <w:numId w:val="7"/>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Thời gian áp dụng thử, phương pháp đánh giá và điều chỉnh định mức.</w:t>
      </w:r>
    </w:p>
    <w:p>
      <w:pPr>
        <w:pStyle w:val="TextBody"/>
        <w:widowControl/>
        <w:numPr>
          <w:ilvl w:val="0"/>
          <w:numId w:val="7"/>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Các nội dung khác có liên quan.</w:t>
      </w:r>
    </w:p>
    <w:p>
      <w:pPr>
        <w:pStyle w:val="TextBody"/>
        <w:widowControl/>
        <w:ind w:left="0" w:right="0" w:hanging="0"/>
        <w:rPr/>
      </w:pPr>
      <w:r>
        <w:rPr>
          <w:rStyle w:val="StrongEmphasis"/>
          <w:rFonts w:ascii="Times New Roman" w:hAnsi="Times New Roman"/>
          <w:b w:val="false"/>
          <w:i w:val="false"/>
          <w:caps w:val="false"/>
          <w:smallCaps w:val="false"/>
          <w:color w:val="0D0D0D"/>
          <w:spacing w:val="0"/>
          <w:sz w:val="24"/>
          <w:szCs w:val="24"/>
        </w:rPr>
        <w:t>Ý kiến của đại diện người lao động/tổ chức đại diện người lao động:</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w:t>
      </w:r>
    </w:p>
    <w:p>
      <w:pPr>
        <w:pStyle w:val="TextBody"/>
        <w:widowControl/>
        <w:ind w:left="0" w:right="0" w:hanging="0"/>
        <w:rPr/>
      </w:pPr>
      <w:r>
        <w:rPr>
          <w:rStyle w:val="StrongEmphasis"/>
          <w:rFonts w:ascii="Times New Roman" w:hAnsi="Times New Roman"/>
          <w:b w:val="false"/>
          <w:i w:val="false"/>
          <w:caps w:val="false"/>
          <w:smallCaps w:val="false"/>
          <w:color w:val="0D0D0D"/>
          <w:spacing w:val="0"/>
          <w:sz w:val="24"/>
          <w:szCs w:val="24"/>
        </w:rPr>
        <w:t>Ý kiến giải trình, tiếp thu của Công ty:</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w:t>
      </w:r>
    </w:p>
    <w:p>
      <w:pPr>
        <w:pStyle w:val="Heading3"/>
        <w:widowControl/>
        <w:spacing w:lineRule="auto" w:line="300"/>
        <w:ind w:left="0" w:right="0" w:hanging="0"/>
        <w:rPr>
          <w:rFonts w:ascii="Times New Roman" w:hAnsi="Times New Roman"/>
          <w:i w:val="false"/>
          <w:caps w:val="false"/>
          <w:smallCaps w:val="false"/>
          <w:color w:val="0D0D0D"/>
          <w:spacing w:val="0"/>
          <w:sz w:val="24"/>
          <w:szCs w:val="24"/>
        </w:rPr>
      </w:pPr>
      <w:r>
        <w:rPr>
          <w:rFonts w:ascii="Times New Roman" w:hAnsi="Times New Roman"/>
          <w:i w:val="false"/>
          <w:caps w:val="false"/>
          <w:smallCaps w:val="false"/>
          <w:color w:val="0D0D0D"/>
          <w:spacing w:val="0"/>
          <w:sz w:val="24"/>
          <w:szCs w:val="24"/>
        </w:rPr>
        <w:t>3. Dự thảo quy chế thưởng năm 2026</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Các nội dung chính gồm:</w:t>
      </w:r>
    </w:p>
    <w:p>
      <w:pPr>
        <w:pStyle w:val="TextBody"/>
        <w:widowControl/>
        <w:numPr>
          <w:ilvl w:val="0"/>
          <w:numId w:val="8"/>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Đối tượng và điều kiện được xét thưởng.</w:t>
      </w:r>
    </w:p>
    <w:p>
      <w:pPr>
        <w:pStyle w:val="TextBody"/>
        <w:widowControl/>
        <w:numPr>
          <w:ilvl w:val="0"/>
          <w:numId w:val="8"/>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Các hình thức thưởng: thưởng hiệu quả công việc, thưởng năng suất, thưởng sáng kiến, thưởng theo kết quả sản xuất kinh doanh và các hình thức khác (nếu có).</w:t>
      </w:r>
    </w:p>
    <w:p>
      <w:pPr>
        <w:pStyle w:val="TextBody"/>
        <w:widowControl/>
        <w:numPr>
          <w:ilvl w:val="0"/>
          <w:numId w:val="8"/>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Tiêu chí, mức thưởng hoặc nguyên tắc xác định mức thưởng.</w:t>
      </w:r>
    </w:p>
    <w:p>
      <w:pPr>
        <w:pStyle w:val="TextBody"/>
        <w:widowControl/>
        <w:numPr>
          <w:ilvl w:val="0"/>
          <w:numId w:val="8"/>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Kỳ xét thưởng, thời điểm chi trả và thẩm quyền phê duyệt.</w:t>
      </w:r>
    </w:p>
    <w:p>
      <w:pPr>
        <w:pStyle w:val="TextBody"/>
        <w:widowControl/>
        <w:numPr>
          <w:ilvl w:val="0"/>
          <w:numId w:val="8"/>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Trình tự xét thưởng, công khai kết quả và giải quyết kiến nghị.</w:t>
      </w:r>
    </w:p>
    <w:p>
      <w:pPr>
        <w:pStyle w:val="TextBody"/>
        <w:widowControl/>
        <w:numPr>
          <w:ilvl w:val="0"/>
          <w:numId w:val="8"/>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Các nội dung khác có liên quan.</w:t>
      </w:r>
    </w:p>
    <w:p>
      <w:pPr>
        <w:pStyle w:val="TextBody"/>
        <w:widowControl/>
        <w:ind w:left="0" w:right="0" w:hanging="0"/>
        <w:rPr/>
      </w:pPr>
      <w:r>
        <w:rPr>
          <w:rStyle w:val="StrongEmphasis"/>
          <w:rFonts w:ascii="Times New Roman" w:hAnsi="Times New Roman"/>
          <w:b w:val="false"/>
          <w:i w:val="false"/>
          <w:caps w:val="false"/>
          <w:smallCaps w:val="false"/>
          <w:color w:val="0D0D0D"/>
          <w:spacing w:val="0"/>
          <w:sz w:val="24"/>
          <w:szCs w:val="24"/>
        </w:rPr>
        <w:t>Ý kiến của đại diện người lao động/tổ chức đại diện người lao động:</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w:t>
      </w:r>
    </w:p>
    <w:p>
      <w:pPr>
        <w:pStyle w:val="TextBody"/>
        <w:widowControl/>
        <w:ind w:left="0" w:right="0" w:hanging="0"/>
        <w:rPr/>
      </w:pPr>
      <w:r>
        <w:rPr>
          <w:rStyle w:val="StrongEmphasis"/>
          <w:rFonts w:ascii="Times New Roman" w:hAnsi="Times New Roman"/>
          <w:b w:val="false"/>
          <w:i w:val="false"/>
          <w:caps w:val="false"/>
          <w:smallCaps w:val="false"/>
          <w:color w:val="0D0D0D"/>
          <w:spacing w:val="0"/>
          <w:sz w:val="24"/>
          <w:szCs w:val="24"/>
        </w:rPr>
        <w:t>Ý kiến giải trình, tiếp thu của Công ty:</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w:t>
      </w:r>
    </w:p>
    <w:p>
      <w:pPr>
        <w:pStyle w:val="TextBody"/>
        <w:widowControl/>
        <w:ind w:left="0" w:right="0" w:hanging="0"/>
        <w:rPr/>
      </w:pPr>
      <w:r>
        <w:rPr>
          <w:rStyle w:val="StrongEmphasis"/>
          <w:rFonts w:ascii="Times New Roman" w:hAnsi="Times New Roman"/>
          <w:b w:val="false"/>
          <w:i w:val="false"/>
          <w:caps w:val="false"/>
          <w:smallCaps w:val="false"/>
          <w:color w:val="0D0D0D"/>
          <w:spacing w:val="0"/>
          <w:sz w:val="24"/>
          <w:szCs w:val="24"/>
        </w:rPr>
        <w:t>V. TỔNG HỢP Ý KIẾN THAM GIA</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Sau khi nghiên cứu các dự thảo và trao đổi tại cuộc họp, các bên ghi nhận kết quả tham khảo ý kiến như sau:</w:t>
      </w:r>
    </w:p>
    <w:tbl>
      <w:tblPr>
        <w:tblW w:w="8978" w:type="dxa"/>
        <w:jc w:val="left"/>
        <w:tblInd w:w="0" w:type="dxa"/>
        <w:tblBorders/>
        <w:tblCellMar>
          <w:top w:w="0" w:type="dxa"/>
          <w:left w:w="0" w:type="dxa"/>
          <w:bottom w:w="0" w:type="dxa"/>
          <w:right w:w="0" w:type="dxa"/>
        </w:tblCellMar>
      </w:tblPr>
      <w:tblGrid>
        <w:gridCol w:w="579"/>
        <w:gridCol w:w="2551"/>
        <w:gridCol w:w="1596"/>
        <w:gridCol w:w="4252"/>
      </w:tblGrid>
      <w:tr>
        <w:trPr>
          <w:tblHeader w:val="true"/>
        </w:trPr>
        <w:tc>
          <w:tcPr>
            <w:tcW w:w="579" w:type="dxa"/>
            <w:tcBorders/>
            <w:shd w:fill="auto" w:val="clear"/>
            <w:vAlign w:val="center"/>
          </w:tcPr>
          <w:p>
            <w:pPr>
              <w:pStyle w:val="TableHeading"/>
              <w:rPr>
                <w:rFonts w:ascii="Times New Roman" w:hAnsi="Times New Roman"/>
                <w:b/>
                <w:sz w:val="24"/>
                <w:szCs w:val="24"/>
              </w:rPr>
            </w:pPr>
            <w:r>
              <w:rPr>
                <w:rFonts w:ascii="Times New Roman" w:hAnsi="Times New Roman"/>
                <w:b/>
                <w:sz w:val="24"/>
                <w:szCs w:val="24"/>
              </w:rPr>
              <w:t>STT</w:t>
            </w:r>
          </w:p>
        </w:tc>
        <w:tc>
          <w:tcPr>
            <w:tcW w:w="2551" w:type="dxa"/>
            <w:tcBorders/>
            <w:shd w:fill="auto" w:val="clear"/>
            <w:vAlign w:val="center"/>
          </w:tcPr>
          <w:p>
            <w:pPr>
              <w:pStyle w:val="TableHeading"/>
              <w:rPr>
                <w:rFonts w:ascii="Times New Roman" w:hAnsi="Times New Roman"/>
                <w:b/>
                <w:sz w:val="24"/>
                <w:szCs w:val="24"/>
              </w:rPr>
            </w:pPr>
            <w:r>
              <w:rPr>
                <w:rFonts w:ascii="Times New Roman" w:hAnsi="Times New Roman"/>
                <w:b/>
                <w:sz w:val="24"/>
                <w:szCs w:val="24"/>
              </w:rPr>
              <w:t>Nội dung</w:t>
            </w:r>
          </w:p>
        </w:tc>
        <w:tc>
          <w:tcPr>
            <w:tcW w:w="1596" w:type="dxa"/>
            <w:tcBorders/>
            <w:shd w:fill="auto" w:val="clear"/>
            <w:vAlign w:val="center"/>
          </w:tcPr>
          <w:p>
            <w:pPr>
              <w:pStyle w:val="TableHeading"/>
              <w:rPr>
                <w:rFonts w:ascii="Times New Roman" w:hAnsi="Times New Roman"/>
                <w:b/>
                <w:sz w:val="24"/>
                <w:szCs w:val="24"/>
              </w:rPr>
            </w:pPr>
            <w:r>
              <w:rPr>
                <w:rFonts w:ascii="Times New Roman" w:hAnsi="Times New Roman"/>
                <w:b/>
                <w:sz w:val="24"/>
                <w:szCs w:val="24"/>
              </w:rPr>
              <w:t>Ý kiến/đề xuất</w:t>
            </w:r>
          </w:p>
        </w:tc>
        <w:tc>
          <w:tcPr>
            <w:tcW w:w="4252" w:type="dxa"/>
            <w:tcBorders/>
            <w:shd w:fill="auto" w:val="clear"/>
            <w:vAlign w:val="center"/>
          </w:tcPr>
          <w:p>
            <w:pPr>
              <w:pStyle w:val="TableHeading"/>
              <w:rPr>
                <w:rFonts w:ascii="Times New Roman" w:hAnsi="Times New Roman"/>
                <w:b/>
                <w:sz w:val="24"/>
                <w:szCs w:val="24"/>
              </w:rPr>
            </w:pPr>
            <w:r>
              <w:rPr>
                <w:rFonts w:ascii="Times New Roman" w:hAnsi="Times New Roman"/>
                <w:b/>
                <w:sz w:val="24"/>
                <w:szCs w:val="24"/>
              </w:rPr>
              <w:t>Kết quả xử lý</w:t>
            </w:r>
          </w:p>
        </w:tc>
      </w:tr>
      <w:tr>
        <w:trPr/>
        <w:tc>
          <w:tcPr>
            <w:tcW w:w="57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1</w:t>
            </w:r>
          </w:p>
        </w:tc>
        <w:tc>
          <w:tcPr>
            <w:tcW w:w="255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Thang lương, bảng lương</w:t>
            </w:r>
          </w:p>
        </w:tc>
        <w:tc>
          <w:tcPr>
            <w:tcW w:w="159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25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[Tiếp thu/Không tiếp thu/Tiếp tục xem xét]</w:t>
            </w:r>
          </w:p>
        </w:tc>
      </w:tr>
      <w:tr>
        <w:trPr/>
        <w:tc>
          <w:tcPr>
            <w:tcW w:w="57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2</w:t>
            </w:r>
          </w:p>
        </w:tc>
        <w:tc>
          <w:tcPr>
            <w:tcW w:w="255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Định mức lao động</w:t>
            </w:r>
          </w:p>
        </w:tc>
        <w:tc>
          <w:tcPr>
            <w:tcW w:w="159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25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[Tiếp thu/Không tiếp thu/Tiếp tục xem xét]</w:t>
            </w:r>
          </w:p>
        </w:tc>
      </w:tr>
      <w:tr>
        <w:trPr/>
        <w:tc>
          <w:tcPr>
            <w:tcW w:w="57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3</w:t>
            </w:r>
          </w:p>
        </w:tc>
        <w:tc>
          <w:tcPr>
            <w:tcW w:w="255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Quy chế thưởng</w:t>
            </w:r>
          </w:p>
        </w:tc>
        <w:tc>
          <w:tcPr>
            <w:tcW w:w="159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25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[Tiếp thu/Không tiếp thu/Tiếp tục xem xét]</w:t>
            </w:r>
          </w:p>
        </w:tc>
      </w:tr>
      <w:tr>
        <w:trPr/>
        <w:tc>
          <w:tcPr>
            <w:tcW w:w="579"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4</w:t>
            </w:r>
          </w:p>
        </w:tc>
        <w:tc>
          <w:tcPr>
            <w:tcW w:w="2551"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Nội dung khác</w:t>
            </w:r>
          </w:p>
        </w:tc>
        <w:tc>
          <w:tcPr>
            <w:tcW w:w="1596"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c>
          <w:tcPr>
            <w:tcW w:w="4252" w:type="dxa"/>
            <w:tcBorders/>
            <w:shd w:fill="auto" w:val="clear"/>
            <w:vAlign w:val="center"/>
          </w:tcPr>
          <w:p>
            <w:pPr>
              <w:pStyle w:val="TableContents"/>
              <w:rPr>
                <w:rFonts w:ascii="Times New Roman" w:hAnsi="Times New Roman"/>
                <w:sz w:val="24"/>
                <w:szCs w:val="24"/>
              </w:rPr>
            </w:pPr>
            <w:r>
              <w:rPr>
                <w:rFonts w:ascii="Times New Roman" w:hAnsi="Times New Roman"/>
                <w:sz w:val="24"/>
                <w:szCs w:val="24"/>
              </w:rPr>
              <w:t>[....]</w:t>
            </w:r>
          </w:p>
        </w:tc>
      </w:tr>
    </w:tbl>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Các ý kiến cụ thể khác được tổng hợp tại phụ lục kèm theo Biên bản này (nếu có).</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Đối với những ý kiến chưa thống nhất, Công ty ghi nhận và giải trình như sau:</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w:t>
      </w:r>
    </w:p>
    <w:p>
      <w:pPr>
        <w:pStyle w:val="TextBody"/>
        <w:widowControl/>
        <w:ind w:left="0" w:right="0" w:hanging="0"/>
        <w:rPr/>
      </w:pPr>
      <w:r>
        <w:rPr>
          <w:rStyle w:val="StrongEmphasis"/>
          <w:rFonts w:ascii="Times New Roman" w:hAnsi="Times New Roman"/>
          <w:b w:val="false"/>
          <w:i w:val="false"/>
          <w:caps w:val="false"/>
          <w:smallCaps w:val="false"/>
          <w:color w:val="0D0D0D"/>
          <w:spacing w:val="0"/>
          <w:sz w:val="24"/>
          <w:szCs w:val="24"/>
        </w:rPr>
        <w:t>VI. KẾT LUẬN VÀ KẾ HOẠCH THỰC HIỆN</w:t>
      </w:r>
    </w:p>
    <w:p>
      <w:pPr>
        <w:pStyle w:val="TextBody"/>
        <w:widowControl/>
        <w:numPr>
          <w:ilvl w:val="0"/>
          <w:numId w:val="9"/>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Công ty ghi nhận các ý kiến tham gia đối với dự thảo thang lương, bảng lương, định mức lao động và quy chế thưởng năm 2026.</w:t>
      </w:r>
    </w:p>
    <w:p>
      <w:pPr>
        <w:pStyle w:val="TextBody"/>
        <w:widowControl/>
        <w:numPr>
          <w:ilvl w:val="0"/>
          <w:numId w:val="9"/>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Bộ phận [Nhân sự/Hành chính - Nhân sự] chủ trì, phối hợp với các bộ phận liên quan tổng hợp ý kiến, hoàn thiện các dự thảo và trình người có thẩm quyền xem xét quyết định.</w:t>
      </w:r>
    </w:p>
    <w:p>
      <w:pPr>
        <w:pStyle w:val="TextBody"/>
        <w:widowControl/>
        <w:numPr>
          <w:ilvl w:val="0"/>
          <w:numId w:val="9"/>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Đối với định mức lao động, Công ty tổ chức áp dụng thử trước khi ban hành chính thức theo quy định pháp luật.</w:t>
      </w:r>
    </w:p>
    <w:p>
      <w:pPr>
        <w:pStyle w:val="TextBody"/>
        <w:widowControl/>
        <w:numPr>
          <w:ilvl w:val="0"/>
          <w:numId w:val="9"/>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Sau khi được ban hành, thang lương, bảng lương, định mức lao động và quy chế thưởng được công bố công khai tại nơi làm việc theo quy định áp dụng.</w:t>
      </w:r>
    </w:p>
    <w:p>
      <w:pPr>
        <w:pStyle w:val="TextBody"/>
        <w:widowControl/>
        <w:numPr>
          <w:ilvl w:val="0"/>
          <w:numId w:val="9"/>
        </w:numPr>
        <w:tabs>
          <w:tab w:val="left" w:pos="0" w:leader="none"/>
        </w:tabs>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Thời gian dự kiến hoàn thiện và ban hành: trước ngày [....]/[....]/2026.</w:t>
      </w:r>
    </w:p>
    <w:p>
      <w:pPr>
        <w:pStyle w:val="TextBody"/>
        <w:widowControl/>
        <w:numPr>
          <w:ilvl w:val="0"/>
          <w:numId w:val="9"/>
        </w:numPr>
        <w:tabs>
          <w:tab w:val="left" w:pos="0" w:leader="none"/>
        </w:tabs>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Các ý kiến chưa được tiếp thu hoặc còn cần xem xét được lưu lại để theo dõi, giải trình và xử lý theo thẩm quyền.</w:t>
      </w:r>
    </w:p>
    <w:p>
      <w:pPr>
        <w:pStyle w:val="TextBody"/>
        <w:widowControl/>
        <w:ind w:left="0" w:right="0" w:hanging="0"/>
        <w:rPr/>
      </w:pPr>
      <w:r>
        <w:rPr>
          <w:rStyle w:val="StrongEmphasis"/>
          <w:rFonts w:ascii="Times New Roman" w:hAnsi="Times New Roman"/>
          <w:b w:val="false"/>
          <w:i w:val="false"/>
          <w:caps w:val="false"/>
          <w:smallCaps w:val="false"/>
          <w:color w:val="0D0D0D"/>
          <w:spacing w:val="0"/>
          <w:sz w:val="24"/>
          <w:szCs w:val="24"/>
        </w:rPr>
        <w:t>VII. KẾT THÚC CUỘC HỌP</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Cuộc họp kết thúc vào lúc [....] giờ [....] phút cùng ngày.</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Biên bản được đọc lại cho những người tham dự cùng nghe/xác nhận theo hình thức phù hợp. Các bên xác nhận Biên bản ghi nhận trung thực nội dung trao đổi, ý kiến tham gia và kết quả tham khảo ý kiến tại cuộc họp.</w:t>
      </w:r>
    </w:p>
    <w:p>
      <w:pPr>
        <w:pStyle w:val="TextBody"/>
        <w:widowControl/>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Biên bản được lập thành [....] bản, lưu tại Công ty và gửi các bên liên quan theo quy định nội bộ và pháp luật áp dụng.</w:t>
      </w:r>
    </w:p>
    <w:tbl>
      <w:tblPr>
        <w:tblW w:w="9638" w:type="dxa"/>
        <w:jc w:val="left"/>
        <w:tblInd w:w="0" w:type="dxa"/>
        <w:tblBorders/>
        <w:tblCellMar>
          <w:top w:w="55" w:type="dxa"/>
          <w:left w:w="55" w:type="dxa"/>
          <w:bottom w:w="55" w:type="dxa"/>
          <w:right w:w="55" w:type="dxa"/>
        </w:tblCellMar>
      </w:tblPr>
      <w:tblGrid>
        <w:gridCol w:w="4819"/>
        <w:gridCol w:w="4819"/>
      </w:tblGrid>
      <w:tr>
        <w:trPr/>
        <w:tc>
          <w:tcPr>
            <w:tcW w:w="4819" w:type="dxa"/>
            <w:tcBorders/>
            <w:shd w:fill="auto" w:val="clear"/>
          </w:tcPr>
          <w:p>
            <w:pPr>
              <w:pStyle w:val="TextBody"/>
              <w:widowControl/>
              <w:ind w:left="0" w:right="0" w:hanging="0"/>
              <w:jc w:val="center"/>
              <w:rPr/>
            </w:pPr>
            <w:r>
              <w:rPr>
                <w:rStyle w:val="StrongEmphasis"/>
                <w:rFonts w:ascii="Times New Roman" w:hAnsi="Times New Roman"/>
                <w:b/>
                <w:bCs/>
                <w:i w:val="false"/>
                <w:caps w:val="false"/>
                <w:smallCaps w:val="false"/>
                <w:color w:val="0D0D0D"/>
                <w:spacing w:val="0"/>
                <w:sz w:val="24"/>
                <w:szCs w:val="24"/>
              </w:rPr>
              <w:t>ĐẠI DIỆN NGƯỜI SỬ DỤNG LAO ĐỘNG</w:t>
            </w:r>
          </w:p>
          <w:p>
            <w:pPr>
              <w:pStyle w:val="TextBody"/>
              <w:widowControl/>
              <w:ind w:left="0" w:right="0" w:hanging="0"/>
              <w:jc w:val="center"/>
              <w:rPr>
                <w:rFonts w:ascii="Times New Roman" w:hAnsi="Times New Roman"/>
                <w:b/>
                <w:b/>
                <w:bCs/>
                <w:i w:val="false"/>
                <w:caps w:val="false"/>
                <w:smallCaps w:val="false"/>
                <w:color w:val="0D0D0D"/>
                <w:spacing w:val="0"/>
                <w:sz w:val="24"/>
                <w:szCs w:val="24"/>
              </w:rPr>
            </w:pPr>
            <w:r>
              <w:rPr>
                <w:rFonts w:ascii="Times New Roman" w:hAnsi="Times New Roman"/>
                <w:b/>
                <w:bCs/>
                <w:i w:val="false"/>
                <w:caps w:val="false"/>
                <w:smallCaps w:val="false"/>
                <w:color w:val="0D0D0D"/>
                <w:spacing w:val="0"/>
                <w:sz w:val="24"/>
                <w:szCs w:val="24"/>
              </w:rPr>
              <w:t>(Ký, ghi rõ họ tên, chức vụ)</w:t>
            </w:r>
          </w:p>
          <w:p>
            <w:pPr>
              <w:pStyle w:val="TextBody"/>
              <w:widowControl/>
              <w:spacing w:before="0" w:after="140"/>
              <w:ind w:left="0" w:right="0" w:hanging="0"/>
              <w:jc w:val="center"/>
              <w:rPr>
                <w:rFonts w:ascii="Times New Roman" w:hAnsi="Times New Roman"/>
                <w:b/>
                <w:b/>
                <w:bCs/>
                <w:i w:val="false"/>
                <w:caps w:val="false"/>
                <w:smallCaps w:val="false"/>
                <w:color w:val="0D0D0D"/>
                <w:spacing w:val="0"/>
                <w:sz w:val="24"/>
                <w:szCs w:val="24"/>
              </w:rPr>
            </w:pPr>
            <w:r>
              <w:rPr>
                <w:rFonts w:ascii="Times New Roman" w:hAnsi="Times New Roman"/>
                <w:b/>
                <w:bCs/>
                <w:i w:val="false"/>
                <w:caps w:val="false"/>
                <w:smallCaps w:val="false"/>
                <w:color w:val="0D0D0D"/>
                <w:spacing w:val="0"/>
                <w:sz w:val="24"/>
                <w:szCs w:val="24"/>
              </w:rPr>
              <w:t>[................................]</w:t>
            </w:r>
          </w:p>
        </w:tc>
        <w:tc>
          <w:tcPr>
            <w:tcW w:w="4819" w:type="dxa"/>
            <w:tcBorders/>
            <w:shd w:fill="auto" w:val="clear"/>
          </w:tcPr>
          <w:p>
            <w:pPr>
              <w:pStyle w:val="TextBody"/>
              <w:widowControl/>
              <w:ind w:left="0" w:right="0" w:hanging="0"/>
              <w:jc w:val="center"/>
              <w:rPr/>
            </w:pPr>
            <w:r>
              <w:rPr>
                <w:rStyle w:val="StrongEmphasis"/>
                <w:rFonts w:ascii="Times New Roman" w:hAnsi="Times New Roman"/>
                <w:b/>
                <w:bCs/>
                <w:i w:val="false"/>
                <w:caps w:val="false"/>
                <w:smallCaps w:val="false"/>
                <w:color w:val="0D0D0D"/>
                <w:spacing w:val="0"/>
                <w:sz w:val="24"/>
                <w:szCs w:val="24"/>
              </w:rPr>
              <w:t>ĐẠI DIỆN TỔ CHỨC ĐẠI DIỆN NGƯỜI LAO ĐỘNG TẠI CƠ SỞ (NẾU CÓ)</w:t>
            </w:r>
          </w:p>
          <w:p>
            <w:pPr>
              <w:pStyle w:val="TextBody"/>
              <w:widowControl/>
              <w:ind w:left="0" w:right="0" w:hanging="0"/>
              <w:jc w:val="center"/>
              <w:rPr>
                <w:rFonts w:ascii="Times New Roman" w:hAnsi="Times New Roman"/>
                <w:b/>
                <w:b/>
                <w:bCs/>
                <w:i w:val="false"/>
                <w:caps w:val="false"/>
                <w:smallCaps w:val="false"/>
                <w:color w:val="0D0D0D"/>
                <w:spacing w:val="0"/>
                <w:sz w:val="24"/>
                <w:szCs w:val="24"/>
              </w:rPr>
            </w:pPr>
            <w:r>
              <w:rPr>
                <w:rFonts w:ascii="Times New Roman" w:hAnsi="Times New Roman"/>
                <w:b/>
                <w:bCs/>
                <w:i w:val="false"/>
                <w:caps w:val="false"/>
                <w:smallCaps w:val="false"/>
                <w:color w:val="0D0D0D"/>
                <w:spacing w:val="0"/>
                <w:sz w:val="24"/>
                <w:szCs w:val="24"/>
              </w:rPr>
              <w:t>(Ký, ghi rõ họ tên, chức vụ)</w:t>
            </w:r>
          </w:p>
          <w:p>
            <w:pPr>
              <w:pStyle w:val="TextBody"/>
              <w:widowControl/>
              <w:spacing w:before="0" w:after="140"/>
              <w:ind w:left="0" w:right="0" w:hanging="0"/>
              <w:jc w:val="center"/>
              <w:rPr>
                <w:rFonts w:ascii="Times New Roman" w:hAnsi="Times New Roman"/>
                <w:b/>
                <w:b/>
                <w:bCs/>
                <w:i w:val="false"/>
                <w:caps w:val="false"/>
                <w:smallCaps w:val="false"/>
                <w:color w:val="0D0D0D"/>
                <w:spacing w:val="0"/>
                <w:sz w:val="24"/>
                <w:szCs w:val="24"/>
              </w:rPr>
            </w:pPr>
            <w:r>
              <w:rPr>
                <w:rFonts w:ascii="Times New Roman" w:hAnsi="Times New Roman"/>
                <w:b/>
                <w:bCs/>
                <w:i w:val="false"/>
                <w:caps w:val="false"/>
                <w:smallCaps w:val="false"/>
                <w:color w:val="0D0D0D"/>
                <w:spacing w:val="0"/>
                <w:sz w:val="24"/>
                <w:szCs w:val="24"/>
              </w:rPr>
              <w:t>[................................]</w:t>
            </w:r>
          </w:p>
        </w:tc>
      </w:tr>
      <w:tr>
        <w:trPr/>
        <w:tc>
          <w:tcPr>
            <w:tcW w:w="4819" w:type="dxa"/>
            <w:tcBorders/>
            <w:shd w:fill="auto" w:val="clear"/>
          </w:tcPr>
          <w:p>
            <w:pPr>
              <w:pStyle w:val="TextBody"/>
              <w:widowControl/>
              <w:ind w:left="0" w:right="0" w:hanging="0"/>
              <w:jc w:val="center"/>
              <w:rPr/>
            </w:pPr>
            <w:r>
              <w:rPr>
                <w:rStyle w:val="StrongEmphasis"/>
                <w:rFonts w:ascii="Times New Roman" w:hAnsi="Times New Roman"/>
                <w:b/>
                <w:bCs/>
                <w:i w:val="false"/>
                <w:caps w:val="false"/>
                <w:smallCaps w:val="false"/>
                <w:color w:val="0D0D0D"/>
                <w:spacing w:val="0"/>
                <w:sz w:val="24"/>
                <w:szCs w:val="24"/>
              </w:rPr>
              <w:t>ĐẠI DIỆN NGƯỜI LAO ĐỘNG/NHÓM ĐẠI DIỆN ĐỐI THOẠI (NẾU CÓ)</w:t>
            </w:r>
          </w:p>
          <w:p>
            <w:pPr>
              <w:pStyle w:val="TextBody"/>
              <w:widowControl/>
              <w:ind w:left="0" w:right="0" w:hanging="0"/>
              <w:jc w:val="center"/>
              <w:rPr>
                <w:rFonts w:ascii="Times New Roman" w:hAnsi="Times New Roman"/>
                <w:b/>
                <w:b/>
                <w:bCs/>
                <w:i w:val="false"/>
                <w:caps w:val="false"/>
                <w:smallCaps w:val="false"/>
                <w:color w:val="0D0D0D"/>
                <w:spacing w:val="0"/>
                <w:sz w:val="24"/>
                <w:szCs w:val="24"/>
              </w:rPr>
            </w:pPr>
            <w:r>
              <w:rPr>
                <w:rFonts w:ascii="Times New Roman" w:hAnsi="Times New Roman"/>
                <w:b/>
                <w:bCs/>
                <w:i w:val="false"/>
                <w:caps w:val="false"/>
                <w:smallCaps w:val="false"/>
                <w:color w:val="0D0D0D"/>
                <w:spacing w:val="0"/>
                <w:sz w:val="24"/>
                <w:szCs w:val="24"/>
              </w:rPr>
              <w:t>(Ký, ghi rõ họ tên)</w:t>
            </w:r>
          </w:p>
          <w:p>
            <w:pPr>
              <w:pStyle w:val="TextBody"/>
              <w:widowControl/>
              <w:spacing w:before="0" w:after="140"/>
              <w:ind w:left="0" w:right="0" w:hanging="0"/>
              <w:jc w:val="center"/>
              <w:rPr>
                <w:rFonts w:ascii="Times New Roman" w:hAnsi="Times New Roman"/>
                <w:b/>
                <w:b/>
                <w:bCs/>
                <w:i w:val="false"/>
                <w:caps w:val="false"/>
                <w:smallCaps w:val="false"/>
                <w:color w:val="0D0D0D"/>
                <w:spacing w:val="0"/>
                <w:sz w:val="24"/>
                <w:szCs w:val="24"/>
              </w:rPr>
            </w:pPr>
            <w:r>
              <w:rPr>
                <w:rFonts w:ascii="Times New Roman" w:hAnsi="Times New Roman"/>
                <w:b/>
                <w:bCs/>
                <w:i w:val="false"/>
                <w:caps w:val="false"/>
                <w:smallCaps w:val="false"/>
                <w:color w:val="0D0D0D"/>
                <w:spacing w:val="0"/>
                <w:sz w:val="24"/>
                <w:szCs w:val="24"/>
              </w:rPr>
              <w:t>[................................]</w:t>
            </w:r>
          </w:p>
        </w:tc>
        <w:tc>
          <w:tcPr>
            <w:tcW w:w="4819" w:type="dxa"/>
            <w:tcBorders/>
            <w:shd w:fill="auto" w:val="clear"/>
          </w:tcPr>
          <w:p>
            <w:pPr>
              <w:pStyle w:val="TextBody"/>
              <w:widowControl/>
              <w:ind w:left="0" w:right="0" w:hanging="0"/>
              <w:jc w:val="center"/>
              <w:rPr/>
            </w:pPr>
            <w:r>
              <w:rPr>
                <w:rStyle w:val="StrongEmphasis"/>
                <w:rFonts w:ascii="Times New Roman" w:hAnsi="Times New Roman"/>
                <w:b/>
                <w:bCs/>
                <w:i w:val="false"/>
                <w:caps w:val="false"/>
                <w:smallCaps w:val="false"/>
                <w:color w:val="0D0D0D"/>
                <w:spacing w:val="0"/>
                <w:sz w:val="24"/>
                <w:szCs w:val="24"/>
              </w:rPr>
              <w:t>THƯ KÝ CUỘC HỌP</w:t>
            </w:r>
          </w:p>
          <w:p>
            <w:pPr>
              <w:pStyle w:val="TextBody"/>
              <w:widowControl/>
              <w:ind w:left="0" w:right="0" w:hanging="0"/>
              <w:jc w:val="center"/>
              <w:rPr>
                <w:rFonts w:ascii="Times New Roman" w:hAnsi="Times New Roman"/>
                <w:b/>
                <w:b/>
                <w:bCs/>
                <w:i w:val="false"/>
                <w:caps w:val="false"/>
                <w:smallCaps w:val="false"/>
                <w:color w:val="0D0D0D"/>
                <w:spacing w:val="0"/>
                <w:sz w:val="24"/>
                <w:szCs w:val="24"/>
              </w:rPr>
            </w:pPr>
            <w:r>
              <w:rPr>
                <w:rFonts w:ascii="Times New Roman" w:hAnsi="Times New Roman"/>
                <w:b/>
                <w:bCs/>
                <w:i w:val="false"/>
                <w:caps w:val="false"/>
                <w:smallCaps w:val="false"/>
                <w:color w:val="0D0D0D"/>
                <w:spacing w:val="0"/>
                <w:sz w:val="24"/>
                <w:szCs w:val="24"/>
              </w:rPr>
              <w:t>(Ký, ghi rõ họ tên)</w:t>
            </w:r>
          </w:p>
          <w:p>
            <w:pPr>
              <w:pStyle w:val="TextBody"/>
              <w:widowControl/>
              <w:spacing w:before="0" w:after="140"/>
              <w:ind w:left="0" w:right="0" w:hanging="0"/>
              <w:jc w:val="center"/>
              <w:rPr>
                <w:rFonts w:ascii="Times New Roman" w:hAnsi="Times New Roman"/>
                <w:b/>
                <w:b/>
                <w:bCs/>
                <w:i w:val="false"/>
                <w:caps w:val="false"/>
                <w:smallCaps w:val="false"/>
                <w:color w:val="0D0D0D"/>
                <w:spacing w:val="0"/>
                <w:sz w:val="24"/>
                <w:szCs w:val="24"/>
              </w:rPr>
            </w:pPr>
            <w:r>
              <w:rPr>
                <w:rFonts w:ascii="Times New Roman" w:hAnsi="Times New Roman"/>
                <w:b/>
                <w:bCs/>
                <w:i w:val="false"/>
                <w:caps w:val="false"/>
                <w:smallCaps w:val="false"/>
                <w:color w:val="0D0D0D"/>
                <w:spacing w:val="0"/>
                <w:sz w:val="24"/>
                <w:szCs w:val="24"/>
              </w:rPr>
              <w:t>[................................]</w:t>
            </w:r>
          </w:p>
        </w:tc>
      </w:tr>
    </w:tbl>
    <w:p>
      <w:pPr>
        <w:pStyle w:val="TextBody"/>
        <w:widowControl/>
        <w:spacing w:before="0" w:after="140"/>
        <w:ind w:left="0" w:right="0" w:hanging="0"/>
        <w:rPr>
          <w:rStyle w:val="StrongEmphasis"/>
          <w:rFonts w:ascii="Times New Roman" w:hAnsi="Times New Roman"/>
          <w:b w:val="false"/>
          <w:i w:val="false"/>
          <w:caps w:val="false"/>
          <w:smallCaps w:val="false"/>
          <w:color w:val="0D0D0D"/>
          <w:spacing w:val="0"/>
          <w:sz w:val="24"/>
          <w:szCs w:val="24"/>
        </w:rPr>
      </w:pPr>
      <w:r>
        <w:rPr>
          <w:rFonts w:ascii="Times New Roman" w:hAnsi="Times New Roman"/>
          <w:b/>
          <w:bCs/>
          <w:sz w:val="24"/>
          <w:szCs w:val="24"/>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suff w:val="nothing"/>
      <w:lvlText w:val=""/>
      <w:lvlJc w:val="left"/>
      <w:pPr>
        <w:tabs>
          <w:tab w:val="num" w:pos="707"/>
        </w:tabs>
        <w:ind w:left="707" w:hanging="0"/>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2">
    <w:lvl w:ilvl="0">
      <w:start w:val="1"/>
      <w:numFmt w:val="bullet"/>
      <w:suff w:val="nothing"/>
      <w:lvlText w:val=""/>
      <w:lvlJc w:val="left"/>
      <w:pPr>
        <w:tabs>
          <w:tab w:val="num" w:pos="707"/>
        </w:tabs>
        <w:ind w:left="707" w:hanging="0"/>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3">
    <w:lvl w:ilvl="0">
      <w:start w:val="1"/>
      <w:numFmt w:val="bullet"/>
      <w:suff w:val="nothing"/>
      <w:lvlText w:val=""/>
      <w:lvlJc w:val="left"/>
      <w:pPr>
        <w:tabs>
          <w:tab w:val="num" w:pos="707"/>
        </w:tabs>
        <w:ind w:left="707" w:hanging="0"/>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4">
    <w:lvl w:ilvl="0">
      <w:start w:val="1"/>
      <w:numFmt w:val="bullet"/>
      <w:suff w:val="nothing"/>
      <w:lvlText w:val=""/>
      <w:lvlJc w:val="left"/>
      <w:pPr>
        <w:tabs>
          <w:tab w:val="num" w:pos="707"/>
        </w:tabs>
        <w:ind w:left="707" w:hanging="0"/>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5">
    <w:lvl w:ilvl="0">
      <w:start w:val="1"/>
      <w:numFmt w:val="decimal"/>
      <w:suff w:val="nothing"/>
      <w:lvlText w:val="%1."/>
      <w:lvlJc w:val="left"/>
      <w:pPr>
        <w:tabs>
          <w:tab w:val="num" w:pos="707"/>
        </w:tabs>
        <w:ind w:left="707" w:hanging="0"/>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6">
    <w:lvl w:ilvl="0">
      <w:start w:val="1"/>
      <w:numFmt w:val="bullet"/>
      <w:suff w:val="nothing"/>
      <w:lvlText w:val=""/>
      <w:lvlJc w:val="left"/>
      <w:pPr>
        <w:tabs>
          <w:tab w:val="num" w:pos="707"/>
        </w:tabs>
        <w:ind w:left="707" w:hanging="0"/>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7">
    <w:lvl w:ilvl="0">
      <w:start w:val="1"/>
      <w:numFmt w:val="bullet"/>
      <w:suff w:val="nothing"/>
      <w:lvlText w:val=""/>
      <w:lvlJc w:val="left"/>
      <w:pPr>
        <w:tabs>
          <w:tab w:val="num" w:pos="707"/>
        </w:tabs>
        <w:ind w:left="707" w:hanging="0"/>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8">
    <w:lvl w:ilvl="0">
      <w:start w:val="1"/>
      <w:numFmt w:val="bullet"/>
      <w:suff w:val="nothing"/>
      <w:lvlText w:val=""/>
      <w:lvlJc w:val="left"/>
      <w:pPr>
        <w:tabs>
          <w:tab w:val="num" w:pos="707"/>
        </w:tabs>
        <w:ind w:left="707" w:hanging="0"/>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9">
    <w:lvl w:ilvl="0">
      <w:start w:val="1"/>
      <w:numFmt w:val="decimal"/>
      <w:suff w:val="nothing"/>
      <w:lvlText w:val="%1."/>
      <w:lvlJc w:val="left"/>
      <w:pPr>
        <w:tabs>
          <w:tab w:val="num" w:pos="707"/>
        </w:tabs>
        <w:ind w:left="707" w:hanging="0"/>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10">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kern w:val="2"/>
      <w:sz w:val="24"/>
      <w:szCs w:val="24"/>
      <w:lang w:val="vi-VN" w:eastAsia="zh-CN" w:bidi="hi-IN"/>
    </w:rPr>
  </w:style>
  <w:style w:type="paragraph" w:styleId="Heading1">
    <w:name w:val="Heading 1"/>
    <w:basedOn w:val="Heading"/>
    <w:next w:val="TextBody"/>
    <w:qFormat/>
    <w:pPr>
      <w:spacing w:before="240" w:after="120"/>
      <w:outlineLvl w:val="0"/>
    </w:pPr>
    <w:rPr>
      <w:rFonts w:ascii="Liberation Serif" w:hAnsi="Liberation Serif" w:eastAsia="Arial Unicode MS" w:cs="Arial Unicode MS"/>
      <w:b/>
      <w:bCs/>
      <w:sz w:val="48"/>
      <w:szCs w:val="48"/>
    </w:rPr>
  </w:style>
  <w:style w:type="paragraph" w:styleId="Heading2">
    <w:name w:val="Heading 2"/>
    <w:basedOn w:val="Heading"/>
    <w:next w:val="TextBody"/>
    <w:qFormat/>
    <w:pPr>
      <w:spacing w:before="200" w:after="120"/>
      <w:outlineLvl w:val="1"/>
    </w:pPr>
    <w:rPr>
      <w:rFonts w:ascii="Liberation Serif" w:hAnsi="Liberation Serif" w:eastAsia="Arial Unicode MS" w:cs="Arial Unicode MS"/>
      <w:b/>
      <w:bCs/>
      <w:sz w:val="36"/>
      <w:szCs w:val="36"/>
    </w:rPr>
  </w:style>
  <w:style w:type="paragraph" w:styleId="Heading3">
    <w:name w:val="Heading 3"/>
    <w:basedOn w:val="Heading"/>
    <w:next w:val="TextBody"/>
    <w:qFormat/>
    <w:pPr>
      <w:spacing w:before="140" w:after="120"/>
      <w:outlineLvl w:val="2"/>
    </w:pPr>
    <w:rPr>
      <w:rFonts w:ascii="Liberation Serif" w:hAnsi="Liberation Serif" w:eastAsia="Arial Unicode MS" w:cs="Arial Unicode MS"/>
      <w:b/>
      <w:bCs/>
      <w:sz w:val="28"/>
      <w:szCs w:val="28"/>
    </w:rPr>
  </w:style>
  <w:style w:type="character" w:styleId="StrongEmphasis">
    <w:name w:val="Strong Emphasis"/>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38</TotalTime>
  <Application>LibreOffice/6.0.4.2$Windows_x86 LibreOffice_project/9b0d9b32d5dcda91d2f1a96dc04c645c450872bf</Application>
  <Pages>4</Pages>
  <Words>1146</Words>
  <Characters>5008</Characters>
  <CharactersWithSpaces>6011</CharactersWithSpaces>
  <Paragraphs>114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2026-10-22T08:58:05Z</dcterms:created>
  <dc:creator/>
  <dc:description/>
  <dc:language>vi-VN</dc:language>
  <cp:lastModifiedBy/>
  <dcterms:modified xsi:type="dcterms:W3CDTF">2026-10-22T09:36:19Z</dcterms:modified>
  <cp:revision>4</cp:revision>
  <dc:subject/>
  <dc:title/>
</cp:coreProperties>
</file>