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4D4006" w:rsidRPr="007B0CD1" w:rsidTr="004D4006">
        <w:tc>
          <w:tcPr>
            <w:tcW w:w="2972" w:type="dxa"/>
          </w:tcPr>
          <w:p w:rsidR="004D4006" w:rsidRPr="007B0CD1" w:rsidRDefault="004D4006" w:rsidP="009E625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0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CÔNG TY……</w:t>
            </w:r>
          </w:p>
        </w:tc>
        <w:tc>
          <w:tcPr>
            <w:tcW w:w="6378" w:type="dxa"/>
          </w:tcPr>
          <w:p w:rsidR="004D4006" w:rsidRPr="007B0CD1" w:rsidRDefault="004D4006" w:rsidP="009E6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0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CỘNG HÒA XÃ HỘI CHỦ NGHĨA VIỆT NAM</w:t>
            </w:r>
          </w:p>
          <w:p w:rsidR="004D4006" w:rsidRPr="007B0CD1" w:rsidRDefault="004D4006" w:rsidP="009E6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0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Độc lập-Tự do-Hạnh phúc</w:t>
            </w:r>
          </w:p>
          <w:p w:rsidR="009E6259" w:rsidRPr="007B0CD1" w:rsidRDefault="009E6259" w:rsidP="009E625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9E6259" w:rsidRPr="007B0CD1" w:rsidRDefault="009E6259" w:rsidP="009E62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B0CD1" w:rsidRPr="007B0CD1" w:rsidRDefault="009E6259" w:rsidP="009E625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PHƯƠNG ÁN TRẢ LƯƠNG, THƯỞNG TẾT NGUYÊN ĐÁN BÍNH NGỌ, </w:t>
      </w:r>
    </w:p>
    <w:p w:rsidR="009E6259" w:rsidRPr="007B0CD1" w:rsidRDefault="009E6259" w:rsidP="009E625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b/>
          <w:sz w:val="24"/>
          <w:szCs w:val="24"/>
          <w:lang w:val="en-US"/>
        </w:rPr>
        <w:t>TIỀN LƯƠNG TĂNG CA, LÀM THÊM GIỜ, LÀM VIỆC TRONG DỊP TẾT</w:t>
      </w:r>
    </w:p>
    <w:p w:rsidR="007B0CD1" w:rsidRPr="007B0CD1" w:rsidRDefault="007B0CD1" w:rsidP="009E625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.‍ Thông‍ tin‍ doanh‍ nghiệp/đơn‍ vị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6259" w:rsidRPr="007B0CD1" w:rsidRDefault="009E6259" w:rsidP="007B0CD1">
      <w:pPr>
        <w:tabs>
          <w:tab w:val="left" w:pos="6349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Tên‍ doanh‍ nghiệp‍:‍ ..................................................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Địa‍ chỉ‍:‍ .............................................................................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Người‍ lập‍ phương‍ án‍:‍ ........................................................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Chức‍ vụ‍:‍ ................................................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2‍.‍ Phương‍ án‍ trả‍ lương‍,‍ thưởng‍ Tết‍ Nguyên‍ đán‍ Bính‍ Ngọ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2‍.1‍.‍ Tiền‍ lương‍ tháng‍ 13‍ (nế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u‍ có):</w:t>
      </w:r>
    </w:p>
    <w:p w:rsidR="009E6259" w:rsidRPr="007B0CD1" w:rsidRDefault="009E6259" w:rsidP="007B0CD1">
      <w:pPr>
        <w:tabs>
          <w:tab w:val="left" w:pos="6644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Đối‍ tượng‍ áp‍ dụng‍:‍ ................................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Cách‍ tính‍:‍ ..........................................................................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Mức‍ chi‍ trả‍ dự‍ kiến‍:‍ ........................................................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Thời‍ gian‍ chi‍ trả‍:‍ ...............................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2‍.2‍.‍ Tiền‍ thưởng‍ Tết‍:‍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Tiêu‍ chí‍ xét‍ thưởng‍:‍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+‍ Thâm‍ niên‍ công‍ tác‍:‍ 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+‍ Hiệu‍ quả‍ công‍ việc‍:‍ 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+‍ Mức‍ độ‍ chấp‍ hành‍ nội‍ quy‍:‍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Mức‍ thưởng‍ dự‍ kiến‍:‍ .....................................................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Hình‍ thức‍ chi‍ trả‍:‍ .................................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3‍.‍ Phương‍ án‍ chi‍ trả‍ tiền‍ lương‍ tăng‍ ca‍,‍ làm‍ thêm‍ giờ‍,‍ làm‍ việc‍ dịp‍ Tết‍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3‍.1‍.‍ Tăng‍ ca‍ và‍ làm‍ thêm‍ giờ‍ trước‍ Tế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t: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Hệ‍ số‍ tính‍ lương‍ làm‍ thêm‍:‍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+‍ Làm‍ thêm‍ ngày‍ thường‍:‍ ..........‍ %‍ lương‍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lastRenderedPageBreak/>
        <w:t>+‍ Làm‍ thêm‍ ngày‍ nghỉ‍ hằng‍ tuần‍:‍ ..........‍ %‍ lương‍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Phương‍ pháp‍ tính‍:‍ .................................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E6259" w:rsidRPr="007B0CD1" w:rsidRDefault="009E6259" w:rsidP="009E6259">
      <w:pPr>
        <w:tabs>
          <w:tab w:val="left" w:pos="684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3‍.2‍.‍ Làm‍ việc‍ trong‍ các‍ ngày‍ Tết‍ (theo‍ Bộ‍ luật‍ Lao‍ độ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ng):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Hệ‍ số‍ lương‍:‍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+‍ Làm‍ ngày‍ Tết‍:‍ ít‍ nhất‍ 300‍%‍ (chưa‍ gồm‍ lương‍ ngày‍ Lễ‌)‍.‍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+‍ Làm‍ ban‍ đêm‍ dịp‍ Tết‍:‍ cộng‍ thêm‍ ..........‍ %.‍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Đối‍ tượng‍ được‍ huy‍ động‍:‍ 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Phụ‍ cấp‍ bổ‍ sung‍ (nếu‍ có):‍ ........................................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4‍.‍ Kinh‍ phí‍ dự‍ kiến‍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Tổng‍ quỹ‍ thưởng‍:‍ .....................................................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Tổng‍ quỹ‍ trả‍ lương‍ tăng‍ ca‍,‍ làm‍ thêm‍:‍ 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Tổng‍ kinh‍ phí‍ phải‍ chi‍:‍ .......................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5‍.‍ Tổ‍ chức‍ thực‍ hiện‍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Bộ‍ phận‍ phụ‍ trách‍:‍ .....................................................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Thời‍ gian‍ công‍ bố‍ phương‍ án‍:‍ 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-‍ Thời‍ gian‍ chi‍ trả‍ dự‍ kiến‍:‍ .....................................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CD1" w:rsidRPr="007B0CD1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7B0CD1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bookmarkStart w:id="0" w:name="_GoBack"/>
      <w:bookmarkEnd w:id="0"/>
      <w:r w:rsidRPr="007B0CD1">
        <w:rPr>
          <w:rFonts w:ascii="Times New Roman" w:hAnsi="Times New Roman" w:cs="Times New Roman"/>
          <w:sz w:val="24"/>
          <w:szCs w:val="24"/>
          <w:lang w:val="en-US"/>
        </w:rPr>
        <w:t>...........</w:t>
      </w:r>
    </w:p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D1">
        <w:rPr>
          <w:rFonts w:ascii="Times New Roman" w:hAnsi="Times New Roman" w:cs="Times New Roman"/>
          <w:sz w:val="24"/>
          <w:szCs w:val="24"/>
          <w:lang w:val="en-US"/>
        </w:rPr>
        <w:t>6‍.‍ Xác‍ nhận‍ của‍ doanh‍ nghiệp/đơn‍ vị‍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E6259" w:rsidRPr="007B0CD1" w:rsidTr="007B0CD1">
        <w:trPr>
          <w:jc w:val="center"/>
        </w:trPr>
        <w:tc>
          <w:tcPr>
            <w:tcW w:w="4675" w:type="dxa"/>
          </w:tcPr>
          <w:p w:rsidR="009E6259" w:rsidRPr="007B0CD1" w:rsidRDefault="009E6259" w:rsidP="009E625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0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Đại‍ diện‍ người‍ sử‍ dụng‍ lao‍ động</w:t>
            </w:r>
          </w:p>
          <w:p w:rsidR="007B0CD1" w:rsidRPr="007B0CD1" w:rsidRDefault="007B0CD1" w:rsidP="009E625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0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(Ký, họ tên)</w:t>
            </w:r>
          </w:p>
        </w:tc>
        <w:tc>
          <w:tcPr>
            <w:tcW w:w="4675" w:type="dxa"/>
          </w:tcPr>
          <w:p w:rsidR="009E6259" w:rsidRPr="007B0CD1" w:rsidRDefault="007B0CD1" w:rsidP="009E625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0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Đại‍ diện‍ công‍ đoàn‍ cơ‍ sở</w:t>
            </w:r>
          </w:p>
          <w:p w:rsidR="007B0CD1" w:rsidRPr="007B0CD1" w:rsidRDefault="007B0CD1" w:rsidP="009E625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0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(Ký, họ tên)</w:t>
            </w:r>
          </w:p>
        </w:tc>
      </w:tr>
    </w:tbl>
    <w:p w:rsidR="009E6259" w:rsidRPr="007B0CD1" w:rsidRDefault="009E6259" w:rsidP="009E62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D4006" w:rsidRPr="007B0CD1" w:rsidRDefault="004D4006" w:rsidP="009E625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D4006" w:rsidRPr="007B0C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006"/>
    <w:rsid w:val="0006350C"/>
    <w:rsid w:val="001101A4"/>
    <w:rsid w:val="0046722E"/>
    <w:rsid w:val="004D4006"/>
    <w:rsid w:val="007B0CD1"/>
    <w:rsid w:val="00811079"/>
    <w:rsid w:val="008B2D30"/>
    <w:rsid w:val="00920B40"/>
    <w:rsid w:val="009E6259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94C73FD-5826-4EA6-919C-7800B530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2025-11-25T01:57:00Z</dcterms:created>
  <dcterms:modified xsi:type="dcterms:W3CDTF">2025-11-25T01:57:00Z</dcterms:modified>
</cp:coreProperties>
</file>