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gif" ContentType="image/gif"/>
  <Override PartName="/word/media/image5.jpeg" ContentType="image/jpeg"/>
  <Override PartName="/word/media/image2.gif" ContentType="image/gif"/>
  <Override PartName="/word/media/image3.jpeg" ContentType="image/jpeg"/>
  <Override PartName="/word/media/image4.gif" ContentType="image/gi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szCs w:val="24"/>
          <w:u w:val="none"/>
          <w:effect w:val="none"/>
          <w:lang w:val="vi-VN"/>
        </w:rPr>
      </w:pPr>
      <w:bookmarkStart w:id="0" w:name="chuong_pl"/>
      <w:bookmarkEnd w:id="0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szCs w:val="24"/>
          <w:u w:val="none"/>
          <w:effect w:val="none"/>
          <w:lang w:val="vi-VN"/>
        </w:rPr>
        <w:t>Phụ lục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bookmarkStart w:id="1" w:name="chuong_pl_name"/>
      <w:bookmarkEnd w:id="1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HƯỚNG DẪN THỰC HIỆN XÁC THỰC SINH TRẮC HỌC TRÊN ỨNG DỤNG ETAX MOBILE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Xác thực sinh trắc học người đại diện theo pháp luật được thực hiện sau khi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Cổng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thông tin HĐĐT-CTĐT có thông báo tiếp nhận tờ khai đăng ký/thay đổi thông tin đăng ký sử dụng hóa đơn điện tử. Cụ thể các bước công việc như sau: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drawing>
          <wp:inline distT="0" distB="0" distL="0" distR="0">
            <wp:extent cx="5486400" cy="292417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drawing>
          <wp:inline distT="0" distB="0" distL="0" distR="0">
            <wp:extent cx="5486400" cy="3162300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drawing>
          <wp:inline distT="0" distB="0" distL="0" distR="0">
            <wp:extent cx="5486400" cy="3257550"/>
            <wp:effectExtent l="0" t="0" r="0" b="0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drawing>
          <wp:inline distT="0" distB="0" distL="0" distR="0">
            <wp:extent cx="5486400" cy="3190875"/>
            <wp:effectExtent l="0" t="0" r="0" b="0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drawing>
          <wp:inline distT="0" distB="0" distL="0" distR="0">
            <wp:extent cx="5486400" cy="3190875"/>
            <wp:effectExtent l="0" t="0" r="0" b="0"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spacing w:before="0" w:after="1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84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next w:val="TextBody"/>
    <w:qFormat/>
    <w:pPr>
      <w:numPr>
        <w:ilvl w:val="0"/>
        <w:numId w:val="0"/>
      </w:num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gif"/><Relationship Id="rId3" Type="http://schemas.openxmlformats.org/officeDocument/2006/relationships/image" Target="media/image2.gif"/><Relationship Id="rId4" Type="http://schemas.openxmlformats.org/officeDocument/2006/relationships/image" Target="media/image3.jpeg"/><Relationship Id="rId5" Type="http://schemas.openxmlformats.org/officeDocument/2006/relationships/image" Target="media/image4.gif"/><Relationship Id="rId6" Type="http://schemas.openxmlformats.org/officeDocument/2006/relationships/image" Target="media/image5.jpeg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Application>LibreOffice/6.0.4.2$Windows_x86 LibreOffice_project/9b0d9b32d5dcda91d2f1a96dc04c645c450872bf</Application>
  <Pages>3</Pages>
  <Words>64</Words>
  <Characters>240</Characters>
  <CharactersWithSpaces>301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2026-06-24T09:25:43Z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