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F8" w:rsidRPr="002B0CF8" w:rsidRDefault="002B0CF8" w:rsidP="002B0CF8">
      <w:pPr>
        <w:pStyle w:val="NormalWeb"/>
        <w:spacing w:before="0" w:beforeAutospacing="0" w:after="120" w:afterAutospacing="0"/>
        <w:rPr>
          <w:sz w:val="26"/>
          <w:szCs w:val="26"/>
        </w:rPr>
      </w:pPr>
      <w:r w:rsidRPr="002B0CF8">
        <w:rPr>
          <w:rStyle w:val="Strong"/>
          <w:sz w:val="26"/>
          <w:szCs w:val="26"/>
        </w:rPr>
        <w:t>[ghi tên cơ quan, đơn vị]</w:t>
      </w:r>
      <w:r>
        <w:rPr>
          <w:rStyle w:val="Strong"/>
          <w:sz w:val="26"/>
          <w:szCs w:val="26"/>
        </w:rPr>
        <w:t xml:space="preserve"> ……          </w:t>
      </w:r>
      <w:r w:rsidRPr="002B0CF8">
        <w:rPr>
          <w:rStyle w:val="Strong"/>
          <w:sz w:val="26"/>
          <w:szCs w:val="26"/>
        </w:rPr>
        <w:t xml:space="preserve">CỘNG HÒA XÃ HỘI CHỦ NGHĨA VIỆT NAM </w:t>
      </w:r>
    </w:p>
    <w:p w:rsidR="002B0CF8" w:rsidRPr="002B0CF8" w:rsidRDefault="002B0CF8" w:rsidP="002B0CF8">
      <w:pPr>
        <w:pStyle w:val="NormalWeb"/>
        <w:spacing w:before="0" w:beforeAutospacing="0" w:after="120" w:afterAutospacing="0"/>
        <w:rPr>
          <w:sz w:val="26"/>
          <w:szCs w:val="26"/>
        </w:rPr>
      </w:pPr>
      <w:r w:rsidRPr="002B0CF8">
        <w:rPr>
          <w:rStyle w:val="Emphasis"/>
          <w:sz w:val="26"/>
          <w:szCs w:val="26"/>
        </w:rPr>
        <w:t>Số:…</w:t>
      </w:r>
      <w:r w:rsidRPr="002B0CF8">
        <w:rPr>
          <w:rStyle w:val="Emphasis"/>
          <w:sz w:val="26"/>
          <w:szCs w:val="26"/>
        </w:rPr>
        <w:t xml:space="preserve"> </w:t>
      </w:r>
      <w:r w:rsidRPr="002B0CF8">
        <w:rPr>
          <w:rStyle w:val="Emphasis"/>
          <w:sz w:val="26"/>
          <w:szCs w:val="26"/>
        </w:rPr>
        <w:t>/QĐ</w:t>
      </w:r>
      <w:r w:rsidRPr="002B0CF8">
        <w:rPr>
          <w:rStyle w:val="Strong"/>
          <w:sz w:val="26"/>
          <w:szCs w:val="26"/>
        </w:rPr>
        <w:t xml:space="preserve">                                                         </w:t>
      </w:r>
      <w:r>
        <w:rPr>
          <w:rStyle w:val="Strong"/>
          <w:sz w:val="26"/>
          <w:szCs w:val="26"/>
        </w:rPr>
        <w:t xml:space="preserve">        </w:t>
      </w:r>
      <w:r w:rsidRPr="002B0CF8">
        <w:rPr>
          <w:rStyle w:val="Strong"/>
          <w:sz w:val="26"/>
          <w:szCs w:val="26"/>
        </w:rPr>
        <w:t xml:space="preserve"> </w:t>
      </w:r>
      <w:r w:rsidRPr="002B0CF8">
        <w:rPr>
          <w:rStyle w:val="Strong"/>
          <w:sz w:val="26"/>
          <w:szCs w:val="26"/>
        </w:rPr>
        <w:t xml:space="preserve">Độc lập - Tự do - Hạnh phúc </w:t>
      </w:r>
    </w:p>
    <w:p w:rsidR="002B0CF8" w:rsidRPr="002B0CF8" w:rsidRDefault="002B0CF8" w:rsidP="002B0CF8">
      <w:pPr>
        <w:pStyle w:val="NormalWeb"/>
        <w:spacing w:before="0" w:beforeAutospacing="0" w:after="120" w:afterAutospacing="0"/>
        <w:jc w:val="center"/>
        <w:rPr>
          <w:sz w:val="26"/>
          <w:szCs w:val="26"/>
        </w:rPr>
      </w:pPr>
      <w:r w:rsidRPr="002B0CF8">
        <w:rPr>
          <w:rStyle w:val="Strong"/>
          <w:sz w:val="26"/>
          <w:szCs w:val="26"/>
        </w:rPr>
        <w:t xml:space="preserve">                                                     </w:t>
      </w:r>
      <w:r>
        <w:rPr>
          <w:rStyle w:val="Strong"/>
          <w:sz w:val="26"/>
          <w:szCs w:val="26"/>
        </w:rPr>
        <w:t xml:space="preserve">          </w:t>
      </w:r>
      <w:r w:rsidRPr="002B0CF8">
        <w:rPr>
          <w:rStyle w:val="Strong"/>
          <w:sz w:val="26"/>
          <w:szCs w:val="26"/>
        </w:rPr>
        <w:t xml:space="preserve">------------------ </w:t>
      </w:r>
    </w:p>
    <w:p w:rsidR="002B0CF8" w:rsidRPr="002B0CF8" w:rsidRDefault="002B0CF8" w:rsidP="002B0CF8">
      <w:pPr>
        <w:pStyle w:val="NormalWeb"/>
        <w:spacing w:before="0" w:beforeAutospacing="0" w:after="120" w:afterAutospacing="0"/>
        <w:rPr>
          <w:rStyle w:val="Strong"/>
          <w:b w:val="0"/>
          <w:bCs w:val="0"/>
          <w:sz w:val="26"/>
          <w:szCs w:val="26"/>
        </w:rPr>
      </w:pPr>
      <w:r w:rsidRPr="002B0CF8">
        <w:rPr>
          <w:rStyle w:val="Emphasis"/>
          <w:sz w:val="26"/>
          <w:szCs w:val="26"/>
        </w:rPr>
        <w:t xml:space="preserve">                                                                                           </w:t>
      </w:r>
      <w:r w:rsidRPr="002B0CF8">
        <w:rPr>
          <w:rStyle w:val="Emphasis"/>
          <w:sz w:val="26"/>
          <w:szCs w:val="26"/>
        </w:rPr>
        <w:t>......., ngày ... tháng ... năm 20</w:t>
      </w:r>
      <w:r w:rsidRPr="002B0CF8">
        <w:rPr>
          <w:rStyle w:val="Emphasis"/>
          <w:sz w:val="26"/>
          <w:szCs w:val="26"/>
        </w:rPr>
        <w:t>…</w:t>
      </w:r>
    </w:p>
    <w:p w:rsidR="002B0CF8" w:rsidRPr="002B0CF8" w:rsidRDefault="002B0CF8" w:rsidP="002B0CF8">
      <w:pPr>
        <w:pStyle w:val="NormalWeb"/>
        <w:spacing w:before="0" w:beforeAutospacing="0" w:after="120" w:afterAutospacing="0"/>
        <w:rPr>
          <w:rStyle w:val="Strong"/>
          <w:sz w:val="26"/>
          <w:szCs w:val="26"/>
        </w:rPr>
      </w:pPr>
    </w:p>
    <w:p w:rsidR="002B0CF8" w:rsidRPr="002B0CF8" w:rsidRDefault="002B0CF8" w:rsidP="002B0CF8">
      <w:pPr>
        <w:pStyle w:val="NormalWeb"/>
        <w:spacing w:before="0" w:beforeAutospacing="0" w:after="120" w:afterAutospacing="0"/>
        <w:rPr>
          <w:rStyle w:val="Strong"/>
          <w:sz w:val="26"/>
          <w:szCs w:val="26"/>
        </w:rPr>
      </w:pPr>
    </w:p>
    <w:p w:rsidR="002B0CF8" w:rsidRPr="002B0CF8" w:rsidRDefault="002B0CF8" w:rsidP="002B0CF8">
      <w:pPr>
        <w:pStyle w:val="NormalWeb"/>
        <w:spacing w:before="0" w:beforeAutospacing="0" w:after="120" w:afterAutospacing="0"/>
        <w:jc w:val="center"/>
        <w:rPr>
          <w:sz w:val="26"/>
          <w:szCs w:val="26"/>
        </w:rPr>
      </w:pPr>
      <w:r w:rsidRPr="002B0CF8">
        <w:rPr>
          <w:rStyle w:val="Strong"/>
          <w:sz w:val="26"/>
          <w:szCs w:val="26"/>
        </w:rPr>
        <w:t xml:space="preserve">QUYẾT ĐỊNH CỦA </w:t>
      </w:r>
      <w:r w:rsidRPr="002B0CF8">
        <w:rPr>
          <w:rStyle w:val="Strong"/>
          <w:b w:val="0"/>
          <w:sz w:val="26"/>
          <w:szCs w:val="26"/>
        </w:rPr>
        <w:t>…[ghi chức vụ của người ban hành quy chế]</w:t>
      </w:r>
    </w:p>
    <w:p w:rsidR="002B0CF8" w:rsidRPr="002B0CF8" w:rsidRDefault="002B0CF8" w:rsidP="002B0CF8">
      <w:pPr>
        <w:pStyle w:val="NormalWeb"/>
        <w:spacing w:before="0" w:beforeAutospacing="0" w:after="120" w:afterAutospacing="0"/>
        <w:jc w:val="center"/>
        <w:rPr>
          <w:b/>
          <w:sz w:val="26"/>
          <w:szCs w:val="26"/>
        </w:rPr>
      </w:pPr>
      <w:r w:rsidRPr="002B0CF8">
        <w:rPr>
          <w:rStyle w:val="Strong"/>
          <w:b w:val="0"/>
          <w:sz w:val="26"/>
          <w:szCs w:val="26"/>
        </w:rPr>
        <w:t>[ghi tên cơ quan, đơn vị]</w:t>
      </w:r>
      <w:r w:rsidRPr="002B0CF8">
        <w:rPr>
          <w:rStyle w:val="Strong"/>
          <w:b w:val="0"/>
          <w:sz w:val="26"/>
          <w:szCs w:val="26"/>
        </w:rPr>
        <w:t xml:space="preserve"> .....</w:t>
      </w:r>
      <w:r w:rsidRPr="002B0CF8">
        <w:rPr>
          <w:rStyle w:val="Strong"/>
          <w:b w:val="0"/>
          <w:sz w:val="26"/>
          <w:szCs w:val="26"/>
        </w:rPr>
        <w:t>.............................</w:t>
      </w:r>
      <w:r w:rsidRPr="002B0CF8">
        <w:rPr>
          <w:rStyle w:val="Strong"/>
          <w:b w:val="0"/>
          <w:sz w:val="26"/>
          <w:szCs w:val="26"/>
        </w:rPr>
        <w:t xml:space="preserve"> </w:t>
      </w:r>
    </w:p>
    <w:p w:rsidR="002B0CF8" w:rsidRDefault="002B0CF8" w:rsidP="002B0CF8">
      <w:pPr>
        <w:pStyle w:val="NormalWeb"/>
        <w:spacing w:before="0" w:beforeAutospacing="0" w:after="120" w:afterAutospacing="0"/>
        <w:jc w:val="center"/>
        <w:rPr>
          <w:rStyle w:val="Emphasis"/>
          <w:sz w:val="26"/>
          <w:szCs w:val="26"/>
        </w:rPr>
      </w:pPr>
      <w:r w:rsidRPr="002B0CF8">
        <w:rPr>
          <w:rStyle w:val="Emphasis"/>
          <w:sz w:val="26"/>
          <w:szCs w:val="26"/>
        </w:rPr>
        <w:t xml:space="preserve">V/v: Ban hành quy chế </w:t>
      </w:r>
      <w:r w:rsidRPr="002B0CF8">
        <w:rPr>
          <w:rStyle w:val="Emphasis"/>
          <w:sz w:val="26"/>
          <w:szCs w:val="26"/>
        </w:rPr>
        <w:t>tiề</w:t>
      </w:r>
      <w:r w:rsidR="00E41958">
        <w:rPr>
          <w:rStyle w:val="Emphasis"/>
          <w:sz w:val="26"/>
          <w:szCs w:val="26"/>
        </w:rPr>
        <w:t>n</w:t>
      </w:r>
      <w:r w:rsidRPr="002B0CF8">
        <w:rPr>
          <w:rStyle w:val="Emphasis"/>
          <w:sz w:val="26"/>
          <w:szCs w:val="26"/>
        </w:rPr>
        <w:t xml:space="preserve"> thưởng cho người lao động</w:t>
      </w:r>
      <w:r w:rsidRPr="002B0CF8">
        <w:rPr>
          <w:rStyle w:val="Emphasis"/>
          <w:sz w:val="26"/>
          <w:szCs w:val="26"/>
        </w:rPr>
        <w:t>, cán bộ, công chức, viên chức</w:t>
      </w:r>
      <w:r w:rsidRPr="002B0CF8">
        <w:rPr>
          <w:rStyle w:val="Emphasis"/>
          <w:sz w:val="26"/>
          <w:szCs w:val="26"/>
        </w:rPr>
        <w:t xml:space="preserve"> của </w:t>
      </w:r>
      <w:r w:rsidRPr="002B0CF8">
        <w:rPr>
          <w:rStyle w:val="Emphasis"/>
          <w:sz w:val="26"/>
          <w:szCs w:val="26"/>
        </w:rPr>
        <w:t>…[ghi tên cơ quan, đơn vị]</w:t>
      </w:r>
    </w:p>
    <w:p w:rsidR="002B0CF8" w:rsidRPr="002B0CF8" w:rsidRDefault="002B0CF8" w:rsidP="002B0CF8">
      <w:pPr>
        <w:pStyle w:val="NormalWeb"/>
        <w:spacing w:before="0" w:beforeAutospacing="0" w:after="120" w:afterAutospacing="0"/>
        <w:jc w:val="center"/>
        <w:rPr>
          <w:sz w:val="26"/>
          <w:szCs w:val="26"/>
        </w:rPr>
      </w:pPr>
    </w:p>
    <w:p w:rsidR="002B0CF8" w:rsidRPr="002B0CF8" w:rsidRDefault="002B0CF8" w:rsidP="002B0CF8">
      <w:pPr>
        <w:pStyle w:val="NormalWeb"/>
        <w:spacing w:before="0" w:beforeAutospacing="0" w:after="120" w:afterAutospacing="0"/>
        <w:rPr>
          <w:sz w:val="26"/>
          <w:szCs w:val="26"/>
        </w:rPr>
      </w:pPr>
      <w:r w:rsidRPr="002B0CF8">
        <w:rPr>
          <w:rStyle w:val="Emphasis"/>
          <w:sz w:val="26"/>
          <w:szCs w:val="26"/>
        </w:rPr>
        <w:t>- Căn cứ Bộ luật lao động năm 2019</w:t>
      </w:r>
      <w:r>
        <w:rPr>
          <w:rStyle w:val="Emphasis"/>
          <w:sz w:val="26"/>
          <w:szCs w:val="26"/>
        </w:rPr>
        <w:t>;</w:t>
      </w:r>
    </w:p>
    <w:p w:rsidR="002B0CF8" w:rsidRPr="002B0CF8" w:rsidRDefault="002B0CF8" w:rsidP="002B0CF8">
      <w:pPr>
        <w:pStyle w:val="NormalWeb"/>
        <w:spacing w:before="0" w:beforeAutospacing="0" w:after="120" w:afterAutospacing="0"/>
        <w:rPr>
          <w:sz w:val="26"/>
          <w:szCs w:val="26"/>
        </w:rPr>
      </w:pPr>
      <w:r w:rsidRPr="002B0CF8">
        <w:rPr>
          <w:rStyle w:val="Emphasis"/>
          <w:sz w:val="26"/>
          <w:szCs w:val="26"/>
        </w:rPr>
        <w:t>- Căn cứ Nghị đị</w:t>
      </w:r>
      <w:r>
        <w:rPr>
          <w:rStyle w:val="Emphasis"/>
          <w:sz w:val="26"/>
          <w:szCs w:val="26"/>
        </w:rPr>
        <w:t>nh 145/2020/N Đ-CP</w:t>
      </w:r>
      <w:r w:rsidRPr="002B0CF8">
        <w:rPr>
          <w:rStyle w:val="Emphasis"/>
          <w:sz w:val="26"/>
          <w:szCs w:val="26"/>
        </w:rPr>
        <w:t xml:space="preserve"> ngày 14 tháng 12 năm 2020 quy định chi tiết và hướng dẫn thi hành một số nội dung của Bộ luật lao động;</w:t>
      </w:r>
    </w:p>
    <w:p w:rsidR="002B0CF8" w:rsidRPr="002B0CF8" w:rsidRDefault="002B0CF8" w:rsidP="002B0CF8">
      <w:pPr>
        <w:pStyle w:val="NormalWeb"/>
        <w:spacing w:before="0" w:beforeAutospacing="0" w:after="120" w:afterAutospacing="0"/>
        <w:rPr>
          <w:rStyle w:val="Emphasis"/>
          <w:sz w:val="26"/>
          <w:szCs w:val="26"/>
        </w:rPr>
      </w:pPr>
      <w:r w:rsidRPr="002B0CF8">
        <w:rPr>
          <w:rStyle w:val="Emphasis"/>
          <w:sz w:val="26"/>
          <w:szCs w:val="26"/>
        </w:rPr>
        <w:t xml:space="preserve">- Căn cứ Luật doanh nghiệp </w:t>
      </w:r>
      <w:r>
        <w:rPr>
          <w:rStyle w:val="Emphasis"/>
          <w:sz w:val="26"/>
          <w:szCs w:val="26"/>
        </w:rPr>
        <w:t>2020</w:t>
      </w:r>
      <w:r w:rsidRPr="002B0CF8">
        <w:rPr>
          <w:rStyle w:val="Emphasis"/>
          <w:sz w:val="26"/>
          <w:szCs w:val="26"/>
        </w:rPr>
        <w:t>;</w:t>
      </w:r>
    </w:p>
    <w:p w:rsidR="002B0CF8" w:rsidRPr="002B0CF8" w:rsidRDefault="002B0CF8" w:rsidP="002B0CF8">
      <w:pPr>
        <w:pStyle w:val="NormalWeb"/>
        <w:spacing w:before="0" w:beforeAutospacing="0" w:after="120" w:afterAutospacing="0"/>
        <w:rPr>
          <w:i/>
          <w:sz w:val="26"/>
          <w:szCs w:val="26"/>
        </w:rPr>
      </w:pPr>
      <w:r w:rsidRPr="002B0CF8">
        <w:rPr>
          <w:i/>
          <w:sz w:val="26"/>
          <w:szCs w:val="26"/>
        </w:rPr>
        <w:t>- Căn cứ Nghị định 73/2024/NĐ-CP quy định mức lương cơ sở và chế độ tiền thưởng đối với cán bộ, công chức, viên chức và lực lượng vũ trang;</w:t>
      </w:r>
    </w:p>
    <w:p w:rsidR="002B0CF8" w:rsidRPr="002B0CF8" w:rsidRDefault="002B0CF8" w:rsidP="002B0CF8">
      <w:pPr>
        <w:pStyle w:val="NormalWeb"/>
        <w:spacing w:before="0" w:beforeAutospacing="0" w:after="120" w:afterAutospacing="0"/>
        <w:rPr>
          <w:sz w:val="26"/>
          <w:szCs w:val="26"/>
        </w:rPr>
      </w:pPr>
      <w:r w:rsidRPr="002B0CF8">
        <w:rPr>
          <w:rStyle w:val="Emphasis"/>
          <w:sz w:val="26"/>
          <w:szCs w:val="26"/>
        </w:rPr>
        <w:t>- Căn cứ vào điều lệ tổ chức và hoạt động của</w:t>
      </w:r>
      <w:r w:rsidRPr="002B0CF8">
        <w:rPr>
          <w:rStyle w:val="Emphasis"/>
          <w:sz w:val="26"/>
          <w:szCs w:val="26"/>
        </w:rPr>
        <w:t xml:space="preserve"> [cơ quan, đơn vị]…</w:t>
      </w:r>
      <w:r w:rsidRPr="002B0CF8">
        <w:rPr>
          <w:rStyle w:val="Emphasis"/>
          <w:sz w:val="26"/>
          <w:szCs w:val="26"/>
        </w:rPr>
        <w:t>;</w:t>
      </w:r>
    </w:p>
    <w:p w:rsidR="002B0CF8" w:rsidRPr="002B0CF8" w:rsidRDefault="002B0CF8" w:rsidP="002B0CF8">
      <w:pPr>
        <w:pStyle w:val="NormalWeb"/>
        <w:spacing w:before="0" w:beforeAutospacing="0" w:after="120" w:afterAutospacing="0"/>
        <w:rPr>
          <w:sz w:val="26"/>
          <w:szCs w:val="26"/>
        </w:rPr>
      </w:pPr>
      <w:r w:rsidRPr="002B0CF8">
        <w:rPr>
          <w:rStyle w:val="Emphasis"/>
          <w:sz w:val="26"/>
          <w:szCs w:val="26"/>
        </w:rPr>
        <w:t xml:space="preserve">- Căn cứ vào chức năng và quyền hạn của </w:t>
      </w:r>
      <w:r w:rsidRPr="002B0CF8">
        <w:rPr>
          <w:rStyle w:val="Emphasis"/>
          <w:sz w:val="26"/>
          <w:szCs w:val="26"/>
        </w:rPr>
        <w:t>…</w:t>
      </w:r>
      <w:r w:rsidRPr="002B0CF8">
        <w:rPr>
          <w:rStyle w:val="Emphasis"/>
          <w:sz w:val="26"/>
          <w:szCs w:val="26"/>
        </w:rPr>
        <w:t>.</w:t>
      </w:r>
    </w:p>
    <w:p w:rsidR="002B0CF8" w:rsidRPr="002B0CF8" w:rsidRDefault="002B0CF8" w:rsidP="002B0CF8">
      <w:pPr>
        <w:pStyle w:val="NormalWeb"/>
        <w:spacing w:before="0" w:beforeAutospacing="0" w:after="120" w:afterAutospacing="0"/>
        <w:jc w:val="center"/>
        <w:rPr>
          <w:sz w:val="26"/>
          <w:szCs w:val="26"/>
        </w:rPr>
      </w:pPr>
      <w:r w:rsidRPr="002B0CF8">
        <w:rPr>
          <w:rStyle w:val="Strong"/>
          <w:sz w:val="26"/>
          <w:szCs w:val="26"/>
        </w:rPr>
        <w:t>QUYẾT ĐỊNH</w:t>
      </w:r>
    </w:p>
    <w:p w:rsidR="002B0CF8" w:rsidRPr="002B0CF8" w:rsidRDefault="002B0CF8" w:rsidP="002B0CF8">
      <w:pPr>
        <w:pStyle w:val="NormalWeb"/>
        <w:spacing w:before="0" w:beforeAutospacing="0" w:after="120" w:afterAutospacing="0"/>
        <w:rPr>
          <w:sz w:val="26"/>
          <w:szCs w:val="26"/>
        </w:rPr>
      </w:pPr>
      <w:r w:rsidRPr="002B0CF8">
        <w:rPr>
          <w:rStyle w:val="Strong"/>
          <w:sz w:val="26"/>
          <w:szCs w:val="26"/>
          <w:u w:val="single"/>
        </w:rPr>
        <w:t>Điều 1</w:t>
      </w:r>
      <w:r w:rsidRPr="002B0CF8">
        <w:rPr>
          <w:rStyle w:val="Strong"/>
          <w:sz w:val="26"/>
          <w:szCs w:val="26"/>
        </w:rPr>
        <w:t xml:space="preserve">: </w:t>
      </w:r>
      <w:r w:rsidRPr="002B0CF8">
        <w:rPr>
          <w:sz w:val="26"/>
          <w:szCs w:val="26"/>
        </w:rPr>
        <w:t xml:space="preserve">Ban hành quy chế </w:t>
      </w:r>
      <w:r w:rsidRPr="002B0CF8">
        <w:rPr>
          <w:sz w:val="26"/>
          <w:szCs w:val="26"/>
        </w:rPr>
        <w:t>tiền</w:t>
      </w:r>
      <w:r w:rsidRPr="002B0CF8">
        <w:rPr>
          <w:sz w:val="26"/>
          <w:szCs w:val="26"/>
        </w:rPr>
        <w:t xml:space="preserve"> thưởng </w:t>
      </w:r>
      <w:r w:rsidRPr="002B0CF8">
        <w:rPr>
          <w:sz w:val="26"/>
          <w:szCs w:val="26"/>
        </w:rPr>
        <w:t>cho người lao động, cán bộ, công chức, viên chức của …[ghi tên cơ quan, đơn vị]</w:t>
      </w:r>
    </w:p>
    <w:p w:rsidR="002B0CF8" w:rsidRDefault="002B0CF8" w:rsidP="002B0CF8">
      <w:pPr>
        <w:pStyle w:val="NormalWeb"/>
        <w:spacing w:before="0" w:beforeAutospacing="0" w:after="120" w:afterAutospacing="0"/>
        <w:rPr>
          <w:sz w:val="26"/>
          <w:szCs w:val="26"/>
        </w:rPr>
      </w:pPr>
      <w:r w:rsidRPr="002B0CF8">
        <w:rPr>
          <w:rStyle w:val="Strong"/>
          <w:sz w:val="26"/>
          <w:szCs w:val="26"/>
          <w:u w:val="single"/>
        </w:rPr>
        <w:t>Điều 2:</w:t>
      </w:r>
      <w:r w:rsidRPr="002B0CF8">
        <w:rPr>
          <w:rStyle w:val="Strong"/>
          <w:sz w:val="26"/>
          <w:szCs w:val="26"/>
        </w:rPr>
        <w:t xml:space="preserve"> </w:t>
      </w:r>
      <w:r w:rsidRPr="002B0CF8">
        <w:rPr>
          <w:sz w:val="26"/>
          <w:szCs w:val="26"/>
        </w:rPr>
        <w:t>Quyết định có hiệu lực kể từ ngày ký. Các nhân viên và các bộ phận liên quan chịu trách nhiệm thực hiện.</w:t>
      </w:r>
    </w:p>
    <w:p w:rsidR="002B0CF8" w:rsidRPr="002B0CF8" w:rsidRDefault="002B0CF8" w:rsidP="002B0CF8">
      <w:pPr>
        <w:pStyle w:val="NormalWeb"/>
        <w:spacing w:before="0" w:beforeAutospacing="0" w:after="120" w:afterAutospacing="0"/>
        <w:rPr>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3744"/>
        <w:gridCol w:w="5753"/>
      </w:tblGrid>
      <w:tr w:rsidR="002B0CF8" w:rsidRPr="002B0CF8" w:rsidTr="00833585">
        <w:tc>
          <w:tcPr>
            <w:tcW w:w="3885" w:type="dxa"/>
            <w:shd w:val="clear" w:color="auto" w:fill="auto"/>
            <w:vAlign w:val="center"/>
          </w:tcPr>
          <w:p w:rsidR="002B0CF8" w:rsidRPr="002B0CF8" w:rsidRDefault="002B0CF8" w:rsidP="002B0CF8">
            <w:pPr>
              <w:pStyle w:val="NormalWeb"/>
              <w:spacing w:before="0" w:beforeAutospacing="0" w:after="120" w:afterAutospacing="0"/>
              <w:rPr>
                <w:sz w:val="26"/>
                <w:szCs w:val="26"/>
              </w:rPr>
            </w:pPr>
            <w:r w:rsidRPr="002B0CF8">
              <w:rPr>
                <w:rStyle w:val="Emphasis"/>
                <w:sz w:val="26"/>
                <w:szCs w:val="26"/>
              </w:rPr>
              <w:t>Nơi nhận:</w:t>
            </w:r>
          </w:p>
          <w:p w:rsidR="002B0CF8" w:rsidRPr="002B0CF8" w:rsidRDefault="002B0CF8" w:rsidP="002B0CF8">
            <w:pPr>
              <w:pStyle w:val="NormalWeb"/>
              <w:spacing w:before="0" w:beforeAutospacing="0" w:after="120" w:afterAutospacing="0"/>
              <w:rPr>
                <w:sz w:val="26"/>
                <w:szCs w:val="26"/>
              </w:rPr>
            </w:pPr>
            <w:r w:rsidRPr="002B0CF8">
              <w:rPr>
                <w:sz w:val="26"/>
                <w:szCs w:val="26"/>
              </w:rPr>
              <w:t>- Như điều 2;</w:t>
            </w:r>
          </w:p>
          <w:p w:rsidR="002B0CF8" w:rsidRPr="002B0CF8" w:rsidRDefault="002B0CF8" w:rsidP="002B0CF8">
            <w:pPr>
              <w:pStyle w:val="NormalWeb"/>
              <w:spacing w:before="0" w:beforeAutospacing="0" w:after="120" w:afterAutospacing="0"/>
              <w:rPr>
                <w:sz w:val="26"/>
                <w:szCs w:val="26"/>
              </w:rPr>
            </w:pPr>
            <w:r w:rsidRPr="002B0CF8">
              <w:rPr>
                <w:rStyle w:val="Emphasis"/>
                <w:sz w:val="26"/>
                <w:szCs w:val="26"/>
              </w:rPr>
              <w:t xml:space="preserve">- </w:t>
            </w:r>
            <w:r w:rsidRPr="002B0CF8">
              <w:rPr>
                <w:sz w:val="26"/>
                <w:szCs w:val="26"/>
              </w:rPr>
              <w:t>Lưu KTTC.</w:t>
            </w:r>
          </w:p>
        </w:tc>
        <w:tc>
          <w:tcPr>
            <w:tcW w:w="5985" w:type="dxa"/>
            <w:shd w:val="clear" w:color="auto" w:fill="auto"/>
            <w:vAlign w:val="center"/>
          </w:tcPr>
          <w:p w:rsidR="002B0CF8" w:rsidRDefault="002B0CF8" w:rsidP="002B0CF8">
            <w:pPr>
              <w:pStyle w:val="NormalWeb"/>
              <w:spacing w:before="0" w:beforeAutospacing="0" w:after="120" w:afterAutospacing="0"/>
              <w:jc w:val="center"/>
              <w:rPr>
                <w:rStyle w:val="Strong"/>
              </w:rPr>
            </w:pPr>
            <w:r>
              <w:rPr>
                <w:rStyle w:val="Strong"/>
              </w:rPr>
              <w:t>NGƯỜI BAN HÀNH</w:t>
            </w:r>
          </w:p>
          <w:p w:rsidR="002B0CF8" w:rsidRDefault="002B0CF8" w:rsidP="002B0CF8">
            <w:pPr>
              <w:pStyle w:val="NormalWeb"/>
              <w:spacing w:before="0" w:beforeAutospacing="0" w:after="120" w:afterAutospacing="0"/>
              <w:jc w:val="center"/>
              <w:rPr>
                <w:rStyle w:val="Strong"/>
              </w:rPr>
            </w:pPr>
            <w:r>
              <w:rPr>
                <w:rStyle w:val="Strong"/>
              </w:rPr>
              <w:t>(Ký, ghi rõ họ tên)</w:t>
            </w:r>
          </w:p>
          <w:p w:rsidR="002B0CF8" w:rsidRDefault="002B0CF8" w:rsidP="002B0CF8">
            <w:pPr>
              <w:pStyle w:val="NormalWeb"/>
              <w:spacing w:before="0" w:beforeAutospacing="0" w:after="120" w:afterAutospacing="0"/>
              <w:jc w:val="center"/>
              <w:rPr>
                <w:rStyle w:val="Strong"/>
              </w:rPr>
            </w:pPr>
          </w:p>
          <w:p w:rsidR="002B0CF8" w:rsidRPr="002B0CF8" w:rsidRDefault="002B0CF8" w:rsidP="002B0CF8">
            <w:pPr>
              <w:pStyle w:val="NormalWeb"/>
              <w:spacing w:before="0" w:beforeAutospacing="0" w:after="120" w:afterAutospacing="0"/>
              <w:jc w:val="center"/>
              <w:rPr>
                <w:sz w:val="26"/>
                <w:szCs w:val="26"/>
              </w:rPr>
            </w:pPr>
          </w:p>
        </w:tc>
      </w:tr>
    </w:tbl>
    <w:p w:rsidR="002B0CF8" w:rsidRDefault="002B0CF8" w:rsidP="002B0CF8">
      <w:pPr>
        <w:pStyle w:val="NormalWeb"/>
        <w:spacing w:before="0" w:beforeAutospacing="0" w:after="120" w:afterAutospacing="0"/>
        <w:jc w:val="center"/>
        <w:rPr>
          <w:rStyle w:val="Strong"/>
          <w:sz w:val="26"/>
          <w:szCs w:val="26"/>
        </w:rPr>
      </w:pPr>
    </w:p>
    <w:p w:rsidR="002B0CF8" w:rsidRDefault="002B0CF8" w:rsidP="002B0CF8">
      <w:pPr>
        <w:pStyle w:val="NormalWeb"/>
        <w:spacing w:before="0" w:beforeAutospacing="0" w:after="120" w:afterAutospacing="0"/>
        <w:jc w:val="center"/>
        <w:rPr>
          <w:rStyle w:val="Strong"/>
          <w:sz w:val="26"/>
          <w:szCs w:val="26"/>
        </w:rPr>
      </w:pPr>
    </w:p>
    <w:p w:rsidR="002B0CF8" w:rsidRDefault="002B0CF8" w:rsidP="002B0CF8">
      <w:pPr>
        <w:pStyle w:val="NormalWeb"/>
        <w:spacing w:before="0" w:beforeAutospacing="0" w:after="120" w:afterAutospacing="0"/>
        <w:jc w:val="center"/>
        <w:rPr>
          <w:rStyle w:val="Strong"/>
          <w:sz w:val="26"/>
          <w:szCs w:val="26"/>
        </w:rPr>
      </w:pPr>
    </w:p>
    <w:p w:rsidR="002B0CF8" w:rsidRDefault="002B0CF8" w:rsidP="002B0CF8">
      <w:pPr>
        <w:pStyle w:val="NormalWeb"/>
        <w:spacing w:before="0" w:beforeAutospacing="0" w:after="120" w:afterAutospacing="0"/>
        <w:jc w:val="center"/>
        <w:rPr>
          <w:rStyle w:val="Strong"/>
          <w:sz w:val="26"/>
          <w:szCs w:val="26"/>
        </w:rPr>
      </w:pPr>
    </w:p>
    <w:p w:rsidR="002B0CF8" w:rsidRDefault="002B0CF8" w:rsidP="002B0CF8">
      <w:pPr>
        <w:pStyle w:val="NormalWeb"/>
        <w:spacing w:before="0" w:beforeAutospacing="0" w:after="120" w:afterAutospacing="0"/>
        <w:jc w:val="center"/>
        <w:rPr>
          <w:rStyle w:val="Strong"/>
          <w:sz w:val="26"/>
          <w:szCs w:val="26"/>
        </w:rPr>
      </w:pPr>
    </w:p>
    <w:p w:rsidR="002B0CF8" w:rsidRPr="00E41958" w:rsidRDefault="002B0CF8" w:rsidP="002B0CF8">
      <w:pPr>
        <w:pStyle w:val="NormalWeb"/>
        <w:spacing w:before="0" w:beforeAutospacing="0" w:after="120" w:afterAutospacing="0"/>
        <w:jc w:val="center"/>
        <w:rPr>
          <w:b/>
          <w:sz w:val="26"/>
          <w:szCs w:val="26"/>
        </w:rPr>
      </w:pPr>
      <w:r w:rsidRPr="002B0CF8">
        <w:rPr>
          <w:rStyle w:val="Strong"/>
          <w:sz w:val="26"/>
          <w:szCs w:val="26"/>
        </w:rPr>
        <w:lastRenderedPageBreak/>
        <w:t>QUY CHẾ</w:t>
      </w:r>
      <w:r>
        <w:rPr>
          <w:rStyle w:val="Strong"/>
          <w:sz w:val="26"/>
          <w:szCs w:val="26"/>
        </w:rPr>
        <w:t xml:space="preserve"> TIỀN </w:t>
      </w:r>
      <w:r w:rsidRPr="002B0CF8">
        <w:rPr>
          <w:rStyle w:val="Strong"/>
          <w:sz w:val="26"/>
          <w:szCs w:val="26"/>
        </w:rPr>
        <w:t>THƯỞNG</w:t>
      </w:r>
      <w:r w:rsidRPr="002B0CF8">
        <w:rPr>
          <w:rStyle w:val="Strong"/>
          <w:sz w:val="26"/>
          <w:szCs w:val="26"/>
        </w:rPr>
        <w:br/>
        <w:t xml:space="preserve">CỦA </w:t>
      </w:r>
      <w:r>
        <w:rPr>
          <w:rStyle w:val="Strong"/>
          <w:sz w:val="26"/>
          <w:szCs w:val="26"/>
        </w:rPr>
        <w:t>…</w:t>
      </w:r>
      <w:r w:rsidR="00E41958">
        <w:rPr>
          <w:rStyle w:val="Strong"/>
          <w:sz w:val="26"/>
          <w:szCs w:val="26"/>
        </w:rPr>
        <w:t xml:space="preserve">. </w:t>
      </w:r>
      <w:r w:rsidR="00E41958" w:rsidRPr="00E41958">
        <w:rPr>
          <w:rStyle w:val="Strong"/>
          <w:b w:val="0"/>
          <w:sz w:val="26"/>
          <w:szCs w:val="26"/>
        </w:rPr>
        <w:t>[ghi cơ quan, đơn vị]</w:t>
      </w:r>
    </w:p>
    <w:p w:rsidR="002B0CF8" w:rsidRPr="002B0CF8" w:rsidRDefault="002B0CF8" w:rsidP="002B0CF8">
      <w:pPr>
        <w:pStyle w:val="NormalWeb"/>
        <w:spacing w:before="0" w:beforeAutospacing="0" w:after="120" w:afterAutospacing="0"/>
        <w:rPr>
          <w:sz w:val="26"/>
          <w:szCs w:val="26"/>
        </w:rPr>
      </w:pPr>
      <w:r w:rsidRPr="002B0CF8">
        <w:rPr>
          <w:rStyle w:val="Strong"/>
          <w:sz w:val="26"/>
          <w:szCs w:val="26"/>
        </w:rPr>
        <w:t>CHƯƠNG I</w:t>
      </w:r>
      <w:r w:rsidR="00E41958">
        <w:rPr>
          <w:rStyle w:val="Strong"/>
          <w:sz w:val="26"/>
          <w:szCs w:val="26"/>
        </w:rPr>
        <w:t>:</w:t>
      </w:r>
      <w:r>
        <w:rPr>
          <w:sz w:val="26"/>
          <w:szCs w:val="26"/>
        </w:rPr>
        <w:t xml:space="preserve"> </w:t>
      </w:r>
      <w:r w:rsidR="00E41958">
        <w:rPr>
          <w:sz w:val="26"/>
          <w:szCs w:val="26"/>
        </w:rPr>
        <w:t xml:space="preserve"> </w:t>
      </w:r>
      <w:r w:rsidRPr="002B0CF8">
        <w:rPr>
          <w:rStyle w:val="Strong"/>
          <w:sz w:val="26"/>
          <w:szCs w:val="26"/>
        </w:rPr>
        <w:t>NHỮNG QUY ĐỊNH CHUNG</w:t>
      </w:r>
    </w:p>
    <w:p w:rsidR="002B0CF8" w:rsidRPr="002B0CF8" w:rsidRDefault="002B0CF8" w:rsidP="002B0CF8">
      <w:pPr>
        <w:pStyle w:val="NormalWeb"/>
        <w:spacing w:before="0" w:beforeAutospacing="0" w:after="120" w:afterAutospacing="0"/>
        <w:rPr>
          <w:sz w:val="26"/>
          <w:szCs w:val="26"/>
        </w:rPr>
      </w:pPr>
      <w:r w:rsidRPr="002B0CF8">
        <w:rPr>
          <w:rStyle w:val="Strong"/>
          <w:sz w:val="26"/>
          <w:szCs w:val="26"/>
          <w:u w:val="single"/>
        </w:rPr>
        <w:t>Điều 1</w:t>
      </w:r>
      <w:r w:rsidRPr="002B0CF8">
        <w:rPr>
          <w:rStyle w:val="Strong"/>
          <w:sz w:val="26"/>
          <w:szCs w:val="26"/>
        </w:rPr>
        <w:t>: Mục đích</w:t>
      </w:r>
    </w:p>
    <w:p w:rsidR="002B0CF8" w:rsidRPr="002B0CF8" w:rsidRDefault="002B0CF8" w:rsidP="002B0CF8">
      <w:pPr>
        <w:pStyle w:val="NormalWeb"/>
        <w:spacing w:before="0" w:beforeAutospacing="0" w:after="120" w:afterAutospacing="0"/>
        <w:rPr>
          <w:sz w:val="26"/>
          <w:szCs w:val="26"/>
        </w:rPr>
      </w:pPr>
      <w:r w:rsidRPr="002B0CF8">
        <w:rPr>
          <w:sz w:val="26"/>
          <w:szCs w:val="26"/>
        </w:rPr>
        <w:t>- Việc trả lương, thưởng cho từng cá nhân, từng bộ phận nhằm khuyến khích người lao động làm việc, hoàn thành tốt công việc theo chức danh và đóng góp quan trọng vào việc hoàn thành kế hoạch sản xuất kinh doanh của công ty.</w:t>
      </w:r>
    </w:p>
    <w:p w:rsidR="002B0CF8" w:rsidRPr="002B0CF8" w:rsidRDefault="002B0CF8" w:rsidP="002B0CF8">
      <w:pPr>
        <w:pStyle w:val="NormalWeb"/>
        <w:spacing w:before="0" w:beforeAutospacing="0" w:after="120" w:afterAutospacing="0"/>
        <w:rPr>
          <w:sz w:val="26"/>
          <w:szCs w:val="26"/>
        </w:rPr>
      </w:pPr>
      <w:r w:rsidRPr="002B0CF8">
        <w:rPr>
          <w:sz w:val="26"/>
          <w:szCs w:val="26"/>
        </w:rPr>
        <w:t>- Tạo động lực thúc đẩy người lao động nâng cao kiến thức tích lũy kinh nghiệm.</w:t>
      </w:r>
    </w:p>
    <w:p w:rsidR="002B0CF8" w:rsidRPr="002B0CF8" w:rsidRDefault="002B0CF8" w:rsidP="002B0CF8">
      <w:pPr>
        <w:pStyle w:val="NormalWeb"/>
        <w:spacing w:before="0" w:beforeAutospacing="0" w:after="120" w:afterAutospacing="0"/>
        <w:rPr>
          <w:sz w:val="26"/>
          <w:szCs w:val="26"/>
        </w:rPr>
      </w:pPr>
      <w:r w:rsidRPr="002B0CF8">
        <w:rPr>
          <w:sz w:val="26"/>
          <w:szCs w:val="26"/>
        </w:rPr>
        <w:t>- Thực hiện đúng quy định của pháp luật lao động về lương thưởng và các chế độ cho người lao động.</w:t>
      </w:r>
    </w:p>
    <w:p w:rsidR="002B0CF8" w:rsidRPr="002B0CF8" w:rsidRDefault="002B0CF8" w:rsidP="002B0CF8">
      <w:pPr>
        <w:pStyle w:val="NormalWeb"/>
        <w:spacing w:before="0" w:beforeAutospacing="0" w:after="120" w:afterAutospacing="0"/>
        <w:rPr>
          <w:sz w:val="26"/>
          <w:szCs w:val="26"/>
        </w:rPr>
      </w:pPr>
      <w:r w:rsidRPr="002B0CF8">
        <w:rPr>
          <w:rStyle w:val="Strong"/>
          <w:sz w:val="26"/>
          <w:szCs w:val="26"/>
          <w:u w:val="single"/>
        </w:rPr>
        <w:t>Điều 2</w:t>
      </w:r>
      <w:r w:rsidRPr="002B0CF8">
        <w:rPr>
          <w:rStyle w:val="Strong"/>
          <w:sz w:val="26"/>
          <w:szCs w:val="26"/>
        </w:rPr>
        <w:t>: Những căn cứ</w:t>
      </w:r>
    </w:p>
    <w:p w:rsidR="002B0CF8" w:rsidRPr="002B0CF8" w:rsidRDefault="002B0CF8" w:rsidP="002B0CF8">
      <w:pPr>
        <w:pStyle w:val="NormalWeb"/>
        <w:spacing w:before="0" w:beforeAutospacing="0" w:after="120" w:afterAutospacing="0"/>
        <w:rPr>
          <w:sz w:val="26"/>
          <w:szCs w:val="26"/>
        </w:rPr>
      </w:pPr>
      <w:r w:rsidRPr="002B0CF8">
        <w:rPr>
          <w:sz w:val="26"/>
          <w:szCs w:val="26"/>
        </w:rPr>
        <w:t>- Căn cứ Bộ luật Lao động 2019</w:t>
      </w:r>
    </w:p>
    <w:p w:rsidR="002B0CF8" w:rsidRPr="002B0CF8" w:rsidRDefault="002B0CF8" w:rsidP="002B0CF8">
      <w:pPr>
        <w:pStyle w:val="NormalWeb"/>
        <w:spacing w:before="0" w:beforeAutospacing="0" w:after="120" w:afterAutospacing="0"/>
        <w:rPr>
          <w:sz w:val="26"/>
          <w:szCs w:val="26"/>
        </w:rPr>
      </w:pPr>
      <w:r w:rsidRPr="002B0CF8">
        <w:rPr>
          <w:sz w:val="26"/>
          <w:szCs w:val="26"/>
        </w:rPr>
        <w:t>- Căn cứ vào nghị định..........</w:t>
      </w:r>
    </w:p>
    <w:p w:rsidR="002B0CF8" w:rsidRPr="002B0CF8" w:rsidRDefault="002B0CF8" w:rsidP="002B0CF8">
      <w:pPr>
        <w:pStyle w:val="NormalWeb"/>
        <w:spacing w:before="0" w:beforeAutospacing="0" w:after="120" w:afterAutospacing="0"/>
        <w:rPr>
          <w:sz w:val="26"/>
          <w:szCs w:val="26"/>
        </w:rPr>
      </w:pPr>
      <w:r w:rsidRPr="002B0CF8">
        <w:rPr>
          <w:sz w:val="26"/>
          <w:szCs w:val="26"/>
        </w:rPr>
        <w:t>- Căn cứ</w:t>
      </w:r>
      <w:r w:rsidR="00E41958">
        <w:rPr>
          <w:sz w:val="26"/>
          <w:szCs w:val="26"/>
        </w:rPr>
        <w:t xml:space="preserve"> L</w:t>
      </w:r>
      <w:r w:rsidRPr="002B0CF8">
        <w:rPr>
          <w:sz w:val="26"/>
          <w:szCs w:val="26"/>
        </w:rPr>
        <w:t>uậ</w:t>
      </w:r>
      <w:r w:rsidR="00E41958">
        <w:rPr>
          <w:sz w:val="26"/>
          <w:szCs w:val="26"/>
        </w:rPr>
        <w:t>t D</w:t>
      </w:r>
      <w:r w:rsidRPr="002B0CF8">
        <w:rPr>
          <w:sz w:val="26"/>
          <w:szCs w:val="26"/>
        </w:rPr>
        <w:t>oanh nghiệp 2020.</w:t>
      </w:r>
    </w:p>
    <w:p w:rsidR="002B0CF8" w:rsidRPr="002B0CF8" w:rsidRDefault="002B0CF8" w:rsidP="002B0CF8">
      <w:pPr>
        <w:pStyle w:val="NormalWeb"/>
        <w:spacing w:before="0" w:beforeAutospacing="0" w:after="120" w:afterAutospacing="0"/>
        <w:rPr>
          <w:sz w:val="26"/>
          <w:szCs w:val="26"/>
        </w:rPr>
      </w:pPr>
      <w:r w:rsidRPr="002B0CF8">
        <w:rPr>
          <w:sz w:val="26"/>
          <w:szCs w:val="26"/>
        </w:rPr>
        <w:t>- Căn cứ vào điều lệ tổ chức và hoạt động của.......</w:t>
      </w:r>
    </w:p>
    <w:p w:rsidR="002B0CF8" w:rsidRPr="002B0CF8" w:rsidRDefault="002B0CF8" w:rsidP="002B0CF8">
      <w:pPr>
        <w:pStyle w:val="NormalWeb"/>
        <w:spacing w:before="0" w:beforeAutospacing="0" w:after="120" w:afterAutospacing="0"/>
        <w:rPr>
          <w:sz w:val="26"/>
          <w:szCs w:val="26"/>
        </w:rPr>
      </w:pPr>
      <w:r w:rsidRPr="002B0CF8">
        <w:rPr>
          <w:sz w:val="26"/>
          <w:szCs w:val="26"/>
        </w:rPr>
        <w:t xml:space="preserve">- Căn cứ vào chức năng, quyền hạn của </w:t>
      </w:r>
      <w:r w:rsidR="00E41958">
        <w:rPr>
          <w:sz w:val="26"/>
          <w:szCs w:val="26"/>
        </w:rPr>
        <w:t>..</w:t>
      </w:r>
      <w:r w:rsidRPr="002B0CF8">
        <w:rPr>
          <w:sz w:val="26"/>
          <w:szCs w:val="26"/>
        </w:rPr>
        <w:t>.</w:t>
      </w:r>
    </w:p>
    <w:p w:rsidR="002B0CF8" w:rsidRPr="002B0CF8" w:rsidRDefault="002B0CF8" w:rsidP="002B0CF8">
      <w:pPr>
        <w:pStyle w:val="NormalWeb"/>
        <w:spacing w:before="0" w:beforeAutospacing="0" w:after="120" w:afterAutospacing="0"/>
        <w:rPr>
          <w:sz w:val="26"/>
          <w:szCs w:val="26"/>
        </w:rPr>
      </w:pPr>
      <w:r w:rsidRPr="002B0CF8">
        <w:rPr>
          <w:rStyle w:val="Strong"/>
          <w:sz w:val="26"/>
          <w:szCs w:val="26"/>
          <w:u w:val="single"/>
        </w:rPr>
        <w:t>Điều 3</w:t>
      </w:r>
      <w:r w:rsidR="00E41958">
        <w:rPr>
          <w:rStyle w:val="Strong"/>
          <w:sz w:val="26"/>
          <w:szCs w:val="26"/>
        </w:rPr>
        <w:t>: N</w:t>
      </w:r>
      <w:r w:rsidRPr="002B0CF8">
        <w:rPr>
          <w:rStyle w:val="Strong"/>
          <w:sz w:val="26"/>
          <w:szCs w:val="26"/>
        </w:rPr>
        <w:t>guyên tắc trả lương</w:t>
      </w:r>
      <w:r w:rsidR="00E41958">
        <w:rPr>
          <w:rStyle w:val="Strong"/>
          <w:sz w:val="26"/>
          <w:szCs w:val="26"/>
        </w:rPr>
        <w:t>, thưởng</w:t>
      </w:r>
    </w:p>
    <w:p w:rsidR="002B0CF8" w:rsidRPr="002B0CF8" w:rsidRDefault="002B0CF8" w:rsidP="002B0CF8">
      <w:pPr>
        <w:numPr>
          <w:ilvl w:val="0"/>
          <w:numId w:val="1"/>
        </w:numPr>
        <w:tabs>
          <w:tab w:val="left" w:pos="720"/>
        </w:tabs>
        <w:spacing w:after="120"/>
        <w:rPr>
          <w:rFonts w:ascii="Times New Roman" w:hAnsi="Times New Roman"/>
          <w:sz w:val="26"/>
          <w:szCs w:val="26"/>
        </w:rPr>
      </w:pPr>
      <w:bookmarkStart w:id="0" w:name="_GoBack"/>
      <w:bookmarkEnd w:id="0"/>
      <w:r w:rsidRPr="002B0CF8">
        <w:rPr>
          <w:rFonts w:ascii="Times New Roman" w:hAnsi="Times New Roman"/>
          <w:sz w:val="26"/>
          <w:szCs w:val="26"/>
        </w:rPr>
        <w:t xml:space="preserve">Việc phân phối tiền lương, thưởng gắn liền với năng suất chất lượng, hiệu quả sản xuất kinh doanh của </w:t>
      </w:r>
      <w:r w:rsidR="00E41958">
        <w:rPr>
          <w:rFonts w:ascii="Times New Roman" w:hAnsi="Times New Roman"/>
          <w:sz w:val="26"/>
          <w:szCs w:val="26"/>
        </w:rPr>
        <w:t>…</w:t>
      </w:r>
      <w:r w:rsidRPr="002B0CF8">
        <w:rPr>
          <w:rFonts w:ascii="Times New Roman" w:hAnsi="Times New Roman"/>
          <w:sz w:val="26"/>
          <w:szCs w:val="26"/>
        </w:rPr>
        <w:t xml:space="preserve"> và các cá nhân người lao động theo đúng quy định của Nhà nước.</w:t>
      </w:r>
    </w:p>
    <w:p w:rsidR="002B0CF8" w:rsidRPr="002B0CF8" w:rsidRDefault="002B0CF8" w:rsidP="002B0CF8">
      <w:pPr>
        <w:numPr>
          <w:ilvl w:val="0"/>
          <w:numId w:val="1"/>
        </w:numPr>
        <w:tabs>
          <w:tab w:val="left" w:pos="720"/>
        </w:tabs>
        <w:spacing w:after="120"/>
        <w:rPr>
          <w:rFonts w:ascii="Times New Roman" w:hAnsi="Times New Roman"/>
          <w:sz w:val="26"/>
          <w:szCs w:val="26"/>
        </w:rPr>
      </w:pPr>
      <w:r w:rsidRPr="002B0CF8">
        <w:rPr>
          <w:rFonts w:ascii="Times New Roman" w:hAnsi="Times New Roman"/>
          <w:sz w:val="26"/>
          <w:szCs w:val="26"/>
        </w:rPr>
        <w:t>Việc trả lương, thưởng cho người lao động căn cứ vào kết quả sản xuất kinh doanh chung của đơn vị và mức độ đóng góp của người lao động theo nguyên tắc làm nhiều hưởng nhiều, làm ít hưởng ít, làm công việc gì, chức vụ gì hưởng lương theo công việc đó, chức vụ đó. Khi thay đổi công việc, thay đổi chức vụ thì hưởng lương theo công việc mới, chức vụ mới.</w:t>
      </w:r>
    </w:p>
    <w:p w:rsidR="002B0CF8" w:rsidRPr="002B0CF8" w:rsidRDefault="002B0CF8" w:rsidP="002B0CF8">
      <w:pPr>
        <w:numPr>
          <w:ilvl w:val="0"/>
          <w:numId w:val="1"/>
        </w:numPr>
        <w:tabs>
          <w:tab w:val="left" w:pos="720"/>
        </w:tabs>
        <w:spacing w:after="120"/>
        <w:rPr>
          <w:rFonts w:ascii="Times New Roman" w:hAnsi="Times New Roman"/>
          <w:sz w:val="26"/>
          <w:szCs w:val="26"/>
        </w:rPr>
      </w:pPr>
      <w:r w:rsidRPr="002B0CF8">
        <w:rPr>
          <w:rFonts w:ascii="Times New Roman" w:hAnsi="Times New Roman"/>
          <w:sz w:val="26"/>
          <w:szCs w:val="26"/>
        </w:rPr>
        <w:t>Khi kết quả sản xuất kinh doanh tăng lên thì tiền lương của người lao động tăng theo hiệu quả thực tế phù hợp với Quỹ tiền lương thực hiện được giám đốc phê duyệt.</w:t>
      </w:r>
    </w:p>
    <w:p w:rsidR="002B0CF8" w:rsidRPr="002B0CF8" w:rsidRDefault="002B0CF8" w:rsidP="002B0CF8">
      <w:pPr>
        <w:pStyle w:val="NormalWeb"/>
        <w:spacing w:before="0" w:beforeAutospacing="0" w:after="120" w:afterAutospacing="0"/>
        <w:rPr>
          <w:sz w:val="26"/>
          <w:szCs w:val="26"/>
        </w:rPr>
      </w:pPr>
      <w:r w:rsidRPr="002B0CF8">
        <w:rPr>
          <w:rStyle w:val="Strong"/>
          <w:sz w:val="26"/>
          <w:szCs w:val="26"/>
          <w:u w:val="single"/>
        </w:rPr>
        <w:t>Điều 4</w:t>
      </w:r>
      <w:r w:rsidRPr="002B0CF8">
        <w:rPr>
          <w:rStyle w:val="Strong"/>
          <w:sz w:val="26"/>
          <w:szCs w:val="26"/>
        </w:rPr>
        <w:t>: Đối tượng áp dụng</w:t>
      </w:r>
    </w:p>
    <w:p w:rsidR="002B0CF8" w:rsidRPr="002B0CF8" w:rsidRDefault="002B0CF8" w:rsidP="002B0CF8">
      <w:pPr>
        <w:pStyle w:val="NormalWeb"/>
        <w:spacing w:before="0" w:beforeAutospacing="0" w:after="120" w:afterAutospacing="0"/>
        <w:rPr>
          <w:sz w:val="26"/>
          <w:szCs w:val="26"/>
        </w:rPr>
      </w:pPr>
      <w:r w:rsidRPr="002B0CF8">
        <w:rPr>
          <w:sz w:val="26"/>
          <w:szCs w:val="26"/>
        </w:rPr>
        <w:t xml:space="preserve">Quy chế này được áp dụng cho tất cả người lao động làm việc theo hợp đồng tại </w:t>
      </w:r>
      <w:r w:rsidR="00E41958">
        <w:rPr>
          <w:sz w:val="26"/>
          <w:szCs w:val="26"/>
        </w:rPr>
        <w:t>…</w:t>
      </w:r>
    </w:p>
    <w:p w:rsidR="002B0CF8" w:rsidRPr="002B0CF8" w:rsidRDefault="00E41958" w:rsidP="002B0CF8">
      <w:pPr>
        <w:pStyle w:val="NormalWeb"/>
        <w:spacing w:before="0" w:beforeAutospacing="0" w:after="120" w:afterAutospacing="0"/>
        <w:rPr>
          <w:sz w:val="26"/>
          <w:szCs w:val="26"/>
        </w:rPr>
      </w:pPr>
      <w:r>
        <w:rPr>
          <w:rStyle w:val="Strong"/>
          <w:sz w:val="26"/>
          <w:szCs w:val="26"/>
        </w:rPr>
        <w:t>CHƯƠNG 2: TIÊU CHÍ THƯỞNG</w:t>
      </w:r>
    </w:p>
    <w:p w:rsidR="00E41958" w:rsidRDefault="00E41958" w:rsidP="002B0CF8">
      <w:pPr>
        <w:pStyle w:val="NormalWeb"/>
        <w:spacing w:before="0" w:beforeAutospacing="0" w:after="120" w:afterAutospacing="0"/>
        <w:rPr>
          <w:rStyle w:val="Strong"/>
          <w:b w:val="0"/>
          <w:sz w:val="26"/>
          <w:szCs w:val="26"/>
        </w:rPr>
      </w:pPr>
      <w:r>
        <w:rPr>
          <w:rStyle w:val="Strong"/>
          <w:b w:val="0"/>
          <w:sz w:val="26"/>
          <w:szCs w:val="26"/>
        </w:rPr>
        <w:t xml:space="preserve">(1) </w:t>
      </w:r>
      <w:r w:rsidRPr="00E41958">
        <w:rPr>
          <w:rStyle w:val="Strong"/>
          <w:b w:val="0"/>
          <w:sz w:val="26"/>
          <w:szCs w:val="26"/>
        </w:rPr>
        <w:t>Phần này các cơ quan, đơn vị</w:t>
      </w:r>
      <w:r>
        <w:rPr>
          <w:rStyle w:val="Strong"/>
          <w:b w:val="0"/>
          <w:sz w:val="26"/>
          <w:szCs w:val="26"/>
        </w:rPr>
        <w:t xml:space="preserve"> quy định cụ thể từng t</w:t>
      </w:r>
      <w:r w:rsidRPr="00E41958">
        <w:rPr>
          <w:rStyle w:val="Strong"/>
          <w:b w:val="0"/>
          <w:sz w:val="26"/>
          <w:szCs w:val="26"/>
        </w:rPr>
        <w:t>iêu chí thưởng theo thành tích công tác đột xuất và theo kết quả đánh giá, xếp loại mức độ hoàn thành nhiệm vụ hằng năm của người hưởng lương trong cơ quan, đơn vị</w:t>
      </w:r>
      <w:r>
        <w:rPr>
          <w:rStyle w:val="Strong"/>
          <w:b w:val="0"/>
          <w:sz w:val="26"/>
          <w:szCs w:val="26"/>
        </w:rPr>
        <w:t>.</w:t>
      </w:r>
    </w:p>
    <w:p w:rsidR="00E41958" w:rsidRPr="00E41958" w:rsidRDefault="00E41958" w:rsidP="002B0CF8">
      <w:pPr>
        <w:pStyle w:val="NormalWeb"/>
        <w:spacing w:before="0" w:beforeAutospacing="0" w:after="120" w:afterAutospacing="0"/>
        <w:rPr>
          <w:rStyle w:val="Strong"/>
          <w:b w:val="0"/>
          <w:i/>
          <w:sz w:val="26"/>
          <w:szCs w:val="26"/>
        </w:rPr>
      </w:pPr>
      <w:r w:rsidRPr="00E41958">
        <w:rPr>
          <w:rStyle w:val="Strong"/>
          <w:b w:val="0"/>
          <w:i/>
          <w:sz w:val="26"/>
          <w:szCs w:val="26"/>
        </w:rPr>
        <w:t>Ví dụ như</w:t>
      </w:r>
      <w:r>
        <w:rPr>
          <w:rStyle w:val="Strong"/>
          <w:b w:val="0"/>
          <w:i/>
          <w:sz w:val="26"/>
          <w:szCs w:val="26"/>
        </w:rPr>
        <w:t xml:space="preserve"> đánh giá theo các mức</w:t>
      </w:r>
      <w:r w:rsidRPr="00E41958">
        <w:rPr>
          <w:rStyle w:val="Strong"/>
          <w:b w:val="0"/>
          <w:i/>
          <w:sz w:val="26"/>
          <w:szCs w:val="26"/>
        </w:rPr>
        <w:t>:</w:t>
      </w:r>
    </w:p>
    <w:p w:rsidR="002B0CF8" w:rsidRPr="002B0CF8" w:rsidRDefault="002B0CF8" w:rsidP="002B0CF8">
      <w:pPr>
        <w:pStyle w:val="NormalWeb"/>
        <w:spacing w:before="0" w:beforeAutospacing="0" w:after="120" w:afterAutospacing="0"/>
        <w:rPr>
          <w:sz w:val="26"/>
          <w:szCs w:val="26"/>
        </w:rPr>
      </w:pPr>
      <w:r w:rsidRPr="002B0CF8">
        <w:rPr>
          <w:sz w:val="26"/>
          <w:szCs w:val="26"/>
        </w:rPr>
        <w:t>- Mức A: Hoàn thành tốt các mục tiêu đặt ra, tìm kiếm được nhiều hợp đồng mới, quản lý giám sát nhân viên đạt hiệu quả cao trong công việc, tiêt kiệm được chi phí và nguồn nhân lực.</w:t>
      </w:r>
    </w:p>
    <w:p w:rsidR="002B0CF8" w:rsidRPr="002B0CF8" w:rsidRDefault="002B0CF8" w:rsidP="002B0CF8">
      <w:pPr>
        <w:pStyle w:val="NormalWeb"/>
        <w:spacing w:before="0" w:beforeAutospacing="0" w:after="120" w:afterAutospacing="0"/>
        <w:rPr>
          <w:sz w:val="26"/>
          <w:szCs w:val="26"/>
        </w:rPr>
      </w:pPr>
      <w:r w:rsidRPr="002B0CF8">
        <w:rPr>
          <w:sz w:val="26"/>
          <w:szCs w:val="26"/>
        </w:rPr>
        <w:lastRenderedPageBreak/>
        <w:t>- Mức B: Hoàn thành tốt các mục tiêu đặt ra, tìm kiếm được khách hàng mới, quản lý giám sát nhân viên đạt hiệu quả cao trong công việc.</w:t>
      </w:r>
    </w:p>
    <w:p w:rsidR="002B0CF8" w:rsidRPr="002B0CF8" w:rsidRDefault="002B0CF8" w:rsidP="002B0CF8">
      <w:pPr>
        <w:pStyle w:val="NormalWeb"/>
        <w:spacing w:before="0" w:beforeAutospacing="0" w:after="120" w:afterAutospacing="0"/>
        <w:rPr>
          <w:sz w:val="26"/>
          <w:szCs w:val="26"/>
        </w:rPr>
      </w:pPr>
      <w:r w:rsidRPr="002B0CF8">
        <w:rPr>
          <w:sz w:val="26"/>
          <w:szCs w:val="26"/>
        </w:rPr>
        <w:t>- Mức C: Hoàn thành các mục tiêu đặt ra, chỉ đạo phối hợp các bộ phận phòng ban đạt hiệu quả, cố gắng tìm kiếm nhiều đối tác, khách hàng mới.</w:t>
      </w:r>
    </w:p>
    <w:p w:rsidR="002B0CF8" w:rsidRPr="002B0CF8" w:rsidRDefault="002B0CF8" w:rsidP="002B0CF8">
      <w:pPr>
        <w:pStyle w:val="NormalWeb"/>
        <w:spacing w:before="0" w:beforeAutospacing="0" w:after="120" w:afterAutospacing="0"/>
        <w:rPr>
          <w:sz w:val="26"/>
          <w:szCs w:val="26"/>
        </w:rPr>
      </w:pPr>
      <w:r w:rsidRPr="002B0CF8">
        <w:rPr>
          <w:sz w:val="26"/>
          <w:szCs w:val="26"/>
        </w:rPr>
        <w:t>- Mức D: Hoàn thành các mục tiêu đặt ra, chỉ đạo phối hợp các bộ phận phòng ban đạt hiệu quả.</w:t>
      </w:r>
    </w:p>
    <w:p w:rsidR="002B0CF8" w:rsidRPr="002B0CF8" w:rsidRDefault="002B0CF8" w:rsidP="002B0CF8">
      <w:pPr>
        <w:pStyle w:val="NormalWeb"/>
        <w:spacing w:before="0" w:beforeAutospacing="0" w:after="120" w:afterAutospacing="0"/>
        <w:rPr>
          <w:sz w:val="26"/>
          <w:szCs w:val="26"/>
        </w:rPr>
      </w:pPr>
      <w:r w:rsidRPr="002B0CF8">
        <w:rPr>
          <w:sz w:val="26"/>
          <w:szCs w:val="26"/>
        </w:rPr>
        <w:t>- Mức E: Hoàn thành các mục tiêu đặt ra đúng hạn.</w:t>
      </w:r>
    </w:p>
    <w:p w:rsidR="002B0CF8" w:rsidRPr="002B0CF8" w:rsidRDefault="002B0CF8" w:rsidP="002B0CF8">
      <w:pPr>
        <w:pStyle w:val="NormalWeb"/>
        <w:spacing w:before="0" w:beforeAutospacing="0" w:after="120" w:afterAutospacing="0"/>
        <w:rPr>
          <w:sz w:val="26"/>
          <w:szCs w:val="26"/>
        </w:rPr>
      </w:pPr>
      <w:r w:rsidRPr="002B0CF8">
        <w:rPr>
          <w:sz w:val="26"/>
          <w:szCs w:val="26"/>
        </w:rPr>
        <w:t>- Mức F: Hoàn thành các mục tiêu đặt ra nhưng chưa chỉ đạo các bộ phận phòng ban, chưa phối hợp chặt chẽ dẫn đến chậm chễ trong công việc.</w:t>
      </w:r>
    </w:p>
    <w:p w:rsidR="002B0CF8" w:rsidRPr="002B0CF8" w:rsidRDefault="002B0CF8" w:rsidP="002B0CF8">
      <w:pPr>
        <w:pStyle w:val="NormalWeb"/>
        <w:spacing w:before="0" w:beforeAutospacing="0" w:after="120" w:afterAutospacing="0"/>
        <w:rPr>
          <w:sz w:val="26"/>
          <w:szCs w:val="26"/>
        </w:rPr>
      </w:pPr>
      <w:r w:rsidRPr="002B0CF8">
        <w:rPr>
          <w:sz w:val="26"/>
          <w:szCs w:val="26"/>
        </w:rPr>
        <w:t>- Mức G: Hoàn thành các mục tiêu đặt ra nhưng còn hạn chế: Sản phẩm không đạt tiến độ, cần phải chỉnh sửa nhiều.</w:t>
      </w:r>
    </w:p>
    <w:p w:rsidR="002B0CF8" w:rsidRPr="002B0CF8" w:rsidRDefault="002B0CF8" w:rsidP="002B0CF8">
      <w:pPr>
        <w:pStyle w:val="NormalWeb"/>
        <w:spacing w:before="0" w:beforeAutospacing="0" w:after="120" w:afterAutospacing="0"/>
        <w:rPr>
          <w:sz w:val="26"/>
          <w:szCs w:val="26"/>
        </w:rPr>
      </w:pPr>
      <w:r w:rsidRPr="002B0CF8">
        <w:rPr>
          <w:sz w:val="26"/>
          <w:szCs w:val="26"/>
        </w:rPr>
        <w:t>- Mức H: Không hoàn thành nhiệm vụ</w:t>
      </w:r>
    </w:p>
    <w:p w:rsidR="002B0CF8" w:rsidRDefault="00E41958" w:rsidP="002B0CF8">
      <w:pPr>
        <w:pStyle w:val="NormalWeb"/>
        <w:spacing w:before="0" w:beforeAutospacing="0" w:after="120" w:afterAutospacing="0"/>
        <w:rPr>
          <w:sz w:val="26"/>
          <w:szCs w:val="26"/>
        </w:rPr>
      </w:pPr>
      <w:r>
        <w:rPr>
          <w:sz w:val="26"/>
          <w:szCs w:val="26"/>
        </w:rPr>
        <w:t xml:space="preserve"> (2) Các cơ quan, đơn vị cần quy định m</w:t>
      </w:r>
      <w:r w:rsidRPr="00E41958">
        <w:rPr>
          <w:sz w:val="26"/>
          <w:szCs w:val="26"/>
        </w:rPr>
        <w:t>ức tiền thưởng cụ thể đối với từng trường hợp</w:t>
      </w:r>
      <w:r>
        <w:rPr>
          <w:sz w:val="26"/>
          <w:szCs w:val="26"/>
        </w:rPr>
        <w:t xml:space="preserve"> (</w:t>
      </w:r>
      <w:r w:rsidRPr="00E41958">
        <w:rPr>
          <w:sz w:val="26"/>
          <w:szCs w:val="26"/>
        </w:rPr>
        <w:t xml:space="preserve"> không nhất thiết phải gắn với mức lương theo hệ số lương của từng ngườ</w:t>
      </w:r>
      <w:r>
        <w:rPr>
          <w:sz w:val="26"/>
          <w:szCs w:val="26"/>
        </w:rPr>
        <w:t>i).</w:t>
      </w:r>
    </w:p>
    <w:p w:rsidR="00E41958" w:rsidRDefault="00E41958" w:rsidP="002B0CF8">
      <w:pPr>
        <w:pStyle w:val="NormalWeb"/>
        <w:spacing w:before="0" w:beforeAutospacing="0" w:after="120" w:afterAutospacing="0"/>
        <w:rPr>
          <w:sz w:val="26"/>
          <w:szCs w:val="26"/>
        </w:rPr>
      </w:pPr>
      <w:r>
        <w:rPr>
          <w:sz w:val="26"/>
          <w:szCs w:val="26"/>
        </w:rPr>
        <w:t xml:space="preserve">(3) </w:t>
      </w:r>
      <w:r w:rsidRPr="00E41958">
        <w:rPr>
          <w:sz w:val="26"/>
          <w:szCs w:val="26"/>
        </w:rPr>
        <w:t>Quy trình, thủ tục xét thưởng</w:t>
      </w:r>
      <w:r>
        <w:rPr>
          <w:sz w:val="26"/>
          <w:szCs w:val="26"/>
        </w:rPr>
        <w:t xml:space="preserve"> như thế nào</w:t>
      </w:r>
    </w:p>
    <w:p w:rsidR="00E41958" w:rsidRPr="002B0CF8" w:rsidRDefault="00E41958" w:rsidP="002B0CF8">
      <w:pPr>
        <w:pStyle w:val="NormalWeb"/>
        <w:spacing w:before="0" w:beforeAutospacing="0" w:after="120" w:afterAutospacing="0"/>
        <w:rPr>
          <w:sz w:val="26"/>
          <w:szCs w:val="26"/>
        </w:rPr>
      </w:pPr>
      <w:r>
        <w:rPr>
          <w:sz w:val="26"/>
          <w:szCs w:val="26"/>
        </w:rPr>
        <w:t xml:space="preserve">(4) Ngoài ra, có thể thêm những nội dung khác </w:t>
      </w:r>
      <w:r w:rsidRPr="00E41958">
        <w:rPr>
          <w:sz w:val="26"/>
          <w:szCs w:val="26"/>
        </w:rPr>
        <w:t>theo yêu cầu quản lý của cơ quan, đơn vị (nếu cần thiết).</w:t>
      </w:r>
    </w:p>
    <w:p w:rsidR="002B0CF8" w:rsidRPr="002B0CF8" w:rsidRDefault="002B0CF8" w:rsidP="002B0CF8">
      <w:pPr>
        <w:pStyle w:val="NormalWeb"/>
        <w:spacing w:before="0" w:beforeAutospacing="0" w:after="120" w:afterAutospacing="0"/>
        <w:rPr>
          <w:sz w:val="26"/>
          <w:szCs w:val="26"/>
        </w:rPr>
      </w:pPr>
      <w:r w:rsidRPr="002B0CF8">
        <w:rPr>
          <w:rStyle w:val="Strong"/>
          <w:sz w:val="26"/>
          <w:szCs w:val="26"/>
        </w:rPr>
        <w:t>CHƯƠNG 3: ĐIỀU KHOẢN THI HÀNH</w:t>
      </w:r>
    </w:p>
    <w:p w:rsidR="002B0CF8" w:rsidRPr="002B0CF8" w:rsidRDefault="002B0CF8" w:rsidP="002B0CF8">
      <w:pPr>
        <w:pStyle w:val="NormalWeb"/>
        <w:spacing w:before="0" w:beforeAutospacing="0" w:after="120" w:afterAutospacing="0"/>
        <w:rPr>
          <w:sz w:val="26"/>
          <w:szCs w:val="26"/>
        </w:rPr>
      </w:pPr>
      <w:r w:rsidRPr="002B0CF8">
        <w:rPr>
          <w:sz w:val="26"/>
          <w:szCs w:val="26"/>
        </w:rPr>
        <w:t xml:space="preserve">Quy chế này thay cho các quy chế trả lương, thưởng của........................ ban hành trước ngày ký quyết định ban hành quy chế này và có hiệu lực kể từ ngày....... Trong quá trình thực hiện quy chế này, khi xét thấy không phù hợp với tình hình thực tại đơn vị, tình hình giá cả thị trường lao động, </w:t>
      </w:r>
      <w:r w:rsidR="00E41958">
        <w:rPr>
          <w:sz w:val="26"/>
          <w:szCs w:val="26"/>
        </w:rPr>
        <w:t>…</w:t>
      </w:r>
      <w:r w:rsidRPr="002B0CF8">
        <w:rPr>
          <w:sz w:val="26"/>
          <w:szCs w:val="26"/>
        </w:rPr>
        <w:t xml:space="preserve"> sẽ xem xét và điều chỉnh.</w:t>
      </w:r>
    </w:p>
    <w:p w:rsidR="002B0CF8" w:rsidRPr="002B0CF8" w:rsidRDefault="002B0CF8" w:rsidP="002B0CF8">
      <w:pPr>
        <w:pStyle w:val="NormalWeb"/>
        <w:spacing w:before="0" w:beforeAutospacing="0" w:after="120" w:afterAutospacing="0"/>
        <w:rPr>
          <w:sz w:val="26"/>
          <w:szCs w:val="26"/>
        </w:rPr>
      </w:pPr>
      <w:r w:rsidRPr="002B0CF8">
        <w:rPr>
          <w:sz w:val="26"/>
          <w:szCs w:val="26"/>
        </w:rPr>
        <w:t xml:space="preserve">Trên đây là nội dung quy định về tiền thưởng áp dụng cho toàn bộ cán bộ công nhân viên tại </w:t>
      </w:r>
      <w:r w:rsidR="00E41958">
        <w:rPr>
          <w:sz w:val="26"/>
          <w:szCs w:val="26"/>
        </w:rPr>
        <w:t>…,</w:t>
      </w:r>
      <w:r w:rsidRPr="002B0CF8">
        <w:rPr>
          <w:sz w:val="26"/>
          <w:szCs w:val="26"/>
        </w:rPr>
        <w:t xml:space="preserve"> giao cho phòng hành chính nhân sự và phòng kế toán </w:t>
      </w:r>
      <w:r w:rsidR="00E41958">
        <w:rPr>
          <w:sz w:val="26"/>
          <w:szCs w:val="26"/>
        </w:rPr>
        <w:t>…</w:t>
      </w:r>
      <w:r w:rsidRPr="002B0CF8">
        <w:rPr>
          <w:sz w:val="26"/>
          <w:szCs w:val="26"/>
        </w:rPr>
        <w:t xml:space="preserve"> triển khai thực hiện.</w:t>
      </w:r>
    </w:p>
    <w:tbl>
      <w:tblPr>
        <w:tblW w:w="5000" w:type="pct"/>
        <w:tblCellMar>
          <w:top w:w="15" w:type="dxa"/>
          <w:left w:w="15" w:type="dxa"/>
          <w:bottom w:w="15" w:type="dxa"/>
          <w:right w:w="15" w:type="dxa"/>
        </w:tblCellMar>
        <w:tblLook w:val="0000" w:firstRow="0" w:lastRow="0" w:firstColumn="0" w:lastColumn="0" w:noHBand="0" w:noVBand="0"/>
      </w:tblPr>
      <w:tblGrid>
        <w:gridCol w:w="3630"/>
        <w:gridCol w:w="5867"/>
      </w:tblGrid>
      <w:tr w:rsidR="002B0CF8" w:rsidRPr="002B0CF8" w:rsidTr="00833585">
        <w:tc>
          <w:tcPr>
            <w:tcW w:w="3885" w:type="dxa"/>
            <w:shd w:val="clear" w:color="auto" w:fill="auto"/>
            <w:vAlign w:val="center"/>
          </w:tcPr>
          <w:p w:rsidR="00E21B83" w:rsidRDefault="00E21B83" w:rsidP="00E21B83">
            <w:pPr>
              <w:pStyle w:val="NormalWeb"/>
              <w:spacing w:before="0" w:beforeAutospacing="0" w:after="120" w:afterAutospacing="0"/>
              <w:rPr>
                <w:rStyle w:val="Strong"/>
                <w:sz w:val="26"/>
                <w:szCs w:val="26"/>
                <w:u w:val="single"/>
              </w:rPr>
            </w:pPr>
          </w:p>
          <w:p w:rsidR="002B0CF8" w:rsidRPr="002B0CF8" w:rsidRDefault="002B0CF8" w:rsidP="00E21B83">
            <w:pPr>
              <w:pStyle w:val="NormalWeb"/>
              <w:spacing w:before="0" w:beforeAutospacing="0" w:after="120" w:afterAutospacing="0"/>
              <w:rPr>
                <w:sz w:val="26"/>
                <w:szCs w:val="26"/>
              </w:rPr>
            </w:pPr>
            <w:r w:rsidRPr="002B0CF8">
              <w:rPr>
                <w:rStyle w:val="Strong"/>
                <w:sz w:val="26"/>
                <w:szCs w:val="26"/>
                <w:u w:val="single"/>
              </w:rPr>
              <w:t>Nơi nhận:</w:t>
            </w:r>
          </w:p>
          <w:p w:rsidR="002B0CF8" w:rsidRPr="002B0CF8" w:rsidRDefault="002B0CF8" w:rsidP="00E21B83">
            <w:pPr>
              <w:pStyle w:val="NormalWeb"/>
              <w:spacing w:before="0" w:beforeAutospacing="0" w:after="120" w:afterAutospacing="0"/>
              <w:rPr>
                <w:sz w:val="26"/>
                <w:szCs w:val="26"/>
              </w:rPr>
            </w:pPr>
            <w:r w:rsidRPr="002B0CF8">
              <w:rPr>
                <w:rStyle w:val="Emphasis"/>
                <w:sz w:val="26"/>
                <w:szCs w:val="26"/>
              </w:rPr>
              <w:t>- Các phòng ban;</w:t>
            </w:r>
          </w:p>
          <w:p w:rsidR="002B0CF8" w:rsidRPr="002B0CF8" w:rsidRDefault="002B0CF8" w:rsidP="00E21B83">
            <w:pPr>
              <w:pStyle w:val="NormalWeb"/>
              <w:spacing w:before="0" w:beforeAutospacing="0" w:after="120" w:afterAutospacing="0"/>
              <w:rPr>
                <w:sz w:val="26"/>
                <w:szCs w:val="26"/>
              </w:rPr>
            </w:pPr>
            <w:r w:rsidRPr="002B0CF8">
              <w:rPr>
                <w:rStyle w:val="Emphasis"/>
                <w:sz w:val="26"/>
                <w:szCs w:val="26"/>
              </w:rPr>
              <w:t>- Lưu PHC.</w:t>
            </w:r>
          </w:p>
        </w:tc>
        <w:tc>
          <w:tcPr>
            <w:tcW w:w="6300" w:type="dxa"/>
            <w:shd w:val="clear" w:color="auto" w:fill="auto"/>
            <w:vAlign w:val="center"/>
          </w:tcPr>
          <w:p w:rsidR="00E21B83" w:rsidRDefault="00E21B83" w:rsidP="00E21B83">
            <w:pPr>
              <w:pStyle w:val="NormalWeb"/>
              <w:spacing w:before="0" w:beforeAutospacing="0" w:after="120" w:afterAutospacing="0"/>
              <w:jc w:val="center"/>
              <w:rPr>
                <w:rStyle w:val="Strong"/>
              </w:rPr>
            </w:pPr>
          </w:p>
          <w:p w:rsidR="00E21B83" w:rsidRDefault="00E21B83" w:rsidP="00E21B83">
            <w:pPr>
              <w:pStyle w:val="NormalWeb"/>
              <w:spacing w:before="0" w:beforeAutospacing="0" w:after="120" w:afterAutospacing="0"/>
              <w:jc w:val="center"/>
              <w:rPr>
                <w:rStyle w:val="Strong"/>
              </w:rPr>
            </w:pPr>
            <w:r>
              <w:rPr>
                <w:rStyle w:val="Strong"/>
              </w:rPr>
              <w:t>NGƯỜI BAN HÀNH</w:t>
            </w:r>
          </w:p>
          <w:p w:rsidR="00E21B83" w:rsidRDefault="00E21B83" w:rsidP="00E21B83">
            <w:pPr>
              <w:pStyle w:val="NormalWeb"/>
              <w:spacing w:before="0" w:beforeAutospacing="0" w:after="120" w:afterAutospacing="0"/>
              <w:jc w:val="center"/>
              <w:rPr>
                <w:rStyle w:val="Strong"/>
              </w:rPr>
            </w:pPr>
            <w:r>
              <w:rPr>
                <w:rStyle w:val="Strong"/>
              </w:rPr>
              <w:t>(Ký, ghi rõ họ tên)</w:t>
            </w:r>
          </w:p>
          <w:p w:rsidR="002B0CF8" w:rsidRPr="002B0CF8" w:rsidRDefault="002B0CF8" w:rsidP="002B0CF8">
            <w:pPr>
              <w:pStyle w:val="NormalWeb"/>
              <w:spacing w:before="0" w:beforeAutospacing="0" w:after="120" w:afterAutospacing="0"/>
              <w:jc w:val="center"/>
              <w:rPr>
                <w:sz w:val="26"/>
                <w:szCs w:val="26"/>
              </w:rPr>
            </w:pPr>
          </w:p>
        </w:tc>
      </w:tr>
    </w:tbl>
    <w:p w:rsidR="002B0CF8" w:rsidRPr="002B0CF8" w:rsidRDefault="002B0CF8" w:rsidP="002B0CF8">
      <w:pPr>
        <w:spacing w:after="120"/>
        <w:rPr>
          <w:rFonts w:ascii="Times New Roman" w:hAnsi="Times New Roman"/>
          <w:sz w:val="26"/>
          <w:szCs w:val="26"/>
        </w:rPr>
      </w:pPr>
    </w:p>
    <w:sectPr w:rsidR="002B0CF8" w:rsidRPr="002B0CF8" w:rsidSect="002B0CF8">
      <w:pgSz w:w="11906" w:h="16838"/>
      <w:pgMar w:top="1440" w:right="113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EA12DD"/>
    <w:multiLevelType w:val="multilevel"/>
    <w:tmpl w:val="99EA12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0BC828B"/>
    <w:multiLevelType w:val="multilevel"/>
    <w:tmpl w:val="C0BC828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F9739B98"/>
    <w:multiLevelType w:val="multilevel"/>
    <w:tmpl w:val="F9739B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147AACA"/>
    <w:multiLevelType w:val="multilevel"/>
    <w:tmpl w:val="1147A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135BDA22"/>
    <w:multiLevelType w:val="multilevel"/>
    <w:tmpl w:val="135BDA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83873C1"/>
    <w:multiLevelType w:val="multilevel"/>
    <w:tmpl w:val="183873C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4B8866D5"/>
    <w:multiLevelType w:val="multilevel"/>
    <w:tmpl w:val="4B8866D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4E22CA69"/>
    <w:multiLevelType w:val="multilevel"/>
    <w:tmpl w:val="4E22CA6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8">
    <w:nsid w:val="52315445"/>
    <w:multiLevelType w:val="multilevel"/>
    <w:tmpl w:val="523154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
  </w:num>
  <w:num w:numId="2">
    <w:abstractNumId w:val="6"/>
  </w:num>
  <w:num w:numId="3">
    <w:abstractNumId w:val="0"/>
  </w:num>
  <w:num w:numId="4">
    <w:abstractNumId w:val="8"/>
  </w:num>
  <w:num w:numId="5">
    <w:abstractNumId w:val="5"/>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F8"/>
    <w:rsid w:val="0005382B"/>
    <w:rsid w:val="002B0CF8"/>
    <w:rsid w:val="00485743"/>
    <w:rsid w:val="00E21B83"/>
    <w:rsid w:val="00E4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899CE-A086-49AC-9682-B60C0C7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F8"/>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2B0C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CF8"/>
    <w:rPr>
      <w:rFonts w:ascii="SimSun" w:eastAsia="SimSun" w:hAnsi="SimSun" w:cs="Times New Roman"/>
      <w:b/>
      <w:bCs/>
      <w:sz w:val="36"/>
      <w:szCs w:val="36"/>
      <w:lang w:eastAsia="zh-CN"/>
    </w:rPr>
  </w:style>
  <w:style w:type="character" w:styleId="Emphasis">
    <w:name w:val="Emphasis"/>
    <w:qFormat/>
    <w:rsid w:val="002B0CF8"/>
    <w:rPr>
      <w:i/>
      <w:iCs/>
    </w:rPr>
  </w:style>
  <w:style w:type="character" w:styleId="Hyperlink">
    <w:name w:val="Hyperlink"/>
    <w:rsid w:val="002B0CF8"/>
    <w:rPr>
      <w:color w:val="0000FF"/>
      <w:u w:val="single"/>
    </w:rPr>
  </w:style>
  <w:style w:type="paragraph" w:styleId="NormalWeb">
    <w:name w:val="Normal (Web)"/>
    <w:rsid w:val="002B0C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B0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2024-11-11T08:21:00Z</dcterms:created>
  <dcterms:modified xsi:type="dcterms:W3CDTF">2024-11-11T09:08:00Z</dcterms:modified>
</cp:coreProperties>
</file>