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611" w:rsidRDefault="00FC1611" w:rsidP="00FC1611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Sổ giới thiệu sinh hoạt đảng (Mẫu 10-SHĐ)</w:t>
      </w:r>
    </w:p>
    <w:p w:rsidR="00FC1611" w:rsidRPr="009E09B9" w:rsidRDefault="00FC1611" w:rsidP="00FC1611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bookmarkStart w:id="0" w:name="_GoBack"/>
      <w:bookmarkEnd w:id="0"/>
    </w:p>
    <w:p w:rsidR="00FC1611" w:rsidRPr="009E09B9" w:rsidRDefault="00FC1611" w:rsidP="00FC1611">
      <w:pPr>
        <w:spacing w:before="120"/>
        <w:rPr>
          <w:rFonts w:ascii="Arial" w:hAnsi="Arial" w:cs="Arial"/>
          <w:i/>
          <w:color w:val="auto"/>
          <w:sz w:val="20"/>
        </w:rPr>
      </w:pPr>
      <w:r w:rsidRPr="009E09B9">
        <w:rPr>
          <w:rFonts w:ascii="Arial" w:hAnsi="Arial" w:cs="Arial"/>
          <w:i/>
          <w:color w:val="auto"/>
          <w:sz w:val="20"/>
        </w:rPr>
        <w:t>a) M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i/>
          <w:color w:val="auto"/>
          <w:sz w:val="20"/>
        </w:rPr>
        <w:t>u s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ổ</w:t>
      </w:r>
      <w:r w:rsidRPr="009E09B9">
        <w:rPr>
          <w:rFonts w:ascii="Arial" w:hAnsi="Arial" w:cs="Arial"/>
          <w:i/>
          <w:color w:val="auto"/>
          <w:sz w:val="20"/>
        </w:rPr>
        <w:t>:</w:t>
      </w:r>
    </w:p>
    <w:p w:rsidR="00FC1611" w:rsidRPr="009E09B9" w:rsidRDefault="00FC1611" w:rsidP="00FC1611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SỔ GIỚI THIỆU SINH HOẠT ĐẢNG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1212"/>
        <w:gridCol w:w="1496"/>
        <w:gridCol w:w="1077"/>
        <w:gridCol w:w="236"/>
        <w:gridCol w:w="236"/>
        <w:gridCol w:w="243"/>
        <w:gridCol w:w="243"/>
        <w:gridCol w:w="243"/>
        <w:gridCol w:w="243"/>
        <w:gridCol w:w="243"/>
        <w:gridCol w:w="249"/>
        <w:gridCol w:w="1012"/>
        <w:gridCol w:w="1118"/>
        <w:gridCol w:w="997"/>
      </w:tblGrid>
      <w:tr w:rsidR="00FC1611" w:rsidRPr="009E09B9" w:rsidTr="00FF1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" w:type="pct"/>
            <w:vMerge w:val="restar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S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ố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 TT</w:t>
            </w:r>
          </w:p>
        </w:tc>
        <w:tc>
          <w:tcPr>
            <w:tcW w:w="648" w:type="pct"/>
            <w:vMerge w:val="restar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Ngày gi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ới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 thiệu đ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ả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ng viên đi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,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 ngày tiếp nhận đ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ả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ng viên đến</w:t>
            </w:r>
          </w:p>
        </w:tc>
        <w:tc>
          <w:tcPr>
            <w:tcW w:w="800" w:type="pct"/>
            <w:vMerge w:val="restar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Họ và tên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,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 Ngày sinh</w:t>
            </w:r>
          </w:p>
        </w:tc>
        <w:tc>
          <w:tcPr>
            <w:tcW w:w="576" w:type="pct"/>
            <w:vMerge w:val="restar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Ngày vào Đ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ả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ng, ngày chính thức</w:t>
            </w:r>
          </w:p>
        </w:tc>
        <w:tc>
          <w:tcPr>
            <w:tcW w:w="1035" w:type="pct"/>
            <w:gridSpan w:val="8"/>
            <w:vMerge w:val="restar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Số th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ẻ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 đảng viên</w:t>
            </w:r>
          </w:p>
        </w:tc>
        <w:tc>
          <w:tcPr>
            <w:tcW w:w="1672" w:type="pct"/>
            <w:gridSpan w:val="3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GIỚI THIỆU ĐẢNG VIÊN ĐI</w:t>
            </w:r>
          </w:p>
        </w:tc>
      </w:tr>
      <w:tr w:rsidR="00FC1611" w:rsidRPr="009E09B9" w:rsidTr="00FF1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" w:type="pct"/>
            <w:vMerge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648" w:type="pct"/>
            <w:vMerge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800" w:type="pct"/>
            <w:vMerge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76" w:type="pct"/>
            <w:vMerge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1035" w:type="pct"/>
            <w:gridSpan w:val="8"/>
            <w:vMerge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ổ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 ch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ứ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c c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ơ 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s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ở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 đ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ả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ng n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ơ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i đảng viên đến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SHB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Cấp ủy trực tiếp giới thiệu đảng viên đi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Cấp ủy trực tiếp nhận và giới thiệu đảng viên</w:t>
            </w:r>
          </w:p>
        </w:tc>
      </w:tr>
      <w:tr w:rsidR="00FC1611" w:rsidRPr="009E09B9" w:rsidTr="00FF1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1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2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3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4</w:t>
            </w:r>
          </w:p>
        </w:tc>
        <w:tc>
          <w:tcPr>
            <w:tcW w:w="1035" w:type="pct"/>
            <w:gridSpan w:val="8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5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6</w:t>
            </w:r>
          </w:p>
        </w:tc>
        <w:tc>
          <w:tcPr>
            <w:tcW w:w="598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7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8</w:t>
            </w:r>
          </w:p>
        </w:tc>
      </w:tr>
      <w:tr w:rsidR="00FC1611" w:rsidRPr="009E09B9" w:rsidTr="00FF1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00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33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FC1611" w:rsidRPr="009E09B9" w:rsidTr="00FF1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00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33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FC1611" w:rsidRPr="009E09B9" w:rsidTr="00FF1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00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33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FC1611" w:rsidRPr="009E09B9" w:rsidTr="00FF1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9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800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76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41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33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FC1611" w:rsidRPr="009E09B9" w:rsidRDefault="00FC1611" w:rsidP="00FC1611">
      <w:pPr>
        <w:spacing w:before="120"/>
        <w:rPr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890"/>
        <w:gridCol w:w="890"/>
        <w:gridCol w:w="935"/>
        <w:gridCol w:w="761"/>
        <w:gridCol w:w="683"/>
        <w:gridCol w:w="688"/>
        <w:gridCol w:w="653"/>
        <w:gridCol w:w="688"/>
        <w:gridCol w:w="688"/>
        <w:gridCol w:w="641"/>
        <w:gridCol w:w="928"/>
      </w:tblGrid>
      <w:tr w:rsidR="00FC1611" w:rsidRPr="009E09B9" w:rsidTr="00FF1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pct"/>
            <w:gridSpan w:val="4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TI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Ế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P NHẬN Đ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Ả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NG VIÊN ĐẾN</w:t>
            </w:r>
          </w:p>
        </w:tc>
        <w:tc>
          <w:tcPr>
            <w:tcW w:w="2568" w:type="pct"/>
            <w:gridSpan w:val="7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CHUYỂN SINH HOẠT ĐẢNG CHÍNH THỨC</w:t>
            </w:r>
          </w:p>
        </w:tc>
        <w:tc>
          <w:tcPr>
            <w:tcW w:w="497" w:type="pct"/>
            <w:vMerge w:val="restar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Chuy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n sinh hoạt đảng tạm thời</w:t>
            </w:r>
          </w:p>
        </w:tc>
      </w:tr>
      <w:tr w:rsidR="00FC1611" w:rsidRPr="009E09B9" w:rsidTr="00FF1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TCCS Đ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ả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ng n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ơ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i giới thiệu đảng viên chuyển SH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 đi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Cấp 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ủy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 tr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ự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c t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iế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p gi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ới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 thiệu đ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ả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ng viên đến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Cấp 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ủy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 trực tiếp nhận và gi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ớ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i thiệu ĐV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TCCS Đảng n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ơ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i đảng viên đến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SHĐ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Ngoài tỉnh đến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Trong tỉnh đến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Trong huyện đ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ế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n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Đi ngoài t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ỉ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nh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Đi trong t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ỉ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nh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Đi trong huyện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Đi ra ngoài nước</w:t>
            </w:r>
          </w:p>
        </w:tc>
        <w:tc>
          <w:tcPr>
            <w:tcW w:w="497" w:type="pct"/>
            <w:vMerge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</w:tr>
      <w:tr w:rsidR="00FC1611" w:rsidRPr="009E09B9" w:rsidTr="00FF1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9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10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11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12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13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14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15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16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17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18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19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2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0</w:t>
            </w:r>
          </w:p>
        </w:tc>
      </w:tr>
      <w:tr w:rsidR="00FC1611" w:rsidRPr="009E09B9" w:rsidTr="00FF1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07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65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FC1611" w:rsidRPr="009E09B9" w:rsidTr="00FF1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07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65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FC1611" w:rsidRPr="009E09B9" w:rsidTr="00FF1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07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65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FC1611" w:rsidRPr="009E09B9" w:rsidTr="00FF1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4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07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65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9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497" w:type="pct"/>
            <w:shd w:val="clear" w:color="auto" w:fill="FFFFFF"/>
            <w:vAlign w:val="center"/>
          </w:tcPr>
          <w:p w:rsidR="00FC1611" w:rsidRPr="009E09B9" w:rsidRDefault="00FC1611" w:rsidP="00FF1FF9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FC1611" w:rsidRPr="009E09B9" w:rsidRDefault="00FC1611" w:rsidP="00FC1611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b/>
          <w:i/>
          <w:color w:val="auto"/>
          <w:sz w:val="20"/>
        </w:rPr>
        <w:t>b) Cách ghi:</w:t>
      </w:r>
      <w:r w:rsidRPr="009E09B9">
        <w:rPr>
          <w:rFonts w:ascii="Arial" w:hAnsi="Arial" w:cs="Arial"/>
          <w:color w:val="auto"/>
          <w:sz w:val="20"/>
        </w:rPr>
        <w:t xml:space="preserve"> Sổ giới thiệu sinh hoạt đảng (SHĐ) do đảng ủy bộ phận (nếu có), cấp ủy cơ sở, các cấp ủy cấp trên (huyện, tỉnh...) sử dụng qu</w:t>
      </w:r>
      <w:r w:rsidRPr="009E09B9">
        <w:rPr>
          <w:rFonts w:ascii="Arial" w:hAnsi="Arial" w:cs="Arial"/>
          <w:color w:val="auto"/>
          <w:sz w:val="20"/>
          <w:lang w:val="en-US"/>
        </w:rPr>
        <w:t>ả</w:t>
      </w:r>
      <w:r w:rsidRPr="009E09B9">
        <w:rPr>
          <w:rFonts w:ascii="Arial" w:hAnsi="Arial" w:cs="Arial"/>
          <w:color w:val="auto"/>
          <w:sz w:val="20"/>
        </w:rPr>
        <w:t>n lý đảng viên chuyển SHĐ. M</w:t>
      </w:r>
      <w:r w:rsidRPr="009E09B9">
        <w:rPr>
          <w:rFonts w:ascii="Arial" w:hAnsi="Arial" w:cs="Arial"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color w:val="auto"/>
          <w:sz w:val="20"/>
        </w:rPr>
        <w:t>u sổ giới thiệu SHĐ có 20 cột, mỗi ô ngăn cách giữa hai dòng kẻ đậm viết cho một đảng viên, cụ thể như sau:</w:t>
      </w:r>
    </w:p>
    <w:p w:rsidR="00FC1611" w:rsidRPr="009E09B9" w:rsidRDefault="00FC1611" w:rsidP="00FC1611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Cột 1: Ghi số thứ </w:t>
      </w:r>
      <w:r w:rsidRPr="009E09B9">
        <w:rPr>
          <w:rFonts w:ascii="Arial" w:hAnsi="Arial" w:cs="Arial"/>
          <w:color w:val="auto"/>
          <w:sz w:val="20"/>
          <w:lang w:val="en-US"/>
        </w:rPr>
        <w:t>t</w:t>
      </w:r>
      <w:r w:rsidRPr="009E09B9">
        <w:rPr>
          <w:rFonts w:ascii="Arial" w:hAnsi="Arial" w:cs="Arial"/>
          <w:color w:val="auto"/>
          <w:sz w:val="20"/>
        </w:rPr>
        <w:t>ự từ nhỏ đến lớn theo trình tự thời gian giới thiệu hoặc tiếp nhận đảng viên chuyển SHĐ của đảng bộ.</w:t>
      </w:r>
    </w:p>
    <w:p w:rsidR="00FC1611" w:rsidRPr="009E09B9" w:rsidRDefault="00FC1611" w:rsidP="00FC1611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Cột 2: Ghi ngày làm thủ tục giới thiệu đảng viên đi hoặc tiếp nhận đảng viên chuyển đến SHĐ chính thức hoặc chuyển tạm thời.</w:t>
      </w:r>
    </w:p>
    <w:p w:rsidR="00FC1611" w:rsidRPr="009E09B9" w:rsidRDefault="00FC1611" w:rsidP="00FC1611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Cột 3 đến 12: Ghi như trong giấy giới thiệu SHĐ của đảng viên.</w:t>
      </w:r>
    </w:p>
    <w:p w:rsidR="00FC1611" w:rsidRPr="009E09B9" w:rsidRDefault="00FC1611" w:rsidP="00FC1611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Cột 13 đến 15: Ghi dấu cộng (+) khi tiếp nhận đảng viên đến.</w:t>
      </w:r>
    </w:p>
    <w:p w:rsidR="00FC1611" w:rsidRPr="009E09B9" w:rsidRDefault="00FC1611" w:rsidP="00FC1611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Cột 16 đến 19: Ghi dấu tr</w:t>
      </w:r>
      <w:r w:rsidRPr="009E09B9">
        <w:rPr>
          <w:rFonts w:ascii="Arial" w:hAnsi="Arial" w:cs="Arial"/>
          <w:color w:val="auto"/>
          <w:sz w:val="20"/>
          <w:lang w:val="en-US"/>
        </w:rPr>
        <w:t>ừ</w:t>
      </w:r>
      <w:r w:rsidRPr="009E09B9">
        <w:rPr>
          <w:rFonts w:ascii="Arial" w:hAnsi="Arial" w:cs="Arial"/>
          <w:color w:val="auto"/>
          <w:sz w:val="20"/>
        </w:rPr>
        <w:t xml:space="preserve"> (-) khi giới thiệu đảng viên đi.</w:t>
      </w:r>
    </w:p>
    <w:p w:rsidR="00FC1611" w:rsidRPr="009E09B9" w:rsidRDefault="00FC1611" w:rsidP="00FC1611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Cột 19: Ghi dấu nhân (x) khi đảng viên chuyển SHĐ ra nước ngoài.</w:t>
      </w:r>
    </w:p>
    <w:p w:rsidR="00FC1611" w:rsidRPr="009E09B9" w:rsidRDefault="00FC1611" w:rsidP="00FC1611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lastRenderedPageBreak/>
        <w:t xml:space="preserve">- Cột 20: Dòng 1 ghi dấu trừ (-) khi đảng viên chuyển SHĐ tạm thời đi, dòng 2 ghi dấu cộng (+) khi đảng viên chuyển SHĐ tạm thời </w:t>
      </w:r>
      <w:r w:rsidRPr="009E09B9">
        <w:rPr>
          <w:rFonts w:ascii="Arial" w:hAnsi="Arial" w:cs="Arial"/>
          <w:color w:val="auto"/>
          <w:sz w:val="20"/>
          <w:lang w:val="en-US"/>
        </w:rPr>
        <w:t>tr</w:t>
      </w:r>
      <w:r w:rsidRPr="009E09B9">
        <w:rPr>
          <w:rFonts w:ascii="Arial" w:hAnsi="Arial" w:cs="Arial"/>
          <w:color w:val="auto"/>
          <w:sz w:val="20"/>
        </w:rPr>
        <w:t>ở về SHĐ chính thức ở đảng bộ.</w:t>
      </w:r>
    </w:p>
    <w:p w:rsidR="0005382B" w:rsidRDefault="0005382B"/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11"/>
    <w:rsid w:val="0005382B"/>
    <w:rsid w:val="00485743"/>
    <w:rsid w:val="00FC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DC3575-5830-4020-9C3B-23C827B4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61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FC161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2024-11-12T08:22:00Z</dcterms:created>
  <dcterms:modified xsi:type="dcterms:W3CDTF">2024-11-12T08:23:00Z</dcterms:modified>
</cp:coreProperties>
</file>