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567" w:type="dxa"/>
        <w:tblLook w:val="04A0" w:firstRow="1" w:lastRow="0" w:firstColumn="1" w:lastColumn="0" w:noHBand="0" w:noVBand="1"/>
      </w:tblPr>
      <w:tblGrid>
        <w:gridCol w:w="3686"/>
        <w:gridCol w:w="6804"/>
      </w:tblGrid>
      <w:tr w:rsidR="009A2243" w:rsidRPr="001175E7" w:rsidTr="009A2243">
        <w:tc>
          <w:tcPr>
            <w:tcW w:w="3686" w:type="dxa"/>
            <w:shd w:val="clear" w:color="auto" w:fill="auto"/>
          </w:tcPr>
          <w:p w:rsidR="009A2243" w:rsidRDefault="009A2243" w:rsidP="00B30580">
            <w:pPr>
              <w:jc w:val="center"/>
              <w:rPr>
                <w:b/>
                <w:color w:val="000000"/>
                <w:sz w:val="28"/>
                <w:szCs w:val="28"/>
              </w:rPr>
            </w:pPr>
            <w:r>
              <w:rPr>
                <w:b/>
                <w:color w:val="000000"/>
                <w:sz w:val="28"/>
                <w:szCs w:val="28"/>
              </w:rPr>
              <w:t>TRƯỜNG…………….</w:t>
            </w:r>
          </w:p>
          <w:p w:rsidR="009A2243" w:rsidRPr="001175E7" w:rsidRDefault="009A2243" w:rsidP="00B30580">
            <w:pPr>
              <w:jc w:val="center"/>
              <w:rPr>
                <w:b/>
                <w:color w:val="000000"/>
                <w:sz w:val="28"/>
                <w:szCs w:val="28"/>
              </w:rPr>
            </w:pPr>
            <w:r>
              <w:rPr>
                <w:b/>
                <w:color w:val="000000"/>
                <w:sz w:val="28"/>
                <w:szCs w:val="28"/>
              </w:rPr>
              <w:t>TỔ: ………</w:t>
            </w:r>
          </w:p>
          <w:p w:rsidR="009A2243" w:rsidRPr="001175E7" w:rsidRDefault="009A2243" w:rsidP="00B30580">
            <w:pPr>
              <w:jc w:val="center"/>
              <w:rPr>
                <w:color w:val="000000"/>
                <w:sz w:val="28"/>
                <w:szCs w:val="28"/>
              </w:rPr>
            </w:pPr>
            <w:r w:rsidRPr="001175E7">
              <w:rPr>
                <w:color w:val="000000"/>
                <w:sz w:val="28"/>
                <w:szCs w:val="28"/>
              </w:rPr>
              <w:t>*</w:t>
            </w:r>
          </w:p>
          <w:p w:rsidR="009A2243" w:rsidRPr="001175E7" w:rsidRDefault="009A2243" w:rsidP="009A2243">
            <w:pPr>
              <w:jc w:val="center"/>
              <w:rPr>
                <w:color w:val="000000"/>
                <w:sz w:val="28"/>
                <w:szCs w:val="28"/>
              </w:rPr>
            </w:pPr>
            <w:r w:rsidRPr="001175E7">
              <w:rPr>
                <w:color w:val="000000"/>
                <w:sz w:val="28"/>
                <w:szCs w:val="28"/>
              </w:rPr>
              <w:t>Số:       -BC/</w:t>
            </w:r>
            <w:r>
              <w:rPr>
                <w:color w:val="000000"/>
                <w:sz w:val="28"/>
                <w:szCs w:val="28"/>
              </w:rPr>
              <w:t>TCM</w:t>
            </w:r>
          </w:p>
        </w:tc>
        <w:tc>
          <w:tcPr>
            <w:tcW w:w="6804" w:type="dxa"/>
            <w:shd w:val="clear" w:color="auto" w:fill="auto"/>
          </w:tcPr>
          <w:p w:rsidR="009A2243" w:rsidRPr="009A2243" w:rsidRDefault="009A2243" w:rsidP="009A2243">
            <w:pPr>
              <w:jc w:val="center"/>
              <w:rPr>
                <w:b/>
                <w:noProof/>
                <w:color w:val="000000"/>
                <w:sz w:val="28"/>
                <w:szCs w:val="28"/>
              </w:rPr>
            </w:pPr>
            <w:r w:rsidRPr="009A2243">
              <w:rPr>
                <w:b/>
                <w:noProof/>
                <w:color w:val="000000"/>
                <w:sz w:val="28"/>
                <w:szCs w:val="28"/>
              </w:rPr>
              <w:t>CỘNG HÒA XÃ HỘI CHỦ NGHĨA VIỆT NAM</w:t>
            </w:r>
          </w:p>
          <w:p w:rsidR="009A2243" w:rsidRPr="009A2243" w:rsidRDefault="009A2243" w:rsidP="009A2243">
            <w:pPr>
              <w:jc w:val="center"/>
              <w:rPr>
                <w:b/>
                <w:color w:val="000000"/>
                <w:sz w:val="28"/>
                <w:szCs w:val="28"/>
              </w:rPr>
            </w:pPr>
            <w:r w:rsidRPr="009A2243">
              <w:rPr>
                <w:b/>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1424305</wp:posOffset>
                      </wp:positionH>
                      <wp:positionV relativeFrom="paragraph">
                        <wp:posOffset>241935</wp:posOffset>
                      </wp:positionV>
                      <wp:extent cx="1856232" cy="0"/>
                      <wp:effectExtent l="0" t="0" r="29845" b="19050"/>
                      <wp:wrapNone/>
                      <wp:docPr id="2" name="Straight Connector 2"/>
                      <wp:cNvGraphicFramePr/>
                      <a:graphic xmlns:a="http://schemas.openxmlformats.org/drawingml/2006/main">
                        <a:graphicData uri="http://schemas.microsoft.com/office/word/2010/wordprocessingShape">
                          <wps:wsp>
                            <wps:cNvCnPr/>
                            <wps:spPr>
                              <a:xfrm flipV="1">
                                <a:off x="0" y="0"/>
                                <a:ext cx="18562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F1C7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15pt,19.05pt" to="258.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" strokecolor="black [3200]" strokeweight=".5pt">
                      <v:stroke joinstyle="miter"/>
                    </v:line>
                  </w:pict>
                </mc:Fallback>
              </mc:AlternateContent>
            </w:r>
            <w:r w:rsidRPr="009A2243">
              <w:rPr>
                <w:b/>
                <w:noProof/>
                <w:color w:val="000000"/>
                <w:sz w:val="28"/>
                <w:szCs w:val="28"/>
              </w:rPr>
              <w:t>Độc lập - Tự do - Hạnh phúc</w:t>
            </w:r>
          </w:p>
          <w:p w:rsidR="009A2243" w:rsidRDefault="009A2243" w:rsidP="009A2243">
            <w:pPr>
              <w:ind w:firstLine="0"/>
              <w:rPr>
                <w:color w:val="000000"/>
                <w:sz w:val="28"/>
                <w:szCs w:val="28"/>
              </w:rPr>
            </w:pPr>
          </w:p>
          <w:p w:rsidR="009A2243" w:rsidRPr="009A2243" w:rsidRDefault="009A2243" w:rsidP="009A2243">
            <w:pPr>
              <w:ind w:firstLine="0"/>
              <w:jc w:val="center"/>
              <w:rPr>
                <w:i/>
                <w:color w:val="000000"/>
                <w:sz w:val="28"/>
                <w:szCs w:val="28"/>
              </w:rPr>
            </w:pPr>
            <w:r w:rsidRPr="009A2243">
              <w:rPr>
                <w:i/>
                <w:color w:val="000000"/>
                <w:sz w:val="28"/>
                <w:szCs w:val="28"/>
              </w:rPr>
              <w:t>….., ngày… tháng…. năm….</w:t>
            </w:r>
          </w:p>
        </w:tc>
      </w:tr>
    </w:tbl>
    <w:p w:rsidR="009A2243" w:rsidRDefault="009A2243" w:rsidP="009A2243">
      <w:pPr>
        <w:jc w:val="center"/>
        <w:rPr>
          <w:b/>
        </w:rPr>
      </w:pPr>
    </w:p>
    <w:p w:rsidR="009A2243" w:rsidRPr="009A2243" w:rsidRDefault="009A2243" w:rsidP="009A2243">
      <w:pPr>
        <w:jc w:val="center"/>
        <w:rPr>
          <w:b/>
        </w:rPr>
      </w:pPr>
      <w:r w:rsidRPr="009A2243">
        <w:rPr>
          <w:b/>
        </w:rPr>
        <w:t>BÁO CÁO SƠ KẾT TỔ CHUYÊN MÔN</w:t>
      </w:r>
    </w:p>
    <w:p w:rsidR="00B04DFC" w:rsidRDefault="009A2243" w:rsidP="009A2243">
      <w:pPr>
        <w:jc w:val="center"/>
        <w:rPr>
          <w:b/>
        </w:rPr>
      </w:pPr>
      <w:r w:rsidRPr="009A2243">
        <w:rPr>
          <w:b/>
        </w:rPr>
        <w:t>HỌC KỲ … - NĂM HỌC ……</w:t>
      </w:r>
    </w:p>
    <w:p w:rsidR="009A2243" w:rsidRDefault="009A2243" w:rsidP="009A2243">
      <w:r w:rsidRPr="009A2243">
        <w:rPr>
          <w:b/>
        </w:rPr>
        <w:t>A. ĐÁNH GIÁ TÌNH HÌNH HOẠT ĐỘNG</w:t>
      </w:r>
      <w:r>
        <w:t xml:space="preserve"> </w:t>
      </w:r>
    </w:p>
    <w:p w:rsidR="009A2243" w:rsidRDefault="009A2243" w:rsidP="009A2243">
      <w:r w:rsidRPr="009A2243">
        <w:rPr>
          <w:b/>
        </w:rPr>
        <w:t>I. Đặc điểm của tổ:</w:t>
      </w:r>
      <w:r>
        <w:t xml:space="preserve"> Tổng số: </w:t>
      </w:r>
      <w:r w:rsidR="006A6CA8">
        <w:t>…</w:t>
      </w:r>
      <w:r>
        <w:t xml:space="preserve"> , trong đó: Nữ</w:t>
      </w:r>
      <w:r w:rsidR="006A6CA8">
        <w:t>: …</w:t>
      </w:r>
      <w:r>
        <w:t xml:space="preserve"> ; Đảng viên: </w:t>
      </w:r>
      <w:r w:rsidR="006A6CA8">
        <w:t>….</w:t>
      </w:r>
    </w:p>
    <w:p w:rsidR="009A2243" w:rsidRPr="006E2549" w:rsidRDefault="009A2243" w:rsidP="009A2243">
      <w:pPr>
        <w:rPr>
          <w:b/>
          <w:i/>
        </w:rPr>
      </w:pPr>
      <w:r w:rsidRPr="006E2549">
        <w:rPr>
          <w:b/>
          <w:i/>
        </w:rPr>
        <w:t xml:space="preserve">1. Thuận lợi </w:t>
      </w:r>
    </w:p>
    <w:p w:rsidR="009A2243" w:rsidRDefault="009A2243" w:rsidP="009A2243">
      <w:r>
        <w:t xml:space="preserve">- Tổ nhận được sự quan tâm chỉ đạo sâu sát của BGH và các tổ chức trong nhà trường. </w:t>
      </w:r>
    </w:p>
    <w:p w:rsidR="009A2243" w:rsidRDefault="009A2243" w:rsidP="009A2243">
      <w:r>
        <w:t xml:space="preserve">- Giáo viên trong tổ trẻ trung, năng động, có trình độ chuyên môn cao (…/… giáo viên có trình độ thạc sĩ). Luôn có niềm đam mê với nghề, khả năng tự học hỏi nâng cao trình độ chuyên môn nghiệp vụ cao. </w:t>
      </w:r>
    </w:p>
    <w:p w:rsidR="009A2243" w:rsidRPr="006E2549" w:rsidRDefault="009A2243" w:rsidP="009A2243">
      <w:pPr>
        <w:rPr>
          <w:b/>
          <w:i/>
        </w:rPr>
      </w:pPr>
      <w:r w:rsidRPr="006E2549">
        <w:rPr>
          <w:b/>
          <w:i/>
        </w:rPr>
        <w:t xml:space="preserve">2. Khó khăn </w:t>
      </w:r>
    </w:p>
    <w:p w:rsidR="009A2243" w:rsidRDefault="009A2243" w:rsidP="009A2243">
      <w:r>
        <w:t xml:space="preserve">- Do số lượng giáo viên về hưu nhiều chưa kịp bổ sung nhân sự mới nên công tác chuyên môn còn vất vả. </w:t>
      </w:r>
    </w:p>
    <w:p w:rsidR="009A2243" w:rsidRDefault="009A2243" w:rsidP="009A2243">
      <w:r>
        <w:t xml:space="preserve">- Cơ sở vật chất phòng thí nghiệm vẫn đang còn thiếu một số thiết bị dạy học cơ bản. </w:t>
      </w:r>
    </w:p>
    <w:p w:rsidR="009A2243" w:rsidRPr="009A2243" w:rsidRDefault="009A2243" w:rsidP="009A2243">
      <w:pPr>
        <w:rPr>
          <w:b/>
        </w:rPr>
      </w:pPr>
      <w:r w:rsidRPr="009A2243">
        <w:rPr>
          <w:b/>
        </w:rPr>
        <w:t xml:space="preserve">II. Số liệu thống kê </w:t>
      </w:r>
    </w:p>
    <w:p w:rsidR="009A2243" w:rsidRDefault="009A2243" w:rsidP="009A2243">
      <w:r>
        <w:t>1. Số tiết dự giờ: …</w:t>
      </w:r>
    </w:p>
    <w:p w:rsidR="009A2243" w:rsidRDefault="009A2243" w:rsidP="009A2243">
      <w:r>
        <w:t xml:space="preserve">2. Số tiết thao giảng: … </w:t>
      </w:r>
      <w:r>
        <w:tab/>
      </w:r>
      <w:r>
        <w:tab/>
      </w:r>
      <w:r>
        <w:tab/>
        <w:t>Xếp loại: Giỏi ....; Khá....; TB.....</w:t>
      </w:r>
    </w:p>
    <w:p w:rsidR="009A2243" w:rsidRDefault="009A2243" w:rsidP="009A2243">
      <w:r>
        <w:t xml:space="preserve">3. Số tiết sử dụng TB-PTDH: …….; </w:t>
      </w:r>
      <w:r>
        <w:tab/>
        <w:t>Số đồ dùng tự làm:  ……..</w:t>
      </w:r>
    </w:p>
    <w:p w:rsidR="009A2243" w:rsidRDefault="009A2243" w:rsidP="009A2243">
      <w:r>
        <w:t xml:space="preserve">4. Số tiết dạy ƯDCNTT: ……..; </w:t>
      </w:r>
      <w:r>
        <w:tab/>
      </w:r>
      <w:r>
        <w:tab/>
        <w:t xml:space="preserve">Số tiết dạy E-learning: ……… </w:t>
      </w:r>
    </w:p>
    <w:p w:rsidR="009A2243" w:rsidRDefault="009A2243" w:rsidP="009A2243">
      <w:r>
        <w:t xml:space="preserve">5. Số tiết dạy học STEM:….; </w:t>
      </w:r>
      <w:r>
        <w:tab/>
      </w:r>
      <w:r>
        <w:tab/>
        <w:t>Số tiết giảng dạy bằng Tiếng Anh:…….</w:t>
      </w:r>
    </w:p>
    <w:p w:rsidR="009A2243" w:rsidRDefault="009A2243" w:rsidP="009A2243">
      <w:r>
        <w:t xml:space="preserve">6. Số tiết dạy trực tuyến: ….; </w:t>
      </w:r>
      <w:r>
        <w:tab/>
      </w:r>
      <w:r>
        <w:tab/>
        <w:t>Số buổi họp trực tuyến: ….</w:t>
      </w:r>
    </w:p>
    <w:p w:rsidR="009A2243" w:rsidRDefault="009A2243" w:rsidP="009A2243">
      <w:r>
        <w:t>7. Số chuyên đề giảng dạy tích hợp liên môn: …</w:t>
      </w:r>
    </w:p>
    <w:p w:rsidR="009A2243" w:rsidRDefault="009A2243" w:rsidP="009A2243">
      <w:r>
        <w:lastRenderedPageBreak/>
        <w:t>8. Phần mềm Master test:</w:t>
      </w:r>
      <w:bookmarkStart w:id="0" w:name="_GoBack"/>
      <w:bookmarkEnd w:id="0"/>
    </w:p>
    <w:tbl>
      <w:tblPr>
        <w:tblStyle w:val="TableGrid"/>
        <w:tblW w:w="9918" w:type="dxa"/>
        <w:tblLook w:val="04A0" w:firstRow="1" w:lastRow="0" w:firstColumn="1" w:lastColumn="0" w:noHBand="0" w:noVBand="1"/>
      </w:tblPr>
      <w:tblGrid>
        <w:gridCol w:w="988"/>
        <w:gridCol w:w="3685"/>
        <w:gridCol w:w="2552"/>
        <w:gridCol w:w="2693"/>
      </w:tblGrid>
      <w:tr w:rsidR="009A2243" w:rsidRPr="009A2243" w:rsidTr="009A2243">
        <w:tc>
          <w:tcPr>
            <w:tcW w:w="988" w:type="dxa"/>
          </w:tcPr>
          <w:p w:rsidR="009A2243" w:rsidRPr="009A2243" w:rsidRDefault="009A2243" w:rsidP="009A2243">
            <w:pPr>
              <w:ind w:firstLine="0"/>
              <w:jc w:val="center"/>
              <w:rPr>
                <w:b/>
              </w:rPr>
            </w:pPr>
          </w:p>
        </w:tc>
        <w:tc>
          <w:tcPr>
            <w:tcW w:w="3685" w:type="dxa"/>
          </w:tcPr>
          <w:p w:rsidR="009A2243" w:rsidRPr="009A2243" w:rsidRDefault="009A2243" w:rsidP="009A2243">
            <w:pPr>
              <w:ind w:firstLine="0"/>
              <w:jc w:val="center"/>
              <w:rPr>
                <w:b/>
              </w:rPr>
            </w:pPr>
            <w:r w:rsidRPr="009A2243">
              <w:rPr>
                <w:b/>
              </w:rPr>
              <w:t>Số câu hỏi đã đưa lên/bổ sung</w:t>
            </w:r>
          </w:p>
        </w:tc>
        <w:tc>
          <w:tcPr>
            <w:tcW w:w="2552" w:type="dxa"/>
          </w:tcPr>
          <w:p w:rsidR="009A2243" w:rsidRPr="009A2243" w:rsidRDefault="009A2243" w:rsidP="009A2243">
            <w:pPr>
              <w:ind w:firstLine="0"/>
              <w:jc w:val="center"/>
              <w:rPr>
                <w:b/>
              </w:rPr>
            </w:pPr>
            <w:r w:rsidRPr="009A2243">
              <w:rPr>
                <w:b/>
              </w:rPr>
              <w:t>Số câu hỏi đã duyệt</w:t>
            </w:r>
          </w:p>
        </w:tc>
        <w:tc>
          <w:tcPr>
            <w:tcW w:w="2693" w:type="dxa"/>
          </w:tcPr>
          <w:p w:rsidR="009A2243" w:rsidRPr="009A2243" w:rsidRDefault="009A2243" w:rsidP="009A2243">
            <w:pPr>
              <w:ind w:firstLine="0"/>
              <w:jc w:val="center"/>
              <w:rPr>
                <w:b/>
              </w:rPr>
            </w:pPr>
            <w:r w:rsidRPr="009A2243">
              <w:rPr>
                <w:b/>
              </w:rPr>
              <w:t>Số câu hỏi đã sử dụng</w:t>
            </w:r>
          </w:p>
        </w:tc>
      </w:tr>
      <w:tr w:rsidR="009A2243" w:rsidTr="009A2243">
        <w:tc>
          <w:tcPr>
            <w:tcW w:w="988" w:type="dxa"/>
          </w:tcPr>
          <w:p w:rsidR="009A2243" w:rsidRDefault="009A2243" w:rsidP="009A2243">
            <w:pPr>
              <w:ind w:firstLine="0"/>
              <w:jc w:val="center"/>
            </w:pPr>
            <w:r>
              <w:t>Lớp…</w:t>
            </w:r>
          </w:p>
        </w:tc>
        <w:tc>
          <w:tcPr>
            <w:tcW w:w="3685" w:type="dxa"/>
          </w:tcPr>
          <w:p w:rsidR="009A2243" w:rsidRDefault="009A2243" w:rsidP="009A2243">
            <w:pPr>
              <w:ind w:firstLine="0"/>
            </w:pPr>
          </w:p>
        </w:tc>
        <w:tc>
          <w:tcPr>
            <w:tcW w:w="2552" w:type="dxa"/>
          </w:tcPr>
          <w:p w:rsidR="009A2243" w:rsidRDefault="009A2243" w:rsidP="009A2243">
            <w:pPr>
              <w:ind w:firstLine="0"/>
            </w:pPr>
          </w:p>
        </w:tc>
        <w:tc>
          <w:tcPr>
            <w:tcW w:w="2693" w:type="dxa"/>
          </w:tcPr>
          <w:p w:rsidR="009A2243" w:rsidRDefault="009A2243" w:rsidP="009A2243">
            <w:pPr>
              <w:ind w:firstLine="0"/>
            </w:pPr>
          </w:p>
        </w:tc>
      </w:tr>
      <w:tr w:rsidR="009A2243" w:rsidTr="009A2243">
        <w:tc>
          <w:tcPr>
            <w:tcW w:w="988" w:type="dxa"/>
          </w:tcPr>
          <w:p w:rsidR="009A2243" w:rsidRDefault="009A2243" w:rsidP="009A2243">
            <w:pPr>
              <w:ind w:firstLine="0"/>
              <w:jc w:val="center"/>
            </w:pPr>
            <w:r>
              <w:t>Lớp…</w:t>
            </w:r>
          </w:p>
        </w:tc>
        <w:tc>
          <w:tcPr>
            <w:tcW w:w="3685" w:type="dxa"/>
          </w:tcPr>
          <w:p w:rsidR="009A2243" w:rsidRDefault="009A2243" w:rsidP="009A2243">
            <w:pPr>
              <w:ind w:firstLine="0"/>
            </w:pPr>
          </w:p>
        </w:tc>
        <w:tc>
          <w:tcPr>
            <w:tcW w:w="2552" w:type="dxa"/>
          </w:tcPr>
          <w:p w:rsidR="009A2243" w:rsidRDefault="009A2243" w:rsidP="009A2243">
            <w:pPr>
              <w:ind w:firstLine="0"/>
            </w:pPr>
          </w:p>
        </w:tc>
        <w:tc>
          <w:tcPr>
            <w:tcW w:w="2693" w:type="dxa"/>
          </w:tcPr>
          <w:p w:rsidR="009A2243" w:rsidRDefault="009A2243" w:rsidP="009A2243">
            <w:pPr>
              <w:ind w:firstLine="0"/>
            </w:pPr>
          </w:p>
        </w:tc>
      </w:tr>
      <w:tr w:rsidR="009A2243" w:rsidTr="009A2243">
        <w:tc>
          <w:tcPr>
            <w:tcW w:w="988" w:type="dxa"/>
          </w:tcPr>
          <w:p w:rsidR="009A2243" w:rsidRDefault="009A2243" w:rsidP="009A2243">
            <w:pPr>
              <w:ind w:firstLine="0"/>
              <w:jc w:val="center"/>
            </w:pPr>
            <w:r>
              <w:t>Lớp…</w:t>
            </w:r>
          </w:p>
        </w:tc>
        <w:tc>
          <w:tcPr>
            <w:tcW w:w="3685" w:type="dxa"/>
          </w:tcPr>
          <w:p w:rsidR="009A2243" w:rsidRDefault="009A2243" w:rsidP="009A2243">
            <w:pPr>
              <w:ind w:firstLine="0"/>
            </w:pPr>
          </w:p>
        </w:tc>
        <w:tc>
          <w:tcPr>
            <w:tcW w:w="2552" w:type="dxa"/>
          </w:tcPr>
          <w:p w:rsidR="009A2243" w:rsidRDefault="009A2243" w:rsidP="009A2243">
            <w:pPr>
              <w:ind w:firstLine="0"/>
            </w:pPr>
          </w:p>
        </w:tc>
        <w:tc>
          <w:tcPr>
            <w:tcW w:w="2693" w:type="dxa"/>
          </w:tcPr>
          <w:p w:rsidR="009A2243" w:rsidRDefault="009A2243" w:rsidP="009A2243">
            <w:pPr>
              <w:ind w:firstLine="0"/>
            </w:pPr>
          </w:p>
        </w:tc>
      </w:tr>
      <w:tr w:rsidR="009A2243" w:rsidTr="009A2243">
        <w:tc>
          <w:tcPr>
            <w:tcW w:w="988" w:type="dxa"/>
          </w:tcPr>
          <w:p w:rsidR="009A2243" w:rsidRDefault="009A2243" w:rsidP="009A2243">
            <w:pPr>
              <w:ind w:firstLine="0"/>
              <w:jc w:val="center"/>
            </w:pPr>
            <w:r>
              <w:t>…</w:t>
            </w:r>
          </w:p>
        </w:tc>
        <w:tc>
          <w:tcPr>
            <w:tcW w:w="3685" w:type="dxa"/>
          </w:tcPr>
          <w:p w:rsidR="009A2243" w:rsidRDefault="009A2243" w:rsidP="009A2243">
            <w:pPr>
              <w:jc w:val="center"/>
            </w:pPr>
            <w:r w:rsidRPr="0063681E">
              <w:t>…</w:t>
            </w:r>
          </w:p>
        </w:tc>
        <w:tc>
          <w:tcPr>
            <w:tcW w:w="2552" w:type="dxa"/>
          </w:tcPr>
          <w:p w:rsidR="009A2243" w:rsidRDefault="009A2243" w:rsidP="009A2243">
            <w:pPr>
              <w:jc w:val="center"/>
            </w:pPr>
            <w:r w:rsidRPr="0063681E">
              <w:t>…</w:t>
            </w:r>
          </w:p>
        </w:tc>
        <w:tc>
          <w:tcPr>
            <w:tcW w:w="2693" w:type="dxa"/>
          </w:tcPr>
          <w:p w:rsidR="009A2243" w:rsidRDefault="009A2243" w:rsidP="009A2243">
            <w:pPr>
              <w:jc w:val="center"/>
            </w:pPr>
            <w:r w:rsidRPr="0063681E">
              <w:t>…</w:t>
            </w:r>
          </w:p>
        </w:tc>
      </w:tr>
    </w:tbl>
    <w:p w:rsidR="009A2243" w:rsidRDefault="009A2243" w:rsidP="009A2243">
      <w:r>
        <w:t>9. Số bài giảng/tài liệu giảng dạy trên website nhà trường: ….</w:t>
      </w:r>
    </w:p>
    <w:p w:rsidR="009A2243" w:rsidRDefault="009A2243" w:rsidP="009A2243">
      <w:r>
        <w:t xml:space="preserve">10. Số biên bản họp tổ trên website nhà trường:…. </w:t>
      </w:r>
    </w:p>
    <w:p w:rsidR="009A2243" w:rsidRDefault="009A2243" w:rsidP="009A2243">
      <w:r>
        <w:t>11. Số tuần có lịch sinh hoạt chuyên môn của tổ trên website: ….</w:t>
      </w:r>
    </w:p>
    <w:p w:rsidR="009A2243" w:rsidRDefault="009A2243" w:rsidP="009A2243">
      <w:r>
        <w:t>12. Số tiết nghỉ dạy: Có lý do: ….; Không có lý do: ….</w:t>
      </w:r>
    </w:p>
    <w:p w:rsidR="006E2549" w:rsidRDefault="009A2243" w:rsidP="009A2243">
      <w:r>
        <w:t>- Họ và tên, số tiết nghỉ dạy, lý do nghỉ dạy (tính theo từng giáo viên cụ thể nế</w:t>
      </w:r>
      <w:r w:rsidR="006E2549">
        <w:t>u có):…</w:t>
      </w:r>
    </w:p>
    <w:p w:rsidR="006E2549" w:rsidRDefault="009A2243" w:rsidP="009A2243">
      <w:r>
        <w:t xml:space="preserve">13. Số lượng chuyên đề đã báo cáo: </w:t>
      </w:r>
      <w:r w:rsidR="006E2549">
        <w:t>…</w:t>
      </w:r>
    </w:p>
    <w:p w:rsidR="006E2549" w:rsidRDefault="009A2243" w:rsidP="006E2549">
      <w:pPr>
        <w:tabs>
          <w:tab w:val="left" w:leader="dot" w:pos="9072"/>
        </w:tabs>
      </w:pPr>
      <w:r>
        <w:t xml:space="preserve">Họ và tên giáo viên đã báo cáo chuyên đề: </w:t>
      </w:r>
    </w:p>
    <w:p w:rsidR="006E2549" w:rsidRDefault="006E2549" w:rsidP="006E2549">
      <w:pPr>
        <w:tabs>
          <w:tab w:val="left" w:leader="dot" w:pos="9072"/>
        </w:tabs>
      </w:pPr>
      <w:r>
        <w:tab/>
      </w:r>
    </w:p>
    <w:p w:rsidR="006E2549" w:rsidRDefault="006E2549" w:rsidP="006E2549">
      <w:pPr>
        <w:tabs>
          <w:tab w:val="left" w:leader="dot" w:pos="9072"/>
        </w:tabs>
      </w:pPr>
      <w:r>
        <w:tab/>
      </w:r>
    </w:p>
    <w:p w:rsidR="006E2549" w:rsidRDefault="006E2549" w:rsidP="006E2549">
      <w:pPr>
        <w:tabs>
          <w:tab w:val="left" w:leader="dot" w:pos="9072"/>
        </w:tabs>
      </w:pPr>
      <w:r>
        <w:tab/>
      </w:r>
    </w:p>
    <w:p w:rsidR="006E2549" w:rsidRDefault="009A2243" w:rsidP="009A2243">
      <w:r>
        <w:t xml:space="preserve">14. Số lần kiểm tra hồ sơ: </w:t>
      </w:r>
      <w:r w:rsidR="006E2549">
        <w:t>…</w:t>
      </w:r>
      <w:r>
        <w:t xml:space="preserve">; xếp loại: Tốt </w:t>
      </w:r>
      <w:r w:rsidR="006E2549">
        <w:t>….</w:t>
      </w:r>
      <w:r>
        <w:t xml:space="preserve"> ; Khá </w:t>
      </w:r>
      <w:r w:rsidR="006E2549">
        <w:t>…</w:t>
      </w:r>
      <w:r>
        <w:t xml:space="preserve">; TB </w:t>
      </w:r>
      <w:r w:rsidR="006E2549">
        <w:t>…</w:t>
      </w:r>
      <w:r>
        <w:t xml:space="preserve">. </w:t>
      </w:r>
    </w:p>
    <w:p w:rsidR="006E2549" w:rsidRDefault="009A2243" w:rsidP="009A2243">
      <w:r>
        <w:t xml:space="preserve">15. Số lần họp tổ, nhóm chuyên môn thực hiện đổi mới PPDH: </w:t>
      </w:r>
      <w:r w:rsidR="006E2549">
        <w:t>….</w:t>
      </w:r>
    </w:p>
    <w:p w:rsidR="006E2549" w:rsidRDefault="009A2243" w:rsidP="009A2243">
      <w:r>
        <w:t xml:space="preserve">16. Số lượt giáo viên tham gia trực nội vụ Ký túc xá: </w:t>
      </w:r>
      <w:r w:rsidR="006E2549">
        <w:t>….</w:t>
      </w:r>
      <w:r>
        <w:t xml:space="preserve"> </w:t>
      </w:r>
    </w:p>
    <w:p w:rsidR="006E2549" w:rsidRDefault="009A2243" w:rsidP="009A2243">
      <w:r>
        <w:t xml:space="preserve">Số buổi giáo viên không tham trực nội vụ Ký túc xá: </w:t>
      </w:r>
      <w:r w:rsidR="006E2549">
        <w:t>…</w:t>
      </w:r>
      <w:r>
        <w:t xml:space="preserve"> </w:t>
      </w:r>
    </w:p>
    <w:p w:rsidR="006E2549" w:rsidRDefault="009A2243" w:rsidP="009A2243">
      <w:r w:rsidRPr="006E2549">
        <w:rPr>
          <w:b/>
        </w:rPr>
        <w:t>III. Kết quả thực hiện nhiệm vụ</w:t>
      </w:r>
      <w:r>
        <w:t xml:space="preserve"> </w:t>
      </w:r>
    </w:p>
    <w:p w:rsidR="006E2549" w:rsidRPr="006E2549" w:rsidRDefault="009A2243" w:rsidP="009A2243">
      <w:pPr>
        <w:rPr>
          <w:b/>
          <w:i/>
        </w:rPr>
      </w:pPr>
      <w:r w:rsidRPr="006E2549">
        <w:rPr>
          <w:b/>
          <w:i/>
        </w:rPr>
        <w:t xml:space="preserve">1. Tình hình tư tưởng chính trị, đạo đức, lối sống trong CBGVNV </w:t>
      </w:r>
    </w:p>
    <w:p w:rsidR="006E2549" w:rsidRDefault="009A2243" w:rsidP="009A2243">
      <w:r>
        <w:t xml:space="preserve">GVNV trong tổ có tư tưởng chính trị vững vàng, đạo đức nghề nghiệp trong sạch, lối sống lành mạnh luôn yêu thương đùm bọc, giúp đỡ lẫn nhau cả về công việc lẫn đời sống. </w:t>
      </w:r>
    </w:p>
    <w:p w:rsidR="006E2549" w:rsidRPr="006E2549" w:rsidRDefault="009A2243" w:rsidP="009A2243">
      <w:pPr>
        <w:rPr>
          <w:b/>
          <w:i/>
        </w:rPr>
      </w:pPr>
      <w:r w:rsidRPr="006E2549">
        <w:rPr>
          <w:b/>
          <w:i/>
        </w:rPr>
        <w:t xml:space="preserve">2. Công tác quản lý của tổ trưởng </w:t>
      </w:r>
    </w:p>
    <w:p w:rsidR="006E2549" w:rsidRDefault="009A2243" w:rsidP="009A2243">
      <w:r>
        <w:t xml:space="preserve">- TTCM luôn quan tâm đến đời sống tình cảm cũng như công việc chuyên môn của tổ viên. </w:t>
      </w:r>
    </w:p>
    <w:p w:rsidR="006E2549" w:rsidRDefault="009A2243" w:rsidP="009A2243">
      <w:r>
        <w:lastRenderedPageBreak/>
        <w:t xml:space="preserve">- Quản lý công việc một cách khoa học, sâu sát, kịp thời và chính xác. </w:t>
      </w:r>
    </w:p>
    <w:p w:rsidR="006E2549" w:rsidRPr="006E2549" w:rsidRDefault="009A2243" w:rsidP="009A2243">
      <w:pPr>
        <w:rPr>
          <w:b/>
          <w:i/>
        </w:rPr>
      </w:pPr>
      <w:r w:rsidRPr="006E2549">
        <w:rPr>
          <w:b/>
          <w:i/>
        </w:rPr>
        <w:t xml:space="preserve">3. Công tác giảng dạy </w:t>
      </w:r>
    </w:p>
    <w:p w:rsidR="006E2549" w:rsidRPr="006E2549" w:rsidRDefault="009A2243" w:rsidP="009A2243">
      <w:pPr>
        <w:rPr>
          <w:i/>
        </w:rPr>
      </w:pPr>
      <w:r w:rsidRPr="006E2549">
        <w:rPr>
          <w:i/>
        </w:rPr>
        <w:t xml:space="preserve">3.1. Thực hiện kế hoạch giảng dạy và các biện pháp nâng cao chất lượng </w:t>
      </w:r>
    </w:p>
    <w:p w:rsidR="006E2549" w:rsidRDefault="009A2243" w:rsidP="009A2243">
      <w:r>
        <w:t xml:space="preserve">- Tổ viên thực hiện nghiêm túc kế hoạch chuyên môn. </w:t>
      </w:r>
    </w:p>
    <w:p w:rsidR="006E2549" w:rsidRDefault="009A2243" w:rsidP="009A2243">
      <w:r>
        <w:t xml:space="preserve">- Tổ chức thực hiện các buổi sinh hoạt chuyên môn nâng cao chất lượng giảng dạy. </w:t>
      </w:r>
    </w:p>
    <w:p w:rsidR="006E2549" w:rsidRPr="006E2549" w:rsidRDefault="009A2243" w:rsidP="009A2243">
      <w:pPr>
        <w:rPr>
          <w:i/>
        </w:rPr>
      </w:pPr>
      <w:r w:rsidRPr="006E2549">
        <w:rPr>
          <w:i/>
        </w:rPr>
        <w:t xml:space="preserve">3.2. Công tác bồi dưỡng HSG tỉnh, quốc gia; bồi dưỡng chuyên sâu </w:t>
      </w:r>
    </w:p>
    <w:p w:rsidR="006E2549" w:rsidRDefault="009A2243" w:rsidP="009A2243">
      <w:r>
        <w:t xml:space="preserve">- Thực hiện nghiêm túc kế hoạch bồi dưỡng quốc gia, bồi dưỡng chuyên sâu. </w:t>
      </w:r>
    </w:p>
    <w:p w:rsidR="006E2549" w:rsidRDefault="009A2243" w:rsidP="009A2243">
      <w:r>
        <w:t xml:space="preserve">- Có đánh giá chất lượng theo từng giai đoạn để kịp thời điểu chỉnh cho phù hợp với thực tế giảng dạy. </w:t>
      </w:r>
    </w:p>
    <w:p w:rsidR="006E2549" w:rsidRPr="006E2549" w:rsidRDefault="009A2243" w:rsidP="009A2243">
      <w:pPr>
        <w:rPr>
          <w:i/>
        </w:rPr>
      </w:pPr>
      <w:r w:rsidRPr="006E2549">
        <w:rPr>
          <w:i/>
        </w:rPr>
        <w:t xml:space="preserve">3.3. Thực hiện việc đổi mới PPDH </w:t>
      </w:r>
    </w:p>
    <w:p w:rsidR="006E2549" w:rsidRDefault="009A2243" w:rsidP="009A2243">
      <w:r>
        <w:t xml:space="preserve">- Xây dựng kế hoạch: ngay từ đầu năm học tổ đã lên kế hoạch về các chuyên đề đổi mới phương pháp. </w:t>
      </w:r>
    </w:p>
    <w:p w:rsidR="006E2549" w:rsidRDefault="009A2243" w:rsidP="009A2243">
      <w:r>
        <w:t xml:space="preserve">- Tổ chức thực hiện: định kì hàng tháng sinh hoạt chuyên môn thực hiện báo cáo các chuyên đề đổi mới phương pháp. </w:t>
      </w:r>
    </w:p>
    <w:p w:rsidR="006E2549" w:rsidRPr="006E2549" w:rsidRDefault="009A2243" w:rsidP="009A2243">
      <w:pPr>
        <w:rPr>
          <w:i/>
        </w:rPr>
      </w:pPr>
      <w:r w:rsidRPr="006E2549">
        <w:rPr>
          <w:i/>
        </w:rPr>
        <w:t xml:space="preserve">3.4. Công tác nghiên cứu khoa học </w:t>
      </w:r>
    </w:p>
    <w:p w:rsidR="006E2549" w:rsidRDefault="009A2243" w:rsidP="009A2243">
      <w:r>
        <w:t xml:space="preserve">- Số lượng đề tài SK, bài viết, tham gia hướng dẫn học sinh NCKH: </w:t>
      </w:r>
    </w:p>
    <w:p w:rsidR="006E2549" w:rsidRDefault="009A2243" w:rsidP="009A2243">
      <w:r>
        <w:t xml:space="preserve">+ Số lượng đề tài SK, NCKH của GV đã đăng ký: </w:t>
      </w:r>
      <w:r w:rsidR="006E2549">
        <w:t>….</w:t>
      </w:r>
      <w:r>
        <w:t xml:space="preserve"> </w:t>
      </w:r>
    </w:p>
    <w:p w:rsidR="009A2243" w:rsidRDefault="009A2243" w:rsidP="009A2243">
      <w:r>
        <w:t xml:space="preserve">+ Số lượng GV tham gia hướng dẫn, bảo trợ học sinh NCKH: </w:t>
      </w:r>
      <w:r w:rsidR="006E2549">
        <w:t>….</w:t>
      </w:r>
    </w:p>
    <w:p w:rsidR="006E2549" w:rsidRDefault="006E2549" w:rsidP="009A2243">
      <w:r>
        <w:t xml:space="preserve">+ Số lượng đề tài NCKH của HS mà GV trong tổ hướng dẫn, bảo trợ: … </w:t>
      </w:r>
    </w:p>
    <w:p w:rsidR="006E2549" w:rsidRDefault="006E2549" w:rsidP="009A2243">
      <w:r>
        <w:t xml:space="preserve">- Tổ chức thực hiện: lên kế hoạch → thực hiện kế hoạch </w:t>
      </w:r>
    </w:p>
    <w:p w:rsidR="006E2549" w:rsidRDefault="006E2549" w:rsidP="009A2243">
      <w:r w:rsidRPr="006E2549">
        <w:rPr>
          <w:i/>
        </w:rPr>
        <w:t>3.5. Công tác dạy thêm, học thêm ngoài nhà trường</w:t>
      </w:r>
      <w:r>
        <w:t xml:space="preserve"> </w:t>
      </w:r>
    </w:p>
    <w:p w:rsidR="006E2549" w:rsidRDefault="006E2549" w:rsidP="009A2243">
      <w:r>
        <w:t xml:space="preserve">- Số lượng Giáo viên đăng ký dạy thêm ngoài nhà trường: …. </w:t>
      </w:r>
    </w:p>
    <w:p w:rsidR="006E2549" w:rsidRDefault="006E2549" w:rsidP="009A2243">
      <w:r>
        <w:t xml:space="preserve">- Việc thực hiện các quy định: thực hiện nghiêm túc quy định về dạy thêm học thêm. </w:t>
      </w:r>
    </w:p>
    <w:p w:rsidR="006E2549" w:rsidRDefault="006E2549" w:rsidP="009A2243">
      <w:r w:rsidRPr="006E2549">
        <w:rPr>
          <w:i/>
        </w:rPr>
        <w:t>3.6. Việc triển khai, tổ chức thực hiện chủ đề năm học của Sở Giáo dục và Đào tạo “Kỷ cương trách nhiệm, đổi mới sáng tạo, nâng cao chất lượng giáo dục và đào tạo”</w:t>
      </w:r>
      <w:r>
        <w:t xml:space="preserve"> </w:t>
      </w:r>
    </w:p>
    <w:p w:rsidR="006E2549" w:rsidRDefault="006E2549" w:rsidP="009A2243">
      <w:r>
        <w:t xml:space="preserve">Thực hiện nghiên túc chủ đề năm học </w:t>
      </w:r>
    </w:p>
    <w:p w:rsidR="006E2549" w:rsidRDefault="006E2549" w:rsidP="009A2243">
      <w:r w:rsidRPr="006E2549">
        <w:rPr>
          <w:b/>
          <w:i/>
        </w:rPr>
        <w:t>4. Công tác chủ nhiệm</w:t>
      </w:r>
      <w:r>
        <w:t xml:space="preserve"> </w:t>
      </w:r>
    </w:p>
    <w:p w:rsidR="00E67AB8" w:rsidRDefault="006E2549" w:rsidP="009A2243">
      <w:r w:rsidRPr="006E2549">
        <w:t>-</w:t>
      </w:r>
      <w:r>
        <w:t xml:space="preserve"> Số lượng GV của tổ tham gia công tác chủ nhiệm: </w:t>
      </w:r>
      <w:r w:rsidR="00E67AB8">
        <w:t>…</w:t>
      </w:r>
    </w:p>
    <w:p w:rsidR="00E67AB8" w:rsidRDefault="006E2549" w:rsidP="009A2243">
      <w:r>
        <w:t xml:space="preserve">- Kết quả công tác chủ nhiệm của GV và thành tích các lớp: </w:t>
      </w:r>
      <w:r w:rsidR="00E67AB8">
        <w:t>….</w:t>
      </w:r>
      <w:r>
        <w:t xml:space="preserve"> </w:t>
      </w:r>
    </w:p>
    <w:p w:rsidR="00E67AB8" w:rsidRDefault="006E2549" w:rsidP="009A2243">
      <w:r w:rsidRPr="00E67AB8">
        <w:rPr>
          <w:b/>
          <w:i/>
        </w:rPr>
        <w:lastRenderedPageBreak/>
        <w:t>5. Thực hiện các cuộc vận động, các phong trào thi đua</w:t>
      </w:r>
      <w:r>
        <w:t xml:space="preserve"> </w:t>
      </w:r>
    </w:p>
    <w:p w:rsidR="00E67AB8" w:rsidRDefault="006E2549" w:rsidP="009A2243">
      <w:r>
        <w:t xml:space="preserve">Thực hiện nghiêm túc và có hiệu qủa các cuộc vận động và các phong trào thi đua do Nhà trường và các tổ chức khác tổ chức </w:t>
      </w:r>
    </w:p>
    <w:p w:rsidR="00E67AB8" w:rsidRDefault="006E2549" w:rsidP="009A2243">
      <w:r w:rsidRPr="00E67AB8">
        <w:rPr>
          <w:b/>
          <w:i/>
        </w:rPr>
        <w:t>6. Công tác kiểm tra, đánh giá</w:t>
      </w:r>
      <w:r>
        <w:t xml:space="preserve"> </w:t>
      </w:r>
    </w:p>
    <w:p w:rsidR="00E67AB8" w:rsidRDefault="006E2549" w:rsidP="009A2243">
      <w:r>
        <w:t xml:space="preserve">Thực hiện nghiêm túc công tác kiểm tra, đánh giá của Nhà trường. </w:t>
      </w:r>
    </w:p>
    <w:p w:rsidR="00E67AB8" w:rsidRDefault="006E2549" w:rsidP="009A2243">
      <w:r w:rsidRPr="00E67AB8">
        <w:rPr>
          <w:b/>
          <w:i/>
        </w:rPr>
        <w:t xml:space="preserve">7. Thực hiện các quy định của nhà trường (nội quy, quy chế, tham gia các hoạt động...) </w:t>
      </w:r>
    </w:p>
    <w:p w:rsidR="00E67AB8" w:rsidRDefault="006E2549" w:rsidP="009A2243">
      <w:r>
        <w:t xml:space="preserve">Thực hiện nghiêm túc các quy định của Nhà trường. </w:t>
      </w:r>
    </w:p>
    <w:p w:rsidR="00E67AB8" w:rsidRPr="00E67AB8" w:rsidRDefault="006E2549" w:rsidP="009A2243">
      <w:pPr>
        <w:rPr>
          <w:b/>
          <w:i/>
        </w:rPr>
      </w:pPr>
      <w:r w:rsidRPr="00E67AB8">
        <w:rPr>
          <w:b/>
          <w:i/>
        </w:rPr>
        <w:t xml:space="preserve">8. Đánh giá kết quả học tập, rèn luyện của học sinh </w:t>
      </w:r>
    </w:p>
    <w:p w:rsidR="00E67AB8" w:rsidRDefault="006E2549" w:rsidP="009A2243">
      <w:r>
        <w:t xml:space="preserve">- Tình hình học tập: </w:t>
      </w:r>
    </w:p>
    <w:p w:rsidR="00E67AB8" w:rsidRDefault="006E2549" w:rsidP="009A2243">
      <w:r>
        <w:t xml:space="preserve">+ Lớp </w:t>
      </w:r>
      <w:r w:rsidR="00E67AB8">
        <w:t>….</w:t>
      </w:r>
      <w:r>
        <w:t xml:space="preserve">: tích cực, một số em thiếu kiến thức nền, chưa quen với cách học mới </w:t>
      </w:r>
    </w:p>
    <w:p w:rsidR="00E67AB8" w:rsidRDefault="006E2549" w:rsidP="009A2243">
      <w:r>
        <w:t xml:space="preserve">+ Lớp </w:t>
      </w:r>
      <w:r w:rsidR="00E67AB8">
        <w:t>….</w:t>
      </w:r>
      <w:r>
        <w:t xml:space="preserve">: các em học đều hơn, đã quen với cách học mới </w:t>
      </w:r>
    </w:p>
    <w:p w:rsidR="00E67AB8" w:rsidRDefault="006E2549" w:rsidP="009A2243">
      <w:r>
        <w:t xml:space="preserve">+ Lớp </w:t>
      </w:r>
      <w:r w:rsidR="00E67AB8">
        <w:t>….</w:t>
      </w:r>
      <w:r>
        <w:t xml:space="preserve">: đồng đều, một số em không thi tốt nghiệp nên còn chủ quan - Tình tình rèn luyện: kĩ luật của học sinh cơ bản ổn định. </w:t>
      </w:r>
    </w:p>
    <w:p w:rsidR="00E67AB8" w:rsidRPr="00E67AB8" w:rsidRDefault="006E2549" w:rsidP="009A2243">
      <w:pPr>
        <w:rPr>
          <w:b/>
          <w:i/>
        </w:rPr>
      </w:pPr>
      <w:r w:rsidRPr="00E67AB8">
        <w:rPr>
          <w:b/>
          <w:i/>
        </w:rPr>
        <w:t xml:space="preserve">9. Đánh giá chung kết quả hoạt động của tổ </w:t>
      </w:r>
    </w:p>
    <w:p w:rsidR="00E67AB8" w:rsidRDefault="006E2549" w:rsidP="009A2243">
      <w:r>
        <w:t xml:space="preserve">- Ưu điểm: </w:t>
      </w:r>
    </w:p>
    <w:p w:rsidR="00E67AB8" w:rsidRDefault="006E2549" w:rsidP="009A2243">
      <w:r>
        <w:t xml:space="preserve">+ Đã có nhiều chuyển biến trong sinh hoạt chuyên môn. </w:t>
      </w:r>
    </w:p>
    <w:p w:rsidR="00E67AB8" w:rsidRDefault="006E2549" w:rsidP="009A2243">
      <w:r>
        <w:t xml:space="preserve">+ Công tác quản lý cở sở vật chất phòng thí nghiệm đã có đáp ứng chương trình giáo dục </w:t>
      </w:r>
      <w:r w:rsidR="00E67AB8">
        <w:t>…</w:t>
      </w:r>
      <w:r>
        <w:t xml:space="preserve">. </w:t>
      </w:r>
    </w:p>
    <w:p w:rsidR="00E67AB8" w:rsidRDefault="006E2549" w:rsidP="009A2243">
      <w:r>
        <w:t xml:space="preserve">+ GV thực hiện đúng, đủ, kịp thời các công tác của tổ và nhà trường giao. </w:t>
      </w:r>
    </w:p>
    <w:p w:rsidR="00E67AB8" w:rsidRDefault="006E2549" w:rsidP="009A2243">
      <w:r>
        <w:t xml:space="preserve">+ Đã có nhiều thay đổi trong nề nếp, giờ giấc chuyên môn. </w:t>
      </w:r>
    </w:p>
    <w:p w:rsidR="00E67AB8" w:rsidRDefault="006E2549" w:rsidP="009A2243">
      <w:r>
        <w:t xml:space="preserve">+ Đoàn kết, hỗ trợ nhau hoàn thành công việc </w:t>
      </w:r>
    </w:p>
    <w:p w:rsidR="00E67AB8" w:rsidRDefault="006E2549" w:rsidP="009A2243">
      <w:r>
        <w:t xml:space="preserve">+ Công tác chủ nhiệm: GVCN tích cực, bám lớp. </w:t>
      </w:r>
    </w:p>
    <w:p w:rsidR="00E67AB8" w:rsidRDefault="006E2549" w:rsidP="009A2243">
      <w:r>
        <w:t xml:space="preserve">+ Giáo viên tích cực UDCNTT trong giảng dạy. </w:t>
      </w:r>
    </w:p>
    <w:p w:rsidR="006E2549" w:rsidRDefault="006E2549" w:rsidP="009A2243">
      <w:r>
        <w:t>+ Tham gia đầy đủ, nhiệt tình, có hiệu quả các phong trào hoạt động của nhà trường và các tổ chức trong nhà trường.</w:t>
      </w:r>
    </w:p>
    <w:p w:rsidR="00582B1F" w:rsidRPr="00582B1F" w:rsidRDefault="00582B1F" w:rsidP="009A2243">
      <w:pPr>
        <w:rPr>
          <w:b/>
        </w:rPr>
      </w:pPr>
      <w:r w:rsidRPr="00582B1F">
        <w:rPr>
          <w:b/>
        </w:rPr>
        <w:t xml:space="preserve">B. KẾT QUẢ </w:t>
      </w:r>
    </w:p>
    <w:p w:rsidR="006E2549" w:rsidRDefault="00582B1F" w:rsidP="009A2243">
      <w:pPr>
        <w:rPr>
          <w:b/>
          <w:i/>
        </w:rPr>
      </w:pPr>
      <w:r w:rsidRPr="00582B1F">
        <w:rPr>
          <w:b/>
          <w:i/>
        </w:rPr>
        <w:t>1. Đánh giá kết quả thực hiện Quy chế chuyên môn và Quy chế văn hóa ứng xử</w:t>
      </w:r>
    </w:p>
    <w:p w:rsidR="00582B1F" w:rsidRDefault="00582B1F" w:rsidP="00582B1F">
      <w:pPr>
        <w:tabs>
          <w:tab w:val="left" w:leader="dot" w:pos="9072"/>
        </w:tabs>
      </w:pPr>
      <w:r>
        <w:tab/>
      </w:r>
    </w:p>
    <w:p w:rsidR="00582B1F" w:rsidRDefault="00582B1F" w:rsidP="00582B1F">
      <w:pPr>
        <w:tabs>
          <w:tab w:val="left" w:leader="dot" w:pos="9072"/>
        </w:tabs>
      </w:pPr>
      <w:r>
        <w:lastRenderedPageBreak/>
        <w:tab/>
      </w:r>
    </w:p>
    <w:p w:rsidR="00582B1F" w:rsidRDefault="00582B1F" w:rsidP="00582B1F">
      <w:pPr>
        <w:tabs>
          <w:tab w:val="left" w:leader="dot" w:pos="9072"/>
        </w:tabs>
      </w:pPr>
      <w:r>
        <w:tab/>
      </w:r>
    </w:p>
    <w:p w:rsidR="00582B1F" w:rsidRDefault="00582B1F" w:rsidP="009A2243">
      <w:pPr>
        <w:rPr>
          <w:b/>
          <w:i/>
        </w:rPr>
      </w:pPr>
      <w:r w:rsidRPr="00582B1F">
        <w:rPr>
          <w:b/>
          <w:i/>
        </w:rPr>
        <w:t>2. Đánh giá, xếp loại kết quả thực hiện nhiệm vụ của viên chức</w:t>
      </w:r>
    </w:p>
    <w:p w:rsidR="00582B1F" w:rsidRDefault="00582B1F" w:rsidP="00582B1F">
      <w:pPr>
        <w:tabs>
          <w:tab w:val="left" w:leader="dot" w:pos="9072"/>
        </w:tabs>
      </w:pPr>
      <w:r>
        <w:tab/>
      </w:r>
    </w:p>
    <w:p w:rsidR="00582B1F" w:rsidRDefault="00582B1F" w:rsidP="00582B1F">
      <w:pPr>
        <w:tabs>
          <w:tab w:val="left" w:leader="dot" w:pos="9072"/>
        </w:tabs>
      </w:pPr>
      <w:r>
        <w:tab/>
      </w:r>
    </w:p>
    <w:p w:rsidR="00582B1F" w:rsidRPr="00582B1F" w:rsidRDefault="00582B1F" w:rsidP="00582B1F">
      <w:pPr>
        <w:tabs>
          <w:tab w:val="left" w:leader="dot" w:pos="9072"/>
        </w:tabs>
      </w:pPr>
      <w:r>
        <w:tab/>
      </w:r>
    </w:p>
    <w:p w:rsidR="001632A6" w:rsidRDefault="00582B1F" w:rsidP="009A2243">
      <w:r w:rsidRPr="001632A6">
        <w:rPr>
          <w:b/>
          <w:i/>
        </w:rPr>
        <w:t>3. Học sinh giỏi tỉnh:</w:t>
      </w:r>
      <w:r>
        <w:t xml:space="preserve"> Số giải: </w:t>
      </w:r>
      <w:r w:rsidR="001632A6">
        <w:t>…</w:t>
      </w:r>
      <w:r>
        <w:t xml:space="preserve">, Nhất: </w:t>
      </w:r>
      <w:r w:rsidR="001632A6">
        <w:t>…</w:t>
      </w:r>
      <w:r>
        <w:t xml:space="preserve">; Nhì: </w:t>
      </w:r>
      <w:r w:rsidR="001632A6">
        <w:t>…; Ba: …</w:t>
      </w:r>
      <w:r>
        <w:t xml:space="preserve">; KK: </w:t>
      </w:r>
      <w:r w:rsidR="001632A6">
        <w:t>…</w:t>
      </w:r>
      <w:r>
        <w:t xml:space="preserve"> </w:t>
      </w:r>
    </w:p>
    <w:p w:rsidR="00582B1F" w:rsidRDefault="00582B1F" w:rsidP="009A2243">
      <w:r w:rsidRPr="001632A6">
        <w:rPr>
          <w:b/>
          <w:i/>
        </w:rPr>
        <w:t>4. Kết quả các cuộc thi khác mà Giáo viên trong tổ và học sinh lớp chuyên tham gia - GVDG cấp tỉnh:</w:t>
      </w:r>
      <w:r>
        <w:t xml:space="preserve"> </w:t>
      </w:r>
    </w:p>
    <w:p w:rsidR="001632A6" w:rsidRDefault="001632A6" w:rsidP="001632A6">
      <w:pPr>
        <w:tabs>
          <w:tab w:val="left" w:leader="dot" w:pos="9072"/>
        </w:tabs>
      </w:pPr>
      <w:r>
        <w:tab/>
      </w:r>
    </w:p>
    <w:p w:rsidR="001632A6" w:rsidRDefault="001632A6" w:rsidP="001632A6">
      <w:pPr>
        <w:tabs>
          <w:tab w:val="left" w:leader="dot" w:pos="9072"/>
        </w:tabs>
      </w:pPr>
      <w:r>
        <w:tab/>
      </w:r>
    </w:p>
    <w:p w:rsidR="001632A6" w:rsidRPr="00582B1F" w:rsidRDefault="001632A6" w:rsidP="001632A6">
      <w:pPr>
        <w:tabs>
          <w:tab w:val="left" w:leader="dot" w:pos="9072"/>
        </w:tabs>
      </w:pPr>
      <w:r>
        <w:tab/>
      </w:r>
    </w:p>
    <w:p w:rsidR="001632A6" w:rsidRDefault="001632A6" w:rsidP="009A2243">
      <w:pPr>
        <w:rPr>
          <w:b/>
          <w:i/>
        </w:rPr>
      </w:pPr>
      <w:r w:rsidRPr="001632A6">
        <w:rPr>
          <w:b/>
          <w:i/>
        </w:rPr>
        <w:t>5. Kết quả xếp loại học tập bộ môn (tính theo %)</w:t>
      </w:r>
    </w:p>
    <w:p w:rsidR="001632A6" w:rsidRPr="001632A6" w:rsidRDefault="001632A6" w:rsidP="009A2243">
      <w:pPr>
        <w:rPr>
          <w:b/>
        </w:rPr>
      </w:pPr>
      <w:r w:rsidRPr="001632A6">
        <w:rPr>
          <w:b/>
        </w:rPr>
        <w:t xml:space="preserve">C. KẾ HOẠCH TRỌNG TÂM </w:t>
      </w:r>
      <w:r w:rsidRPr="001632A6">
        <w:rPr>
          <w:b/>
        </w:rPr>
        <w:t>….</w:t>
      </w:r>
    </w:p>
    <w:p w:rsidR="001632A6" w:rsidRPr="001632A6" w:rsidRDefault="001632A6" w:rsidP="009A2243">
      <w:pPr>
        <w:rPr>
          <w:b/>
          <w:i/>
        </w:rPr>
      </w:pPr>
      <w:r w:rsidRPr="001632A6">
        <w:rPr>
          <w:b/>
          <w:i/>
        </w:rPr>
        <w:t xml:space="preserve">1. Công tác giáo dục chính trị, tư tưởng, đạo đức, lối sống </w:t>
      </w:r>
    </w:p>
    <w:p w:rsidR="001632A6" w:rsidRDefault="001632A6" w:rsidP="009A2243">
      <w:r>
        <w:t xml:space="preserve">Giữ vững lập trường tư tưởng chính trị, đạo đức, lối sống. </w:t>
      </w:r>
    </w:p>
    <w:p w:rsidR="001632A6" w:rsidRPr="001632A6" w:rsidRDefault="001632A6" w:rsidP="009A2243">
      <w:pPr>
        <w:rPr>
          <w:b/>
          <w:i/>
        </w:rPr>
      </w:pPr>
      <w:r w:rsidRPr="001632A6">
        <w:rPr>
          <w:b/>
          <w:i/>
        </w:rPr>
        <w:t xml:space="preserve">2. Thực hiện kế hoạch giảng dạy, giáo dục </w:t>
      </w:r>
    </w:p>
    <w:p w:rsidR="001632A6" w:rsidRDefault="001632A6" w:rsidP="009A2243">
      <w:r>
        <w:t>- Thực hiện theo kế hoạ</w:t>
      </w:r>
      <w:r>
        <w:t>ch chuyên môn…</w:t>
      </w:r>
      <w:r>
        <w:t xml:space="preserve">. </w:t>
      </w:r>
    </w:p>
    <w:p w:rsidR="001632A6" w:rsidRDefault="001632A6" w:rsidP="009A2243">
      <w:r>
        <w:t>- Thực hiện kế hoạch ngoạ</w:t>
      </w:r>
      <w:r>
        <w:t>i khoá</w:t>
      </w:r>
    </w:p>
    <w:p w:rsidR="001632A6" w:rsidRDefault="001632A6" w:rsidP="009A2243">
      <w:r w:rsidRPr="001632A6">
        <w:rPr>
          <w:b/>
          <w:i/>
        </w:rPr>
        <w:t>3. Công tác nghiên cứu khoa học</w:t>
      </w:r>
      <w:r>
        <w:t xml:space="preserve"> </w:t>
      </w:r>
    </w:p>
    <w:p w:rsidR="001632A6" w:rsidRPr="001632A6" w:rsidRDefault="001632A6" w:rsidP="009A2243">
      <w:pPr>
        <w:rPr>
          <w:b/>
          <w:i/>
        </w:rPr>
      </w:pPr>
      <w:r w:rsidRPr="001632A6">
        <w:rPr>
          <w:b/>
          <w:i/>
        </w:rPr>
        <w:t xml:space="preserve">4. Triển khai kế hoạch kiểm định chất lượng và xây dựng trường chuẩn quốc gia </w:t>
      </w:r>
    </w:p>
    <w:p w:rsidR="001632A6" w:rsidRDefault="001632A6" w:rsidP="009A2243">
      <w:r>
        <w:t xml:space="preserve">- Thực hiện các công tác rà soát, chuẩn bị cơ sở vật chất theo kế hoạch của nhà trường. </w:t>
      </w:r>
    </w:p>
    <w:p w:rsidR="001632A6" w:rsidRDefault="001632A6" w:rsidP="009A2243">
      <w:r w:rsidRPr="001632A6">
        <w:rPr>
          <w:b/>
          <w:i/>
        </w:rPr>
        <w:t>5. Tham gia các hoạt động của các tổ chức đoàn thể</w:t>
      </w:r>
      <w:r>
        <w:t xml:space="preserve"> </w:t>
      </w:r>
    </w:p>
    <w:p w:rsidR="001632A6" w:rsidRDefault="001632A6" w:rsidP="009A2243">
      <w:r>
        <w:t>Tham gia đầy đủ, nhiệt tình, có hiệu quả các phong trào hoạt động của nhà trường và các tổ chức trong nhà trườ</w:t>
      </w:r>
      <w:r>
        <w:t>ng.</w:t>
      </w:r>
    </w:p>
    <w:p w:rsidR="001632A6" w:rsidRDefault="001632A6" w:rsidP="009A2243">
      <w:r w:rsidRPr="001632A6">
        <w:rPr>
          <w:b/>
        </w:rPr>
        <w:t>D. Ý KIẾN ĐỀ XUẤT, KIẾN NGHỊ</w:t>
      </w:r>
      <w:r>
        <w:t xml:space="preserve"> </w:t>
      </w:r>
    </w:p>
    <w:p w:rsidR="001632A6" w:rsidRDefault="001632A6" w:rsidP="009A2243">
      <w:r>
        <w:t>- Tạo điều kiện cho giáo viên đưa học sinh đi tập huấ</w:t>
      </w:r>
      <w:r>
        <w:t>n.</w:t>
      </w:r>
    </w:p>
    <w:p w:rsidR="001632A6" w:rsidRDefault="001632A6" w:rsidP="009A2243">
      <w:r>
        <w:t xml:space="preserve">- Tăng số lượng ngày học thỉnh giảng cho học sinh đội tuyển quốc gia. </w:t>
      </w:r>
    </w:p>
    <w:tbl>
      <w:tblPr>
        <w:tblW w:w="10490" w:type="dxa"/>
        <w:jc w:val="center"/>
        <w:tblLook w:val="04A0" w:firstRow="1" w:lastRow="0" w:firstColumn="1" w:lastColumn="0" w:noHBand="0" w:noVBand="1"/>
      </w:tblPr>
      <w:tblGrid>
        <w:gridCol w:w="3686"/>
        <w:gridCol w:w="6804"/>
      </w:tblGrid>
      <w:tr w:rsidR="001632A6" w:rsidRPr="001175E7" w:rsidTr="001632A6">
        <w:trPr>
          <w:jc w:val="center"/>
        </w:trPr>
        <w:tc>
          <w:tcPr>
            <w:tcW w:w="3686" w:type="dxa"/>
            <w:shd w:val="clear" w:color="auto" w:fill="auto"/>
          </w:tcPr>
          <w:p w:rsidR="001632A6" w:rsidRPr="001175E7" w:rsidRDefault="001632A6" w:rsidP="009A4725">
            <w:pPr>
              <w:jc w:val="center"/>
              <w:rPr>
                <w:color w:val="000000"/>
                <w:sz w:val="28"/>
                <w:szCs w:val="28"/>
              </w:rPr>
            </w:pPr>
            <w:r>
              <w:rPr>
                <w:b/>
                <w:color w:val="000000"/>
                <w:sz w:val="28"/>
                <w:szCs w:val="28"/>
              </w:rPr>
              <w:lastRenderedPageBreak/>
              <w:t>THƯ KÝ</w:t>
            </w:r>
          </w:p>
        </w:tc>
        <w:tc>
          <w:tcPr>
            <w:tcW w:w="6804" w:type="dxa"/>
            <w:shd w:val="clear" w:color="auto" w:fill="auto"/>
          </w:tcPr>
          <w:p w:rsidR="001632A6" w:rsidRPr="009A2243" w:rsidRDefault="001632A6" w:rsidP="009A4725">
            <w:pPr>
              <w:ind w:firstLine="0"/>
              <w:jc w:val="center"/>
              <w:rPr>
                <w:i/>
                <w:color w:val="000000"/>
                <w:sz w:val="28"/>
                <w:szCs w:val="28"/>
              </w:rPr>
            </w:pPr>
            <w:r>
              <w:rPr>
                <w:b/>
                <w:noProof/>
                <w:color w:val="000000"/>
                <w:sz w:val="28"/>
                <w:szCs w:val="28"/>
              </w:rPr>
              <w:t>TỔ TRƯỞNG</w:t>
            </w:r>
          </w:p>
        </w:tc>
      </w:tr>
    </w:tbl>
    <w:p w:rsidR="001632A6" w:rsidRPr="001632A6" w:rsidRDefault="001632A6" w:rsidP="001632A6">
      <w:pPr>
        <w:rPr>
          <w:b/>
          <w:i/>
        </w:rPr>
      </w:pPr>
    </w:p>
    <w:sectPr w:rsidR="001632A6" w:rsidRPr="001632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93"/>
    <w:rsid w:val="0005382B"/>
    <w:rsid w:val="001632A6"/>
    <w:rsid w:val="001B48E8"/>
    <w:rsid w:val="00485743"/>
    <w:rsid w:val="00544C93"/>
    <w:rsid w:val="00582B1F"/>
    <w:rsid w:val="006A6CA8"/>
    <w:rsid w:val="006E2549"/>
    <w:rsid w:val="009A2243"/>
    <w:rsid w:val="00B04DFC"/>
    <w:rsid w:val="00E6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45570-3435-483E-8A38-067525CA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paragraph" w:styleId="Heading1">
    <w:name w:val="heading 1"/>
    <w:basedOn w:val="Normal"/>
    <w:next w:val="Normal"/>
    <w:link w:val="Heading1Char"/>
    <w:qFormat/>
    <w:rsid w:val="009A2243"/>
    <w:pPr>
      <w:keepNext/>
      <w:spacing w:before="240" w:after="60" w:line="240" w:lineRule="auto"/>
      <w:ind w:firstLine="0"/>
      <w:jc w:val="left"/>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4C93"/>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544C93"/>
    <w:rPr>
      <w:b/>
      <w:bCs/>
    </w:rPr>
  </w:style>
  <w:style w:type="character" w:styleId="Emphasis">
    <w:name w:val="Emphasis"/>
    <w:basedOn w:val="DefaultParagraphFont"/>
    <w:uiPriority w:val="20"/>
    <w:qFormat/>
    <w:rsid w:val="00544C93"/>
    <w:rPr>
      <w:i/>
      <w:iCs/>
    </w:rPr>
  </w:style>
  <w:style w:type="character" w:customStyle="1" w:styleId="Heading1Char">
    <w:name w:val="Heading 1 Char"/>
    <w:basedOn w:val="DefaultParagraphFont"/>
    <w:link w:val="Heading1"/>
    <w:rsid w:val="009A2243"/>
    <w:rPr>
      <w:rFonts w:ascii="Calibri Light" w:eastAsia="Times New Roman" w:hAnsi="Calibri Light" w:cs="Times New Roman"/>
      <w:b/>
      <w:bCs/>
      <w:kern w:val="32"/>
      <w:sz w:val="32"/>
      <w:szCs w:val="32"/>
    </w:rPr>
  </w:style>
  <w:style w:type="table" w:styleId="TableGrid">
    <w:name w:val="Table Grid"/>
    <w:basedOn w:val="TableNormal"/>
    <w:uiPriority w:val="39"/>
    <w:rsid w:val="009A2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2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99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2024-10-31T02:17:00Z</dcterms:created>
  <dcterms:modified xsi:type="dcterms:W3CDTF">2025-04-16T02:32:00Z</dcterms:modified>
</cp:coreProperties>
</file>