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61B" w:rsidRPr="009E09B9" w:rsidRDefault="00CF761B" w:rsidP="00CF761B">
      <w:pPr>
        <w:spacing w:before="120"/>
        <w:rPr>
          <w:rFonts w:ascii="Arial" w:hAnsi="Arial" w:cs="Arial"/>
          <w:b/>
          <w:color w:val="auto"/>
          <w:sz w:val="20"/>
          <w:lang w:val="en-US"/>
        </w:rPr>
      </w:pPr>
      <w:r w:rsidRPr="009E09B9">
        <w:rPr>
          <w:rFonts w:ascii="Arial" w:hAnsi="Arial" w:cs="Arial"/>
          <w:b/>
          <w:color w:val="auto"/>
          <w:sz w:val="20"/>
        </w:rPr>
        <w:t>4. Sổ theo dõi khen thưởng (M</w:t>
      </w:r>
      <w:r w:rsidRPr="009E09B9">
        <w:rPr>
          <w:rFonts w:ascii="Arial" w:hAnsi="Arial" w:cs="Arial"/>
          <w:b/>
          <w:color w:val="auto"/>
          <w:sz w:val="20"/>
          <w:lang w:val="en-US"/>
        </w:rPr>
        <w:t>ẫ</w:t>
      </w:r>
      <w:r w:rsidRPr="009E09B9">
        <w:rPr>
          <w:rFonts w:ascii="Arial" w:hAnsi="Arial" w:cs="Arial"/>
          <w:b/>
          <w:color w:val="auto"/>
          <w:sz w:val="20"/>
        </w:rPr>
        <w:t xml:space="preserve">u 4-KT) </w:t>
      </w:r>
    </w:p>
    <w:p w:rsidR="00CF761B" w:rsidRPr="009E09B9" w:rsidRDefault="00CF761B" w:rsidP="00CF761B">
      <w:pPr>
        <w:spacing w:before="120"/>
        <w:rPr>
          <w:rFonts w:ascii="Arial" w:hAnsi="Arial" w:cs="Arial"/>
          <w:b/>
          <w:i/>
          <w:color w:val="auto"/>
          <w:sz w:val="20"/>
        </w:rPr>
      </w:pPr>
      <w:r w:rsidRPr="009E09B9">
        <w:rPr>
          <w:rFonts w:ascii="Arial" w:hAnsi="Arial" w:cs="Arial"/>
          <w:b/>
          <w:i/>
          <w:color w:val="auto"/>
          <w:sz w:val="20"/>
        </w:rPr>
        <w:t>a) M</w:t>
      </w:r>
      <w:r w:rsidRPr="009E09B9">
        <w:rPr>
          <w:rFonts w:ascii="Arial" w:hAnsi="Arial" w:cs="Arial"/>
          <w:b/>
          <w:i/>
          <w:color w:val="auto"/>
          <w:sz w:val="20"/>
          <w:lang w:val="en-US"/>
        </w:rPr>
        <w:t>ẫ</w:t>
      </w:r>
      <w:r w:rsidRPr="009E09B9">
        <w:rPr>
          <w:rFonts w:ascii="Arial" w:hAnsi="Arial" w:cs="Arial"/>
          <w:b/>
          <w:i/>
          <w:color w:val="auto"/>
          <w:sz w:val="20"/>
        </w:rPr>
        <w:t>u sổ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5"/>
        <w:gridCol w:w="2388"/>
        <w:gridCol w:w="2255"/>
        <w:gridCol w:w="2173"/>
        <w:gridCol w:w="1949"/>
      </w:tblGrid>
      <w:tr w:rsidR="00CF761B" w:rsidRPr="009E09B9" w:rsidTr="0054257A">
        <w:tblPrEx>
          <w:tblCellMar>
            <w:top w:w="0" w:type="dxa"/>
            <w:left w:w="0" w:type="dxa"/>
            <w:bottom w:w="0" w:type="dxa"/>
            <w:right w:w="0" w:type="dxa"/>
          </w:tblCellMar>
        </w:tblPrEx>
        <w:tc>
          <w:tcPr>
            <w:tcW w:w="313"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ố</w:t>
            </w:r>
            <w:r w:rsidRPr="009E09B9">
              <w:rPr>
                <w:rFonts w:ascii="Arial" w:hAnsi="Arial" w:cs="Arial"/>
                <w:b/>
                <w:color w:val="auto"/>
                <w:sz w:val="20"/>
              </w:rPr>
              <w:t xml:space="preserve"> TT</w:t>
            </w:r>
          </w:p>
        </w:tc>
        <w:tc>
          <w:tcPr>
            <w:tcW w:w="1277"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Đơn vị hoặc cá nhân</w:t>
            </w:r>
          </w:p>
        </w:tc>
        <w:tc>
          <w:tcPr>
            <w:tcW w:w="1206"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Trực thuộc đảng bộ</w:t>
            </w:r>
          </w:p>
        </w:tc>
        <w:tc>
          <w:tcPr>
            <w:tcW w:w="1162"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Đã có thành tích</w:t>
            </w:r>
          </w:p>
        </w:tc>
        <w:tc>
          <w:tcPr>
            <w:tcW w:w="1042"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Số Quyết định, ngày, tháng, năm</w:t>
            </w:r>
          </w:p>
        </w:tc>
      </w:tr>
      <w:tr w:rsidR="00CF761B" w:rsidRPr="009E09B9" w:rsidTr="0054257A">
        <w:tblPrEx>
          <w:tblCellMar>
            <w:top w:w="0" w:type="dxa"/>
            <w:left w:w="0" w:type="dxa"/>
            <w:bottom w:w="0" w:type="dxa"/>
            <w:right w:w="0" w:type="dxa"/>
          </w:tblCellMar>
        </w:tblPrEx>
        <w:tc>
          <w:tcPr>
            <w:tcW w:w="313"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1</w:t>
            </w:r>
          </w:p>
        </w:tc>
        <w:tc>
          <w:tcPr>
            <w:tcW w:w="1277"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2</w:t>
            </w:r>
          </w:p>
        </w:tc>
        <w:tc>
          <w:tcPr>
            <w:tcW w:w="1206"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3</w:t>
            </w:r>
          </w:p>
        </w:tc>
        <w:tc>
          <w:tcPr>
            <w:tcW w:w="1162"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4</w:t>
            </w:r>
          </w:p>
        </w:tc>
        <w:tc>
          <w:tcPr>
            <w:tcW w:w="1042" w:type="pct"/>
            <w:shd w:val="clear" w:color="auto" w:fill="FFFFFF"/>
            <w:vAlign w:val="center"/>
          </w:tcPr>
          <w:p w:rsidR="00CF761B" w:rsidRPr="009E09B9" w:rsidRDefault="00CF761B" w:rsidP="0054257A">
            <w:pPr>
              <w:spacing w:before="120"/>
              <w:jc w:val="center"/>
              <w:rPr>
                <w:rFonts w:ascii="Arial" w:hAnsi="Arial" w:cs="Arial"/>
                <w:b/>
                <w:color w:val="auto"/>
                <w:sz w:val="20"/>
              </w:rPr>
            </w:pPr>
            <w:r w:rsidRPr="009E09B9">
              <w:rPr>
                <w:rFonts w:ascii="Arial" w:hAnsi="Arial" w:cs="Arial"/>
                <w:b/>
                <w:color w:val="auto"/>
                <w:sz w:val="20"/>
              </w:rPr>
              <w:t>5</w:t>
            </w:r>
          </w:p>
        </w:tc>
      </w:tr>
      <w:tr w:rsidR="00CF761B" w:rsidRPr="009E09B9" w:rsidTr="0054257A">
        <w:tblPrEx>
          <w:tblCellMar>
            <w:top w:w="0" w:type="dxa"/>
            <w:left w:w="0" w:type="dxa"/>
            <w:bottom w:w="0" w:type="dxa"/>
            <w:right w:w="0" w:type="dxa"/>
          </w:tblCellMar>
        </w:tblPrEx>
        <w:tc>
          <w:tcPr>
            <w:tcW w:w="313"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7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06"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162"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042"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r w:rsidR="00CF761B" w:rsidRPr="009E09B9" w:rsidTr="0054257A">
        <w:tblPrEx>
          <w:tblCellMar>
            <w:top w:w="0" w:type="dxa"/>
            <w:left w:w="0" w:type="dxa"/>
            <w:bottom w:w="0" w:type="dxa"/>
            <w:right w:w="0" w:type="dxa"/>
          </w:tblCellMar>
        </w:tblPrEx>
        <w:tc>
          <w:tcPr>
            <w:tcW w:w="313"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7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06"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162"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042"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r w:rsidR="00CF761B" w:rsidRPr="009E09B9" w:rsidTr="0054257A">
        <w:tblPrEx>
          <w:tblCellMar>
            <w:top w:w="0" w:type="dxa"/>
            <w:left w:w="0" w:type="dxa"/>
            <w:bottom w:w="0" w:type="dxa"/>
            <w:right w:w="0" w:type="dxa"/>
          </w:tblCellMar>
        </w:tblPrEx>
        <w:tc>
          <w:tcPr>
            <w:tcW w:w="313"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7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06"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162"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042"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r w:rsidR="00CF761B" w:rsidRPr="009E09B9" w:rsidTr="0054257A">
        <w:tblPrEx>
          <w:tblCellMar>
            <w:top w:w="0" w:type="dxa"/>
            <w:left w:w="0" w:type="dxa"/>
            <w:bottom w:w="0" w:type="dxa"/>
            <w:right w:w="0" w:type="dxa"/>
          </w:tblCellMar>
        </w:tblPrEx>
        <w:tc>
          <w:tcPr>
            <w:tcW w:w="313"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7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06"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162"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042"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r w:rsidR="00CF761B" w:rsidRPr="009E09B9" w:rsidTr="0054257A">
        <w:tblPrEx>
          <w:tblCellMar>
            <w:top w:w="0" w:type="dxa"/>
            <w:left w:w="0" w:type="dxa"/>
            <w:bottom w:w="0" w:type="dxa"/>
            <w:right w:w="0" w:type="dxa"/>
          </w:tblCellMar>
        </w:tblPrEx>
        <w:tc>
          <w:tcPr>
            <w:tcW w:w="313" w:type="pct"/>
            <w:shd w:val="clear" w:color="auto" w:fill="FFFFFF"/>
            <w:vAlign w:val="center"/>
          </w:tcPr>
          <w:p w:rsidR="00CF761B" w:rsidRPr="009E09B9" w:rsidRDefault="00CF761B" w:rsidP="0054257A">
            <w:pPr>
              <w:spacing w:before="120"/>
              <w:jc w:val="center"/>
              <w:rPr>
                <w:rFonts w:ascii="Arial" w:hAnsi="Arial" w:cs="Arial"/>
                <w:color w:val="auto"/>
                <w:sz w:val="20"/>
                <w:lang w:val="en-US"/>
              </w:rPr>
            </w:pPr>
          </w:p>
        </w:tc>
        <w:tc>
          <w:tcPr>
            <w:tcW w:w="127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206"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162"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1042"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bl>
    <w:p w:rsidR="00CF761B" w:rsidRPr="009E09B9" w:rsidRDefault="00CF761B" w:rsidP="00CF761B">
      <w:pPr>
        <w:spacing w:before="12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9"/>
        <w:gridCol w:w="1148"/>
        <w:gridCol w:w="1154"/>
        <w:gridCol w:w="974"/>
        <w:gridCol w:w="974"/>
        <w:gridCol w:w="993"/>
        <w:gridCol w:w="985"/>
        <w:gridCol w:w="980"/>
        <w:gridCol w:w="993"/>
      </w:tblGrid>
      <w:tr w:rsidR="00CF761B" w:rsidRPr="009E09B9" w:rsidTr="0054257A">
        <w:tblPrEx>
          <w:tblCellMar>
            <w:top w:w="0" w:type="dxa"/>
            <w:left w:w="0" w:type="dxa"/>
            <w:bottom w:w="0" w:type="dxa"/>
            <w:right w:w="0" w:type="dxa"/>
          </w:tblCellMar>
        </w:tblPrEx>
        <w:tc>
          <w:tcPr>
            <w:tcW w:w="1845" w:type="pct"/>
            <w:gridSpan w:val="3"/>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Cấp ra quyết định</w:t>
            </w:r>
          </w:p>
        </w:tc>
        <w:tc>
          <w:tcPr>
            <w:tcW w:w="1573" w:type="pct"/>
            <w:gridSpan w:val="3"/>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Hình thức KT</w:t>
            </w:r>
          </w:p>
        </w:tc>
        <w:tc>
          <w:tcPr>
            <w:tcW w:w="1583" w:type="pct"/>
            <w:gridSpan w:val="3"/>
            <w:shd w:val="clear" w:color="auto" w:fill="FFFFFF"/>
            <w:vAlign w:val="center"/>
          </w:tcPr>
          <w:p w:rsidR="00CF761B" w:rsidRPr="009E09B9" w:rsidRDefault="00CF761B" w:rsidP="0054257A">
            <w:pPr>
              <w:spacing w:before="120"/>
              <w:jc w:val="center"/>
              <w:rPr>
                <w:rFonts w:ascii="Arial" w:hAnsi="Arial" w:cs="Arial"/>
                <w:color w:val="auto"/>
                <w:sz w:val="20"/>
                <w:lang w:val="en-US"/>
              </w:rPr>
            </w:pPr>
            <w:r w:rsidRPr="009E09B9">
              <w:rPr>
                <w:rFonts w:ascii="Arial" w:hAnsi="Arial" w:cs="Arial"/>
                <w:color w:val="auto"/>
                <w:sz w:val="20"/>
              </w:rPr>
              <w:t>Đ</w:t>
            </w:r>
            <w:r w:rsidRPr="009E09B9">
              <w:rPr>
                <w:rFonts w:ascii="Arial" w:hAnsi="Arial" w:cs="Arial"/>
                <w:color w:val="auto"/>
                <w:sz w:val="20"/>
                <w:lang w:val="en-US"/>
              </w:rPr>
              <w:t>ố</w:t>
            </w:r>
            <w:r w:rsidRPr="009E09B9">
              <w:rPr>
                <w:rFonts w:ascii="Arial" w:hAnsi="Arial" w:cs="Arial"/>
                <w:color w:val="auto"/>
                <w:sz w:val="20"/>
              </w:rPr>
              <w:t>i tượng khen</w:t>
            </w:r>
          </w:p>
        </w:tc>
      </w:tr>
      <w:tr w:rsidR="00CF761B" w:rsidRPr="009E09B9" w:rsidTr="0054257A">
        <w:tblPrEx>
          <w:tblCellMar>
            <w:top w:w="0" w:type="dxa"/>
            <w:left w:w="0" w:type="dxa"/>
            <w:bottom w:w="0" w:type="dxa"/>
            <w:right w:w="0" w:type="dxa"/>
          </w:tblCellMar>
        </w:tblPrEx>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Trung ương</w:t>
            </w:r>
          </w:p>
        </w:tc>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t</w:t>
            </w:r>
            <w:r w:rsidRPr="009E09B9">
              <w:rPr>
                <w:rFonts w:ascii="Arial" w:hAnsi="Arial" w:cs="Arial"/>
                <w:color w:val="auto"/>
                <w:sz w:val="20"/>
                <w:lang w:val="en-US"/>
              </w:rPr>
              <w:t>ỉ</w:t>
            </w:r>
            <w:r w:rsidRPr="009E09B9">
              <w:rPr>
                <w:rFonts w:ascii="Arial" w:hAnsi="Arial" w:cs="Arial"/>
                <w:color w:val="auto"/>
                <w:sz w:val="20"/>
              </w:rPr>
              <w:t>nh thành</w:t>
            </w:r>
          </w:p>
        </w:tc>
        <w:tc>
          <w:tcPr>
            <w:tcW w:w="617"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huyện quận</w:t>
            </w: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Cờ</w:t>
            </w: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BK</w:t>
            </w: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GK</w:t>
            </w:r>
          </w:p>
        </w:tc>
        <w:tc>
          <w:tcPr>
            <w:tcW w:w="527"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TCCS Đảng</w:t>
            </w:r>
          </w:p>
        </w:tc>
        <w:tc>
          <w:tcPr>
            <w:tcW w:w="524"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Chi bộ</w:t>
            </w: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lang w:val="en-US"/>
              </w:rPr>
            </w:pPr>
            <w:r w:rsidRPr="009E09B9">
              <w:rPr>
                <w:rFonts w:ascii="Arial" w:hAnsi="Arial" w:cs="Arial"/>
                <w:color w:val="auto"/>
                <w:sz w:val="20"/>
              </w:rPr>
              <w:t>Đảng viên</w:t>
            </w:r>
          </w:p>
        </w:tc>
      </w:tr>
      <w:tr w:rsidR="00CF761B" w:rsidRPr="009E09B9" w:rsidTr="0054257A">
        <w:tblPrEx>
          <w:tblCellMar>
            <w:top w:w="0" w:type="dxa"/>
            <w:left w:w="0" w:type="dxa"/>
            <w:bottom w:w="0" w:type="dxa"/>
            <w:right w:w="0" w:type="dxa"/>
          </w:tblCellMar>
        </w:tblPrEx>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6</w:t>
            </w:r>
          </w:p>
        </w:tc>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7</w:t>
            </w:r>
          </w:p>
        </w:tc>
        <w:tc>
          <w:tcPr>
            <w:tcW w:w="617"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8</w:t>
            </w: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9</w:t>
            </w: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10</w:t>
            </w: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11</w:t>
            </w:r>
          </w:p>
        </w:tc>
        <w:tc>
          <w:tcPr>
            <w:tcW w:w="527"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12</w:t>
            </w:r>
          </w:p>
        </w:tc>
        <w:tc>
          <w:tcPr>
            <w:tcW w:w="524" w:type="pct"/>
            <w:shd w:val="clear" w:color="auto" w:fill="FFFFFF"/>
            <w:vAlign w:val="center"/>
          </w:tcPr>
          <w:p w:rsidR="00CF761B" w:rsidRPr="009E09B9" w:rsidRDefault="00CF761B" w:rsidP="0054257A">
            <w:pPr>
              <w:spacing w:before="120"/>
              <w:jc w:val="center"/>
              <w:rPr>
                <w:rFonts w:ascii="Arial" w:hAnsi="Arial" w:cs="Arial"/>
                <w:color w:val="auto"/>
                <w:sz w:val="20"/>
              </w:rPr>
            </w:pPr>
            <w:r w:rsidRPr="009E09B9">
              <w:rPr>
                <w:rFonts w:ascii="Arial" w:hAnsi="Arial" w:cs="Arial"/>
                <w:color w:val="auto"/>
                <w:sz w:val="20"/>
              </w:rPr>
              <w:t>13</w:t>
            </w: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lang w:val="en-US"/>
              </w:rPr>
            </w:pPr>
            <w:r w:rsidRPr="009E09B9">
              <w:rPr>
                <w:rFonts w:ascii="Arial" w:hAnsi="Arial" w:cs="Arial"/>
                <w:color w:val="auto"/>
                <w:sz w:val="20"/>
              </w:rPr>
              <w:t>14</w:t>
            </w:r>
          </w:p>
        </w:tc>
      </w:tr>
      <w:tr w:rsidR="00CF761B" w:rsidRPr="009E09B9" w:rsidTr="0054257A">
        <w:tblPrEx>
          <w:tblCellMar>
            <w:top w:w="0" w:type="dxa"/>
            <w:left w:w="0" w:type="dxa"/>
            <w:bottom w:w="0" w:type="dxa"/>
            <w:right w:w="0" w:type="dxa"/>
          </w:tblCellMar>
        </w:tblPrEx>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lang w:val="en-US"/>
              </w:rPr>
            </w:pPr>
          </w:p>
        </w:tc>
      </w:tr>
      <w:tr w:rsidR="00CF761B" w:rsidRPr="009E09B9" w:rsidTr="0054257A">
        <w:tblPrEx>
          <w:tblCellMar>
            <w:top w:w="0" w:type="dxa"/>
            <w:left w:w="0" w:type="dxa"/>
            <w:bottom w:w="0" w:type="dxa"/>
            <w:right w:w="0" w:type="dxa"/>
          </w:tblCellMar>
        </w:tblPrEx>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r w:rsidR="00CF761B" w:rsidRPr="009E09B9" w:rsidTr="0054257A">
        <w:tblPrEx>
          <w:tblCellMar>
            <w:top w:w="0" w:type="dxa"/>
            <w:left w:w="0" w:type="dxa"/>
            <w:bottom w:w="0" w:type="dxa"/>
            <w:right w:w="0" w:type="dxa"/>
          </w:tblCellMar>
        </w:tblPrEx>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r w:rsidR="00CF761B" w:rsidRPr="009E09B9" w:rsidTr="0054257A">
        <w:tblPrEx>
          <w:tblCellMar>
            <w:top w:w="0" w:type="dxa"/>
            <w:left w:w="0" w:type="dxa"/>
            <w:bottom w:w="0" w:type="dxa"/>
            <w:right w:w="0" w:type="dxa"/>
          </w:tblCellMar>
        </w:tblPrEx>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r w:rsidR="00CF761B" w:rsidRPr="009E09B9" w:rsidTr="0054257A">
        <w:tblPrEx>
          <w:tblCellMar>
            <w:top w:w="0" w:type="dxa"/>
            <w:left w:w="0" w:type="dxa"/>
            <w:bottom w:w="0" w:type="dxa"/>
            <w:right w:w="0" w:type="dxa"/>
          </w:tblCellMar>
        </w:tblPrEx>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61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7"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24" w:type="pct"/>
            <w:shd w:val="clear" w:color="auto" w:fill="FFFFFF"/>
            <w:vAlign w:val="center"/>
          </w:tcPr>
          <w:p w:rsidR="00CF761B" w:rsidRPr="009E09B9" w:rsidRDefault="00CF761B" w:rsidP="0054257A">
            <w:pPr>
              <w:spacing w:before="120"/>
              <w:jc w:val="center"/>
              <w:rPr>
                <w:rFonts w:ascii="Arial" w:hAnsi="Arial" w:cs="Arial"/>
                <w:color w:val="auto"/>
                <w:sz w:val="20"/>
              </w:rPr>
            </w:pPr>
          </w:p>
        </w:tc>
        <w:tc>
          <w:tcPr>
            <w:tcW w:w="531" w:type="pct"/>
            <w:shd w:val="clear" w:color="auto" w:fill="FFFFFF"/>
            <w:vAlign w:val="center"/>
          </w:tcPr>
          <w:p w:rsidR="00CF761B" w:rsidRPr="009E09B9" w:rsidRDefault="00CF761B" w:rsidP="0054257A">
            <w:pPr>
              <w:spacing w:before="120"/>
              <w:jc w:val="center"/>
              <w:rPr>
                <w:rFonts w:ascii="Arial" w:hAnsi="Arial" w:cs="Arial"/>
                <w:color w:val="auto"/>
                <w:sz w:val="20"/>
              </w:rPr>
            </w:pPr>
          </w:p>
        </w:tc>
      </w:tr>
    </w:tbl>
    <w:p w:rsidR="00CF761B" w:rsidRPr="009E09B9" w:rsidRDefault="00CF761B" w:rsidP="00CF761B">
      <w:pPr>
        <w:spacing w:before="120"/>
        <w:rPr>
          <w:rFonts w:ascii="Arial" w:hAnsi="Arial" w:cs="Arial"/>
          <w:b/>
          <w:i/>
          <w:color w:val="auto"/>
          <w:sz w:val="20"/>
        </w:rPr>
      </w:pPr>
      <w:r w:rsidRPr="009E09B9">
        <w:rPr>
          <w:rFonts w:ascii="Arial" w:hAnsi="Arial" w:cs="Arial"/>
          <w:b/>
          <w:i/>
          <w:color w:val="auto"/>
          <w:sz w:val="20"/>
        </w:rPr>
        <w:t>b) Sử dụng</w:t>
      </w:r>
    </w:p>
    <w:p w:rsidR="00CF761B" w:rsidRPr="009E09B9" w:rsidRDefault="00CF761B" w:rsidP="00CF761B">
      <w:pPr>
        <w:spacing w:before="120"/>
        <w:rPr>
          <w:rFonts w:ascii="Arial" w:hAnsi="Arial" w:cs="Arial"/>
          <w:color w:val="auto"/>
          <w:sz w:val="20"/>
        </w:rPr>
      </w:pPr>
      <w:r w:rsidRPr="009E09B9">
        <w:rPr>
          <w:rFonts w:ascii="Arial" w:hAnsi="Arial" w:cs="Arial"/>
          <w:color w:val="auto"/>
          <w:sz w:val="20"/>
        </w:rPr>
        <w:t>Sổ khen thưởng do cấp ủy cơ sở trở lên sử dụng để ghi nhận truyền thống phấn đấu của đảng bộ và đảng viên. Do đồng chí cấp ủy phụ trách tổ chức quản lý, khi thay đổi cán bộ quản lý sổ khen thưởng phải có biên bản giao nhận chặt chẽ.</w:t>
      </w:r>
    </w:p>
    <w:p w:rsidR="00CF761B" w:rsidRPr="009E09B9" w:rsidRDefault="00CF761B" w:rsidP="00CF761B">
      <w:pPr>
        <w:spacing w:before="120"/>
        <w:rPr>
          <w:rFonts w:ascii="Arial" w:hAnsi="Arial" w:cs="Arial"/>
          <w:b/>
          <w:i/>
          <w:color w:val="auto"/>
          <w:sz w:val="20"/>
        </w:rPr>
      </w:pPr>
      <w:r w:rsidRPr="009E09B9">
        <w:rPr>
          <w:rFonts w:ascii="Arial" w:hAnsi="Arial" w:cs="Arial"/>
          <w:b/>
          <w:i/>
          <w:color w:val="auto"/>
          <w:sz w:val="20"/>
        </w:rPr>
        <w:t>c) Cách ghi</w:t>
      </w:r>
    </w:p>
    <w:p w:rsidR="00CF761B" w:rsidRPr="009E09B9" w:rsidRDefault="00CF761B" w:rsidP="00CF761B">
      <w:pPr>
        <w:spacing w:before="120"/>
        <w:rPr>
          <w:rFonts w:ascii="Arial" w:hAnsi="Arial" w:cs="Arial"/>
          <w:color w:val="auto"/>
          <w:sz w:val="20"/>
        </w:rPr>
      </w:pPr>
      <w:r w:rsidRPr="009E09B9">
        <w:rPr>
          <w:rFonts w:ascii="Arial" w:hAnsi="Arial" w:cs="Arial"/>
          <w:color w:val="auto"/>
          <w:sz w:val="20"/>
        </w:rPr>
        <w:t>- Cột 1: Ghi số thứ tự từ nhỏ đến lớn theo số lượng tổ chức đảng và đảng viên được khen thưởng của đảng bộ.</w:t>
      </w:r>
    </w:p>
    <w:p w:rsidR="00CF761B" w:rsidRPr="009E09B9" w:rsidRDefault="00CF761B" w:rsidP="00CF761B">
      <w:pPr>
        <w:spacing w:before="120"/>
        <w:rPr>
          <w:rFonts w:ascii="Arial" w:hAnsi="Arial" w:cs="Arial"/>
          <w:color w:val="auto"/>
          <w:sz w:val="20"/>
        </w:rPr>
      </w:pPr>
      <w:r w:rsidRPr="009E09B9">
        <w:rPr>
          <w:rFonts w:ascii="Arial" w:hAnsi="Arial" w:cs="Arial"/>
          <w:color w:val="auto"/>
          <w:sz w:val="20"/>
        </w:rPr>
        <w:t>- Cột 2: Ghi tên tổ chức đảng và đảng viên được khen thưởng.</w:t>
      </w:r>
    </w:p>
    <w:p w:rsidR="00CF761B" w:rsidRPr="009E09B9" w:rsidRDefault="00CF761B" w:rsidP="00CF761B">
      <w:pPr>
        <w:spacing w:before="120"/>
        <w:rPr>
          <w:rFonts w:ascii="Arial" w:hAnsi="Arial" w:cs="Arial"/>
          <w:color w:val="auto"/>
          <w:sz w:val="20"/>
        </w:rPr>
      </w:pPr>
      <w:r w:rsidRPr="009E09B9">
        <w:rPr>
          <w:rFonts w:ascii="Arial" w:hAnsi="Arial" w:cs="Arial"/>
          <w:color w:val="auto"/>
          <w:sz w:val="20"/>
        </w:rPr>
        <w:t>- Cột 3: Ghi tên đảng bộ nơi có tổ chức đảng và đảng viên khen thưởng.</w:t>
      </w:r>
    </w:p>
    <w:p w:rsidR="00CF761B" w:rsidRPr="009E09B9" w:rsidRDefault="00CF761B" w:rsidP="00CF761B">
      <w:pPr>
        <w:spacing w:before="120"/>
        <w:rPr>
          <w:rFonts w:ascii="Arial" w:hAnsi="Arial" w:cs="Arial"/>
          <w:color w:val="auto"/>
          <w:sz w:val="20"/>
        </w:rPr>
      </w:pPr>
      <w:r w:rsidRPr="009E09B9">
        <w:rPr>
          <w:rFonts w:ascii="Arial" w:hAnsi="Arial" w:cs="Arial"/>
          <w:color w:val="auto"/>
          <w:sz w:val="20"/>
        </w:rPr>
        <w:t>- Các cột 4 đến 11 ghi theo các nội dung trong quyết định khen thưởng của cấp có thẩm quyền.</w:t>
      </w:r>
    </w:p>
    <w:p w:rsidR="00CF761B" w:rsidRPr="009E09B9" w:rsidRDefault="00CF761B" w:rsidP="00CF761B">
      <w:pPr>
        <w:spacing w:before="120"/>
        <w:rPr>
          <w:rFonts w:ascii="Arial" w:hAnsi="Arial" w:cs="Arial"/>
          <w:color w:val="auto"/>
          <w:sz w:val="20"/>
        </w:rPr>
      </w:pPr>
      <w:r w:rsidRPr="009E09B9">
        <w:rPr>
          <w:rFonts w:ascii="Arial" w:hAnsi="Arial" w:cs="Arial"/>
          <w:color w:val="auto"/>
          <w:sz w:val="20"/>
        </w:rPr>
        <w:t>- Các cột từ 12 đến 14 được tổng hợp theo số lượng.</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1B"/>
    <w:rsid w:val="001560B2"/>
    <w:rsid w:val="005B417D"/>
    <w:rsid w:val="005B4D1D"/>
    <w:rsid w:val="0071134A"/>
    <w:rsid w:val="008B20C4"/>
    <w:rsid w:val="00904FCA"/>
    <w:rsid w:val="00CF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1DDAD-B6B0-4530-80AD-C73A3096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1B"/>
    <w:pPr>
      <w:widowControl w:val="0"/>
      <w:spacing w:after="0" w:line="240" w:lineRule="auto"/>
    </w:pPr>
    <w:rPr>
      <w:rFonts w:ascii="Arial Unicode MS" w:eastAsia="Arial Unicode MS" w:hAnsi="Arial Unicode MS" w:cs="Arial Unicode MS"/>
      <w:color w:val="000000"/>
      <w:kern w:val="0"/>
      <w:lang w:val="vi-VN" w:eastAsia="vi-VN"/>
      <w14:ligatures w14:val="none"/>
    </w:rPr>
  </w:style>
  <w:style w:type="paragraph" w:styleId="Heading1">
    <w:name w:val="heading 1"/>
    <w:basedOn w:val="Normal"/>
    <w:next w:val="Normal"/>
    <w:link w:val="Heading1Char"/>
    <w:uiPriority w:val="9"/>
    <w:qFormat/>
    <w:rsid w:val="00CF761B"/>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F761B"/>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F761B"/>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F761B"/>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CF761B"/>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CF761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CF761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CF761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CF761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6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6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61B"/>
    <w:rPr>
      <w:rFonts w:eastAsiaTheme="majorEastAsia" w:cstheme="majorBidi"/>
      <w:color w:val="272727" w:themeColor="text1" w:themeTint="D8"/>
    </w:rPr>
  </w:style>
  <w:style w:type="paragraph" w:styleId="Title">
    <w:name w:val="Title"/>
    <w:basedOn w:val="Normal"/>
    <w:next w:val="Normal"/>
    <w:link w:val="TitleChar"/>
    <w:uiPriority w:val="10"/>
    <w:qFormat/>
    <w:rsid w:val="00CF761B"/>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F7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61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CF7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61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CF761B"/>
    <w:rPr>
      <w:i/>
      <w:iCs/>
      <w:color w:val="404040" w:themeColor="text1" w:themeTint="BF"/>
    </w:rPr>
  </w:style>
  <w:style w:type="paragraph" w:styleId="ListParagraph">
    <w:name w:val="List Paragraph"/>
    <w:basedOn w:val="Normal"/>
    <w:uiPriority w:val="34"/>
    <w:qFormat/>
    <w:rsid w:val="00CF761B"/>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CF761B"/>
    <w:rPr>
      <w:i/>
      <w:iCs/>
      <w:color w:val="0F4761" w:themeColor="accent1" w:themeShade="BF"/>
    </w:rPr>
  </w:style>
  <w:style w:type="paragraph" w:styleId="IntenseQuote">
    <w:name w:val="Intense Quote"/>
    <w:basedOn w:val="Normal"/>
    <w:next w:val="Normal"/>
    <w:link w:val="IntenseQuoteChar"/>
    <w:uiPriority w:val="30"/>
    <w:qFormat/>
    <w:rsid w:val="00CF761B"/>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CF761B"/>
    <w:rPr>
      <w:i/>
      <w:iCs/>
      <w:color w:val="0F4761" w:themeColor="accent1" w:themeShade="BF"/>
    </w:rPr>
  </w:style>
  <w:style w:type="character" w:styleId="IntenseReference">
    <w:name w:val="Intense Reference"/>
    <w:basedOn w:val="DefaultParagraphFont"/>
    <w:uiPriority w:val="32"/>
    <w:qFormat/>
    <w:rsid w:val="00CF76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2024-12-28T04:12:00Z</dcterms:created>
  <dcterms:modified xsi:type="dcterms:W3CDTF">2024-12-28T04:12:00Z</dcterms:modified>
</cp:coreProperties>
</file>