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E0" w:rsidRDefault="003551E0" w:rsidP="003551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_10"/>
      <w:r>
        <w:rPr>
          <w:rFonts w:ascii="Arial" w:hAnsi="Arial" w:cs="Arial"/>
          <w:b/>
          <w:bCs/>
          <w:color w:val="000000"/>
        </w:rPr>
        <w:t>PHỤ LỤC X</w:t>
      </w:r>
      <w:bookmarkEnd w:id="0"/>
    </w:p>
    <w:p w:rsidR="003551E0" w:rsidRDefault="003551E0" w:rsidP="003551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10_name"/>
      <w:r>
        <w:rPr>
          <w:rFonts w:ascii="Arial" w:hAnsi="Arial" w:cs="Arial"/>
          <w:color w:val="000000"/>
          <w:sz w:val="20"/>
          <w:szCs w:val="20"/>
        </w:rPr>
        <w:t>BẢN ĐỒ PHÂN VÙNG ĐỘNG ĐẤT TRÊN LÃNH THỔ VIỆT NAM VÀ VÙNG PHỤ CẬN</w:t>
      </w:r>
      <w:bookmarkEnd w:id="1"/>
      <w:r>
        <w:rPr>
          <w:rFonts w:ascii="Arial" w:hAnsi="Arial" w:cs="Arial"/>
          <w:b/>
          <w:bCs/>
          <w:color w:val="000000"/>
          <w:sz w:val="20"/>
          <w:szCs w:val="20"/>
          <w:lang w:val="vi-VN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Kèm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theo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Quyết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18/2021/QĐ-TTg ngày 22 tháng 4 năm 2021 của Thủ tướng Chính phủ)</w:t>
      </w:r>
    </w:p>
    <w:p w:rsidR="003551E0" w:rsidRDefault="003551E0" w:rsidP="003551E0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924425" cy="5743575"/>
            <wp:effectExtent l="0" t="0" r="9525" b="9525"/>
            <wp:docPr id="1" name="Picture 1" descr="https://files.thuvienphapluat.vn/doc2htm/00471715_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471715_files/image0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54" w:rsidRDefault="00D36A54">
      <w:bookmarkStart w:id="2" w:name="_GoBack"/>
      <w:bookmarkEnd w:id="2"/>
    </w:p>
    <w:sectPr w:rsidR="00D36A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E0"/>
    <w:rsid w:val="003551E0"/>
    <w:rsid w:val="00D3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64814-3DD3-4723-AE03-02B7FB4F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2025-03-28T07:28:00Z</dcterms:created>
  <dcterms:modified xsi:type="dcterms:W3CDTF">2025-03-28T07:28:00Z</dcterms:modified>
</cp:coreProperties>
</file>