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5760"/>
        <w:gridCol w:w="3708"/>
      </w:tblGrid>
      <w:tr w:rsidR="0095600D" w:rsidRPr="001566DE" w:rsidTr="0095600D">
        <w:trPr>
          <w:jc w:val="center"/>
        </w:trPr>
        <w:tc>
          <w:tcPr>
            <w:tcW w:w="3708" w:type="dxa"/>
            <w:shd w:val="clear" w:color="auto" w:fill="auto"/>
          </w:tcPr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bookmarkStart w:id="0" w:name="chuong_pl_02"/>
            <w:r w:rsidRPr="001566DE">
              <w:rPr>
                <w:rFonts w:ascii="Arial" w:hAnsi="Arial" w:cs="Arial"/>
                <w:b/>
                <w:bCs/>
                <w:sz w:val="20"/>
              </w:rPr>
              <w:t>BM02/BNV</w:t>
            </w:r>
            <w:bookmarkEnd w:id="0"/>
          </w:p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  <w:szCs w:val="26"/>
              </w:rPr>
            </w:pPr>
            <w:r w:rsidRPr="001566DE">
              <w:rPr>
                <w:rFonts w:ascii="Arial" w:hAnsi="Arial" w:cs="Arial"/>
                <w:i/>
                <w:iCs/>
                <w:sz w:val="20"/>
                <w:szCs w:val="26"/>
              </w:rPr>
              <w:t>Ban hành kèm theo Thông tư số 11/2012/TT-BNV ngày 17 tháng 12 năm 2012 của Bộ Nội vụ</w:t>
            </w:r>
          </w:p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566DE">
              <w:rPr>
                <w:rFonts w:ascii="Arial" w:hAnsi="Arial" w:cs="Arial"/>
                <w:sz w:val="20"/>
              </w:rPr>
              <w:t>Thời hạn nhận báo cáo: ngày 15/6</w:t>
            </w:r>
          </w:p>
        </w:tc>
        <w:tc>
          <w:tcPr>
            <w:tcW w:w="5760" w:type="dxa"/>
            <w:shd w:val="clear" w:color="auto" w:fill="auto"/>
          </w:tcPr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bookmarkStart w:id="1" w:name="chuong_pl_02_name"/>
            <w:r w:rsidRPr="001566DE">
              <w:rPr>
                <w:rFonts w:ascii="Arial" w:hAnsi="Arial" w:cs="Arial"/>
                <w:b/>
                <w:bCs/>
                <w:sz w:val="20"/>
                <w:szCs w:val="26"/>
              </w:rPr>
              <w:t>BÁO CÁO SỐ LƯỢNG, CHẤT LƯỢNG CÁN BỘ, CÔNG CHỨC CẤP XÃ NĂM 20…</w:t>
            </w:r>
            <w:bookmarkEnd w:id="1"/>
          </w:p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6DE">
              <w:rPr>
                <w:rFonts w:ascii="Arial" w:hAnsi="Arial" w:cs="Arial"/>
                <w:sz w:val="20"/>
              </w:rPr>
              <w:t>(Áp dụng đối với tỉnh, thành phố trực thuộc Trung ương Tính đến thời điểm 31/12/ hàng năm)</w:t>
            </w:r>
          </w:p>
        </w:tc>
        <w:tc>
          <w:tcPr>
            <w:tcW w:w="3708" w:type="dxa"/>
            <w:shd w:val="clear" w:color="auto" w:fill="auto"/>
          </w:tcPr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1566DE">
              <w:rPr>
                <w:rFonts w:ascii="Arial" w:hAnsi="Arial" w:cs="Arial"/>
                <w:sz w:val="20"/>
              </w:rPr>
              <w:t>Đơn vị báo cáo: UBND tỉnh/TP trực thuộc TW.</w:t>
            </w:r>
          </w:p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1566DE">
              <w:rPr>
                <w:rFonts w:ascii="Arial" w:hAnsi="Arial" w:cs="Arial"/>
                <w:sz w:val="20"/>
              </w:rPr>
              <w:t>Đơn vị nhận báo cáo: Bộ Nội vụ</w:t>
            </w:r>
          </w:p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566DE">
              <w:rPr>
                <w:rFonts w:ascii="Arial" w:hAnsi="Arial" w:cs="Arial"/>
                <w:sz w:val="20"/>
              </w:rPr>
              <w:t>Đơn vị tính: người</w:t>
            </w:r>
          </w:p>
        </w:tc>
      </w:tr>
    </w:tbl>
    <w:p w:rsidR="0095600D" w:rsidRPr="00215B6E" w:rsidRDefault="0095600D" w:rsidP="0095600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</w:p>
    <w:tbl>
      <w:tblPr>
        <w:tblW w:w="502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31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6"/>
        <w:gridCol w:w="405"/>
        <w:gridCol w:w="408"/>
        <w:gridCol w:w="408"/>
        <w:gridCol w:w="408"/>
        <w:gridCol w:w="408"/>
        <w:gridCol w:w="408"/>
        <w:gridCol w:w="412"/>
        <w:gridCol w:w="5"/>
        <w:gridCol w:w="347"/>
        <w:gridCol w:w="7"/>
      </w:tblGrid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"/>
        </w:trPr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Số thứ tự</w:t>
            </w:r>
          </w:p>
        </w:tc>
        <w:tc>
          <w:tcPr>
            <w:tcW w:w="102" w:type="pct"/>
            <w:vMerge w:val="restar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Tên đơn vị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Tổng số</w:t>
            </w: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Trong đó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Chức danh</w:t>
            </w:r>
          </w:p>
        </w:tc>
        <w:tc>
          <w:tcPr>
            <w:tcW w:w="2900" w:type="pct"/>
            <w:gridSpan w:val="24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Trình độ đào tạo chia theo</w:t>
            </w:r>
          </w:p>
        </w:tc>
        <w:tc>
          <w:tcPr>
            <w:tcW w:w="883" w:type="pct"/>
            <w:gridSpan w:val="8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Chia theo độ tuổi</w:t>
            </w:r>
          </w:p>
        </w:tc>
        <w:tc>
          <w:tcPr>
            <w:tcW w:w="10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Công chức luân chuyển từ cấp huyện</w:t>
            </w: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cantSplit/>
          <w:trHeight w:val="204"/>
        </w:trPr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vMerge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Nữ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Đảng viên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Dân tộc thiểu số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Tôn giáo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Cán bộ cấp xã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Công chức chuyên môn</w:t>
            </w:r>
          </w:p>
        </w:tc>
        <w:tc>
          <w:tcPr>
            <w:tcW w:w="756" w:type="pct"/>
            <w:gridSpan w:val="6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môn, nghiệp vụ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Học vấn phổ thông</w:t>
            </w: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Chính trị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Tin học</w:t>
            </w: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Ngoại ngữ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 tiếng dân tộc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QLNN</w:t>
            </w:r>
          </w:p>
        </w:tc>
        <w:tc>
          <w:tcPr>
            <w:tcW w:w="12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30 trở xuống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31 đến 40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41 đến 50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51 đến 60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Trên tuổi nghỉ hưu</w:t>
            </w:r>
          </w:p>
        </w:tc>
        <w:tc>
          <w:tcPr>
            <w:tcW w:w="108" w:type="pct"/>
            <w:gridSpan w:val="2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204"/>
        </w:trPr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vMerge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Tiến sĩ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Thạc sĩ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Đại học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Cao đẳng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cấp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Sơ cấp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học phổ thông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học cơ sở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Tiểu học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Cử nhân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Cao cấp lý luận chính trị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cấp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Sơ cấp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cấp trở lên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Tiếng Anh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Ngoại ngữ khác</w:t>
            </w: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chính và TĐ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và TĐ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Chưa qua đào tạo</w:t>
            </w:r>
          </w:p>
        </w:tc>
        <w:tc>
          <w:tcPr>
            <w:tcW w:w="127" w:type="pct"/>
            <w:gridSpan w:val="2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Tổng số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Nữ từ 51 đến 55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Nam từ 56 đến 60</w:t>
            </w: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126"/>
        </w:trPr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vMerge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Đại học trở lên</w:t>
            </w:r>
          </w:p>
        </w:tc>
        <w:tc>
          <w:tcPr>
            <w:tcW w:w="126" w:type="pc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 (A, B, C)</w:t>
            </w:r>
          </w:p>
        </w:tc>
        <w:tc>
          <w:tcPr>
            <w:tcW w:w="126" w:type="pc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Đại học trở lên</w:t>
            </w:r>
          </w:p>
        </w:tc>
        <w:tc>
          <w:tcPr>
            <w:tcW w:w="126" w:type="pct"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 (A, B, C)</w:t>
            </w: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vMerge/>
            <w:shd w:val="clear" w:color="auto" w:fill="auto"/>
            <w:textDirection w:val="btLr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88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38</w:t>
            </w: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88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204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88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88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88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88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600D" w:rsidRPr="00215B6E" w:rsidTr="00956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cantSplit/>
          <w:trHeight w:val="173"/>
        </w:trPr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" w:type="pct"/>
            <w:gridSpan w:val="2"/>
            <w:shd w:val="clear" w:color="auto" w:fill="auto"/>
            <w:vAlign w:val="center"/>
          </w:tcPr>
          <w:p w:rsidR="0095600D" w:rsidRPr="00215B6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5600D" w:rsidRPr="00215B6E" w:rsidRDefault="0095600D" w:rsidP="0095600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215B6E">
        <w:rPr>
          <w:rFonts w:ascii="Arial" w:hAnsi="Arial" w:cs="Arial"/>
          <w:sz w:val="20"/>
        </w:rPr>
        <w:t>Tổng số:</w:t>
      </w:r>
    </w:p>
    <w:p w:rsidR="0095600D" w:rsidRPr="00215B6E" w:rsidRDefault="0095600D" w:rsidP="009560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95600D" w:rsidRPr="001566DE" w:rsidTr="001140AF">
        <w:tc>
          <w:tcPr>
            <w:tcW w:w="6588" w:type="dxa"/>
            <w:shd w:val="clear" w:color="auto" w:fill="auto"/>
          </w:tcPr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1566DE">
              <w:rPr>
                <w:rFonts w:ascii="Arial" w:hAnsi="Arial" w:cs="Arial"/>
                <w:sz w:val="20"/>
                <w:szCs w:val="26"/>
              </w:rPr>
              <w:br/>
              <w:t>NGƯỜI LẬP BẢNG</w:t>
            </w:r>
            <w:r w:rsidRPr="001566DE">
              <w:rPr>
                <w:rFonts w:ascii="Arial" w:hAnsi="Arial" w:cs="Arial"/>
                <w:sz w:val="20"/>
                <w:szCs w:val="26"/>
              </w:rPr>
              <w:br/>
            </w:r>
            <w:r w:rsidRPr="001566DE">
              <w:rPr>
                <w:rFonts w:ascii="Arial" w:hAnsi="Arial" w:cs="Arial"/>
                <w:i/>
                <w:iCs/>
                <w:sz w:val="20"/>
                <w:szCs w:val="26"/>
              </w:rPr>
              <w:t>(Ký, họ tên)</w:t>
            </w:r>
          </w:p>
        </w:tc>
        <w:tc>
          <w:tcPr>
            <w:tcW w:w="6588" w:type="dxa"/>
            <w:shd w:val="clear" w:color="auto" w:fill="auto"/>
          </w:tcPr>
          <w:p w:rsidR="0095600D" w:rsidRPr="001566DE" w:rsidRDefault="0095600D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1566DE">
              <w:rPr>
                <w:rFonts w:ascii="Arial" w:hAnsi="Arial" w:cs="Arial"/>
                <w:i/>
                <w:iCs/>
                <w:sz w:val="20"/>
                <w:szCs w:val="26"/>
              </w:rPr>
              <w:t>…… Ngày…… tháng …… năm 20……</w:t>
            </w:r>
            <w:r w:rsidRPr="001566DE">
              <w:rPr>
                <w:rFonts w:ascii="Arial" w:hAnsi="Arial" w:cs="Arial"/>
                <w:sz w:val="20"/>
                <w:szCs w:val="26"/>
              </w:rPr>
              <w:br/>
              <w:t>THỦ TRƯỞNG ĐƠN VỊ</w:t>
            </w:r>
            <w:r w:rsidRPr="001566DE">
              <w:rPr>
                <w:rFonts w:ascii="Arial" w:hAnsi="Arial" w:cs="Arial"/>
                <w:sz w:val="20"/>
                <w:szCs w:val="26"/>
              </w:rPr>
              <w:br/>
            </w:r>
            <w:r w:rsidRPr="001566DE">
              <w:rPr>
                <w:rFonts w:ascii="Arial" w:hAnsi="Arial" w:cs="Arial"/>
                <w:i/>
                <w:iCs/>
                <w:sz w:val="20"/>
                <w:szCs w:val="26"/>
              </w:rPr>
              <w:t>(Ký tên, đóng dấu)</w:t>
            </w:r>
          </w:p>
        </w:tc>
      </w:tr>
    </w:tbl>
    <w:p w:rsidR="0095600D" w:rsidRDefault="0095600D" w:rsidP="0095600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2"/>
        </w:rPr>
      </w:pPr>
    </w:p>
    <w:p w:rsidR="0095600D" w:rsidRDefault="0095600D">
      <w:pPr>
        <w:spacing w:after="160" w:line="259" w:lineRule="auto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br w:type="page"/>
      </w:r>
    </w:p>
    <w:p w:rsidR="0095600D" w:rsidRPr="00215B6E" w:rsidRDefault="0095600D" w:rsidP="0095600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15B6E">
        <w:rPr>
          <w:rFonts w:ascii="Arial" w:hAnsi="Arial" w:cs="Arial"/>
          <w:i/>
          <w:iCs/>
          <w:sz w:val="20"/>
          <w:szCs w:val="22"/>
        </w:rPr>
        <w:lastRenderedPageBreak/>
        <w:t>Ghi chú:</w:t>
      </w:r>
    </w:p>
    <w:p w:rsidR="0095600D" w:rsidRPr="00215B6E" w:rsidRDefault="0095600D" w:rsidP="0095600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15B6E">
        <w:rPr>
          <w:rFonts w:ascii="Arial" w:hAnsi="Arial" w:cs="Arial"/>
          <w:sz w:val="20"/>
          <w:szCs w:val="22"/>
        </w:rPr>
        <w:t>- Cột B (Đơn vị công tác): ghi rõ quận, huyện, thị xã, thành phố trực thuộc tỉnh;</w:t>
      </w:r>
      <w:bookmarkStart w:id="2" w:name="_GoBack"/>
      <w:bookmarkEnd w:id="2"/>
    </w:p>
    <w:p w:rsidR="0095600D" w:rsidRPr="00215B6E" w:rsidRDefault="0095600D" w:rsidP="0095600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15B6E">
        <w:rPr>
          <w:rFonts w:ascii="Arial" w:hAnsi="Arial" w:cs="Arial"/>
          <w:sz w:val="20"/>
          <w:szCs w:val="22"/>
        </w:rPr>
        <w:t>- Cột số 6 (chức danh): ghi rõ cán bộ bầu cử kiêm nhiệm chức danh công chức chuyên môn (ví dụ Phó Chủ tịch UBND xã kiêm Trưởng Công an..);</w:t>
      </w:r>
    </w:p>
    <w:p w:rsidR="0095600D" w:rsidRPr="00215B6E" w:rsidRDefault="0095600D" w:rsidP="0095600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15B6E">
        <w:rPr>
          <w:rFonts w:ascii="Arial" w:hAnsi="Arial" w:cs="Arial"/>
          <w:sz w:val="20"/>
          <w:szCs w:val="22"/>
        </w:rPr>
        <w:t>- Cột 38 (Công chức luân chuyển từ cấp huyện ): ghi rõ tổng số công chức cấp huyện luân chuyển về xã trong năm báo cáo.</w:t>
      </w:r>
    </w:p>
    <w:p w:rsidR="005806A1" w:rsidRPr="0095600D" w:rsidRDefault="005806A1" w:rsidP="0095600D"/>
    <w:sectPr w:rsidR="005806A1" w:rsidRPr="0095600D" w:rsidSect="00C37B66">
      <w:pgSz w:w="16834" w:h="11909" w:orient="landscape" w:code="9"/>
      <w:pgMar w:top="1350" w:right="360" w:bottom="110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3315F"/>
    <w:rsid w:val="00161811"/>
    <w:rsid w:val="001767BC"/>
    <w:rsid w:val="001B5C9D"/>
    <w:rsid w:val="001C369E"/>
    <w:rsid w:val="001D79AB"/>
    <w:rsid w:val="00287A5E"/>
    <w:rsid w:val="002D441F"/>
    <w:rsid w:val="00381621"/>
    <w:rsid w:val="00382342"/>
    <w:rsid w:val="003B35C2"/>
    <w:rsid w:val="003C386E"/>
    <w:rsid w:val="004A0E94"/>
    <w:rsid w:val="004C6955"/>
    <w:rsid w:val="004E6B0B"/>
    <w:rsid w:val="004F1029"/>
    <w:rsid w:val="00504F51"/>
    <w:rsid w:val="00560B15"/>
    <w:rsid w:val="005806A1"/>
    <w:rsid w:val="005B6B5A"/>
    <w:rsid w:val="00624926"/>
    <w:rsid w:val="00710CC6"/>
    <w:rsid w:val="007D5FF6"/>
    <w:rsid w:val="0083363B"/>
    <w:rsid w:val="008C585E"/>
    <w:rsid w:val="0095600D"/>
    <w:rsid w:val="0096335E"/>
    <w:rsid w:val="009950C6"/>
    <w:rsid w:val="00A1576D"/>
    <w:rsid w:val="00AB7904"/>
    <w:rsid w:val="00B66CC7"/>
    <w:rsid w:val="00BA4DC6"/>
    <w:rsid w:val="00C329BE"/>
    <w:rsid w:val="00C37B66"/>
    <w:rsid w:val="00D11633"/>
    <w:rsid w:val="00D62943"/>
    <w:rsid w:val="00DC5C57"/>
    <w:rsid w:val="00DE6552"/>
    <w:rsid w:val="00EA26EB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jsgrdq">
    <w:name w:val="jsgrdq"/>
    <w:basedOn w:val="DefaultParagraphFont"/>
    <w:rsid w:val="005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2022-05-17T04:06:00Z</dcterms:created>
  <dcterms:modified xsi:type="dcterms:W3CDTF">2022-06-04T07:54:00Z</dcterms:modified>
</cp:coreProperties>
</file>