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59" w:type="dxa"/>
        <w:tblCellMar>
          <w:left w:w="0" w:type="dxa"/>
          <w:right w:w="0" w:type="dxa"/>
        </w:tblCellMar>
        <w:tblLook w:val="0000" w:firstRow="0" w:lastRow="0" w:firstColumn="0" w:lastColumn="0" w:noHBand="0" w:noVBand="0"/>
      </w:tblPr>
      <w:tblGrid>
        <w:gridCol w:w="4111"/>
        <w:gridCol w:w="5954"/>
      </w:tblGrid>
      <w:tr w:rsidR="00B9079D" w:rsidRPr="00B4247B" w14:paraId="39E8AF4C" w14:textId="77777777" w:rsidTr="00123F21">
        <w:trPr>
          <w:trHeight w:val="851"/>
        </w:trPr>
        <w:tc>
          <w:tcPr>
            <w:tcW w:w="4111" w:type="dxa"/>
            <w:tcMar>
              <w:top w:w="0" w:type="dxa"/>
              <w:left w:w="108" w:type="dxa"/>
              <w:bottom w:w="0" w:type="dxa"/>
              <w:right w:w="108" w:type="dxa"/>
            </w:tcMar>
          </w:tcPr>
          <w:p w14:paraId="638CC603" w14:textId="058F5DDD" w:rsidR="002E7973" w:rsidRPr="00B4247B" w:rsidRDefault="0094665A" w:rsidP="00B00ECF">
            <w:pPr>
              <w:pStyle w:val="Heading2"/>
              <w:rPr>
                <w:szCs w:val="28"/>
              </w:rPr>
            </w:pPr>
            <w:r>
              <w:rPr>
                <w:noProof/>
              </w:rPr>
              <mc:AlternateContent>
                <mc:Choice Requires="wps">
                  <w:drawing>
                    <wp:anchor distT="0" distB="0" distL="114300" distR="114300" simplePos="0" relativeHeight="251659264" behindDoc="0" locked="0" layoutInCell="1" allowOverlap="1" wp14:anchorId="1BB40DE3" wp14:editId="315E3120">
                      <wp:simplePos x="0" y="0"/>
                      <wp:positionH relativeFrom="column">
                        <wp:posOffset>906780</wp:posOffset>
                      </wp:positionH>
                      <wp:positionV relativeFrom="paragraph">
                        <wp:posOffset>314325</wp:posOffset>
                      </wp:positionV>
                      <wp:extent cx="673735" cy="0"/>
                      <wp:effectExtent l="7620" t="5715" r="13970" b="13335"/>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E3FD7" id="_x0000_t32" coordsize="21600,21600" o:spt="32" o:oned="t" path="m,l21600,21600e" filled="f">
                      <v:path arrowok="t" fillok="f" o:connecttype="none"/>
                      <o:lock v:ext="edit" shapetype="t"/>
                    </v:shapetype>
                    <v:shape id="Straight Arrow Connector 2" o:spid="_x0000_s1026" type="#_x0000_t32" style="position:absolute;margin-left:71.4pt;margin-top:24.75pt;width:5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SJAIAAEk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"/>
                  </w:pict>
                </mc:Fallback>
              </mc:AlternateContent>
            </w:r>
            <w:r w:rsidR="00354DAB" w:rsidRPr="00B4247B">
              <w:t>QUỐC HỘI</w:t>
            </w:r>
            <w:r w:rsidR="002E7973" w:rsidRPr="00B4247B">
              <w:rPr>
                <w:sz w:val="28"/>
                <w:szCs w:val="28"/>
              </w:rPr>
              <w:br/>
            </w:r>
          </w:p>
        </w:tc>
        <w:tc>
          <w:tcPr>
            <w:tcW w:w="5954" w:type="dxa"/>
            <w:tcMar>
              <w:top w:w="0" w:type="dxa"/>
              <w:left w:w="108" w:type="dxa"/>
              <w:bottom w:w="0" w:type="dxa"/>
              <w:right w:w="108" w:type="dxa"/>
            </w:tcMar>
          </w:tcPr>
          <w:p w14:paraId="2A953A42" w14:textId="52A23E97" w:rsidR="002E7973" w:rsidRPr="00B4247B" w:rsidRDefault="0094665A" w:rsidP="00207A7D">
            <w:pPr>
              <w:spacing w:before="120" w:after="100" w:afterAutospacing="1"/>
              <w:jc w:val="center"/>
              <w:rPr>
                <w:color w:val="000000" w:themeColor="text1"/>
                <w:szCs w:val="28"/>
              </w:rPr>
            </w:pPr>
            <w:r>
              <w:rPr>
                <w:i/>
                <w:iCs/>
                <w:noProof/>
                <w:color w:val="000000" w:themeColor="text1"/>
                <w:sz w:val="28"/>
                <w:szCs w:val="28"/>
              </w:rPr>
              <mc:AlternateContent>
                <mc:Choice Requires="wps">
                  <w:drawing>
                    <wp:anchor distT="0" distB="0" distL="114300" distR="114300" simplePos="0" relativeHeight="251662336" behindDoc="0" locked="0" layoutInCell="1" allowOverlap="1" wp14:anchorId="4B3F1FBD" wp14:editId="29238496">
                      <wp:simplePos x="0" y="0"/>
                      <wp:positionH relativeFrom="column">
                        <wp:posOffset>791210</wp:posOffset>
                      </wp:positionH>
                      <wp:positionV relativeFrom="paragraph">
                        <wp:posOffset>490220</wp:posOffset>
                      </wp:positionV>
                      <wp:extent cx="2028190" cy="0"/>
                      <wp:effectExtent l="6985" t="10160" r="1270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E9BD3" id="AutoShape 3" o:spid="_x0000_s1026" type="#_x0000_t32" style="position:absolute;margin-left:62.3pt;margin-top:38.6pt;width:159.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kj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4XSRL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"/>
                  </w:pict>
                </mc:Fallback>
              </mc:AlternateContent>
            </w:r>
            <w:r w:rsidR="002E7973" w:rsidRPr="00B4247B">
              <w:rPr>
                <w:b/>
                <w:bCs/>
                <w:color w:val="000000" w:themeColor="text1"/>
                <w:sz w:val="26"/>
                <w:szCs w:val="26"/>
              </w:rPr>
              <w:t>CỘNG HÒA XÃ HỘI CHỦ NGHĨA VIỆT NAM</w:t>
            </w:r>
            <w:r w:rsidR="002E7973" w:rsidRPr="00B4247B">
              <w:rPr>
                <w:b/>
                <w:bCs/>
                <w:color w:val="000000" w:themeColor="text1"/>
                <w:sz w:val="28"/>
                <w:szCs w:val="28"/>
              </w:rPr>
              <w:br/>
              <w:t>Độc lập - Tự do - Hạnh phúc</w:t>
            </w:r>
          </w:p>
        </w:tc>
      </w:tr>
      <w:tr w:rsidR="00B9079D" w:rsidRPr="00B4247B" w14:paraId="57F79AAE" w14:textId="77777777" w:rsidTr="00123F21">
        <w:trPr>
          <w:trHeight w:val="256"/>
        </w:trPr>
        <w:tc>
          <w:tcPr>
            <w:tcW w:w="4111" w:type="dxa"/>
            <w:tcMar>
              <w:top w:w="0" w:type="dxa"/>
              <w:left w:w="108" w:type="dxa"/>
              <w:bottom w:w="0" w:type="dxa"/>
              <w:right w:w="108" w:type="dxa"/>
            </w:tcMar>
          </w:tcPr>
          <w:p w14:paraId="2E99CEBA" w14:textId="3D1E430A" w:rsidR="002E7973" w:rsidRPr="00B4247B" w:rsidRDefault="00354DAB" w:rsidP="00A67BFB">
            <w:pPr>
              <w:spacing w:before="120" w:after="100" w:afterAutospacing="1"/>
              <w:jc w:val="center"/>
              <w:rPr>
                <w:color w:val="000000" w:themeColor="text1"/>
                <w:szCs w:val="28"/>
              </w:rPr>
            </w:pPr>
            <w:r w:rsidRPr="00B4247B">
              <w:rPr>
                <w:color w:val="000000" w:themeColor="text1"/>
                <w:sz w:val="28"/>
                <w:szCs w:val="28"/>
              </w:rPr>
              <w:t>Nghị quyết số</w:t>
            </w:r>
            <w:r w:rsidR="002E7973" w:rsidRPr="00B4247B">
              <w:rPr>
                <w:color w:val="000000" w:themeColor="text1"/>
                <w:sz w:val="28"/>
                <w:szCs w:val="28"/>
              </w:rPr>
              <w:t xml:space="preserve">:   </w:t>
            </w:r>
            <w:r w:rsidR="00543B6C" w:rsidRPr="00B4247B">
              <w:rPr>
                <w:color w:val="000000" w:themeColor="text1"/>
                <w:sz w:val="28"/>
                <w:szCs w:val="28"/>
              </w:rPr>
              <w:t xml:space="preserve">   </w:t>
            </w:r>
            <w:r w:rsidR="00074982" w:rsidRPr="00B4247B">
              <w:rPr>
                <w:color w:val="000000" w:themeColor="text1"/>
                <w:sz w:val="28"/>
                <w:szCs w:val="28"/>
              </w:rPr>
              <w:t xml:space="preserve"> </w:t>
            </w:r>
            <w:r w:rsidR="002E7973" w:rsidRPr="00B4247B">
              <w:rPr>
                <w:color w:val="000000" w:themeColor="text1"/>
                <w:sz w:val="28"/>
                <w:szCs w:val="28"/>
              </w:rPr>
              <w:t xml:space="preserve"> /202</w:t>
            </w:r>
            <w:r w:rsidR="00A67BFB">
              <w:rPr>
                <w:color w:val="000000" w:themeColor="text1"/>
                <w:sz w:val="28"/>
                <w:szCs w:val="28"/>
              </w:rPr>
              <w:t>2</w:t>
            </w:r>
            <w:r w:rsidR="002E7973" w:rsidRPr="00B4247B">
              <w:rPr>
                <w:color w:val="000000" w:themeColor="text1"/>
                <w:sz w:val="28"/>
                <w:szCs w:val="28"/>
              </w:rPr>
              <w:t>/</w:t>
            </w:r>
            <w:r w:rsidRPr="00B4247B">
              <w:rPr>
                <w:color w:val="000000" w:themeColor="text1"/>
                <w:sz w:val="28"/>
                <w:szCs w:val="28"/>
              </w:rPr>
              <w:t>QH15</w:t>
            </w:r>
          </w:p>
        </w:tc>
        <w:tc>
          <w:tcPr>
            <w:tcW w:w="5954" w:type="dxa"/>
            <w:tcMar>
              <w:top w:w="0" w:type="dxa"/>
              <w:left w:w="108" w:type="dxa"/>
              <w:bottom w:w="0" w:type="dxa"/>
              <w:right w:w="108" w:type="dxa"/>
            </w:tcMar>
          </w:tcPr>
          <w:p w14:paraId="5D9C806C" w14:textId="7F1490F7" w:rsidR="002E7973" w:rsidRPr="0013645C" w:rsidRDefault="0021613F" w:rsidP="00A53BFA">
            <w:pPr>
              <w:spacing w:before="120" w:after="100" w:afterAutospacing="1" w:line="360" w:lineRule="exact"/>
              <w:jc w:val="center"/>
              <w:rPr>
                <w:i/>
                <w:color w:val="000000" w:themeColor="text1"/>
                <w:szCs w:val="28"/>
                <w:lang w:val="vi-VN"/>
              </w:rPr>
            </w:pPr>
            <w:r w:rsidRPr="00B4247B">
              <w:rPr>
                <w:i/>
                <w:color w:val="000000" w:themeColor="text1"/>
                <w:sz w:val="28"/>
                <w:szCs w:val="28"/>
              </w:rPr>
              <w:t xml:space="preserve">Hà Nội, ngày  </w:t>
            </w:r>
            <w:r w:rsidR="00C27C67" w:rsidRPr="00B4247B">
              <w:rPr>
                <w:i/>
                <w:color w:val="000000" w:themeColor="text1"/>
                <w:sz w:val="28"/>
                <w:szCs w:val="28"/>
              </w:rPr>
              <w:t xml:space="preserve">     </w:t>
            </w:r>
            <w:r w:rsidRPr="00B4247B">
              <w:rPr>
                <w:i/>
                <w:color w:val="000000" w:themeColor="text1"/>
                <w:sz w:val="28"/>
                <w:szCs w:val="28"/>
              </w:rPr>
              <w:t xml:space="preserve">tháng   </w:t>
            </w:r>
            <w:r w:rsidR="00C27C67" w:rsidRPr="00B4247B">
              <w:rPr>
                <w:i/>
                <w:color w:val="000000" w:themeColor="text1"/>
                <w:sz w:val="28"/>
                <w:szCs w:val="28"/>
              </w:rPr>
              <w:t xml:space="preserve">   </w:t>
            </w:r>
            <w:r w:rsidRPr="00B4247B">
              <w:rPr>
                <w:i/>
                <w:color w:val="000000" w:themeColor="text1"/>
                <w:sz w:val="28"/>
                <w:szCs w:val="28"/>
              </w:rPr>
              <w:t>năm</w:t>
            </w:r>
            <w:r w:rsidR="0013645C">
              <w:rPr>
                <w:i/>
                <w:color w:val="000000" w:themeColor="text1"/>
                <w:sz w:val="28"/>
                <w:szCs w:val="28"/>
                <w:lang w:val="vi-VN"/>
              </w:rPr>
              <w:t xml:space="preserve"> 2022</w:t>
            </w:r>
          </w:p>
        </w:tc>
      </w:tr>
    </w:tbl>
    <w:p w14:paraId="50F5F12F" w14:textId="77777777" w:rsidR="006F5C5D" w:rsidRPr="00B4247B" w:rsidRDefault="002E7973" w:rsidP="002E7973">
      <w:pPr>
        <w:rPr>
          <w:color w:val="000000" w:themeColor="text1"/>
          <w:sz w:val="28"/>
          <w:szCs w:val="28"/>
        </w:rPr>
      </w:pPr>
      <w:r w:rsidRPr="00B4247B">
        <w:rPr>
          <w:color w:val="000000" w:themeColor="text1"/>
          <w:sz w:val="28"/>
          <w:szCs w:val="28"/>
        </w:rPr>
        <w:t> </w:t>
      </w:r>
      <w:r w:rsidR="00080999" w:rsidRPr="00B4247B">
        <w:rPr>
          <w:color w:val="000000" w:themeColor="text1"/>
          <w:sz w:val="28"/>
          <w:szCs w:val="28"/>
        </w:rPr>
        <w:t xml:space="preserve">  </w:t>
      </w:r>
    </w:p>
    <w:p w14:paraId="0632681A" w14:textId="77777777" w:rsidR="00A050BF" w:rsidRDefault="00A050BF" w:rsidP="00080999">
      <w:pPr>
        <w:rPr>
          <w:color w:val="000000" w:themeColor="text1"/>
          <w:sz w:val="28"/>
          <w:szCs w:val="28"/>
        </w:rPr>
      </w:pPr>
    </w:p>
    <w:p w14:paraId="56D0609F" w14:textId="77777777" w:rsidR="002E7973" w:rsidRPr="00B4247B" w:rsidRDefault="00080999" w:rsidP="00080999">
      <w:pPr>
        <w:rPr>
          <w:color w:val="000000" w:themeColor="text1"/>
          <w:sz w:val="28"/>
          <w:szCs w:val="28"/>
        </w:rPr>
      </w:pPr>
      <w:r w:rsidRPr="00B4247B">
        <w:rPr>
          <w:color w:val="000000" w:themeColor="text1"/>
          <w:sz w:val="28"/>
          <w:szCs w:val="28"/>
        </w:rPr>
        <w:t xml:space="preserve">DỰ THẢO                                  </w:t>
      </w:r>
      <w:r w:rsidR="002E7973" w:rsidRPr="00B4247B">
        <w:rPr>
          <w:b/>
          <w:bCs/>
          <w:color w:val="000000" w:themeColor="text1"/>
          <w:sz w:val="28"/>
          <w:szCs w:val="28"/>
        </w:rPr>
        <w:t xml:space="preserve">NGHỊ </w:t>
      </w:r>
      <w:r w:rsidR="00354DAB" w:rsidRPr="00B4247B">
        <w:rPr>
          <w:b/>
          <w:bCs/>
          <w:color w:val="000000" w:themeColor="text1"/>
          <w:sz w:val="28"/>
          <w:szCs w:val="28"/>
        </w:rPr>
        <w:t>QUYẾT</w:t>
      </w:r>
    </w:p>
    <w:p w14:paraId="13178FED" w14:textId="77777777" w:rsidR="002E7973" w:rsidRPr="00B4247B" w:rsidRDefault="00DE4035" w:rsidP="002E7973">
      <w:pPr>
        <w:jc w:val="center"/>
        <w:rPr>
          <w:b/>
          <w:color w:val="000000" w:themeColor="text1"/>
          <w:sz w:val="28"/>
          <w:szCs w:val="28"/>
        </w:rPr>
      </w:pPr>
      <w:r w:rsidRPr="00B4247B">
        <w:rPr>
          <w:b/>
          <w:color w:val="000000" w:themeColor="text1"/>
          <w:sz w:val="28"/>
          <w:szCs w:val="28"/>
        </w:rPr>
        <w:t>T</w:t>
      </w:r>
      <w:r w:rsidR="00354DAB" w:rsidRPr="00B4247B">
        <w:rPr>
          <w:b/>
          <w:color w:val="000000" w:themeColor="text1"/>
          <w:sz w:val="28"/>
          <w:szCs w:val="28"/>
        </w:rPr>
        <w:t xml:space="preserve">hí điểm cấp </w:t>
      </w:r>
      <w:r w:rsidR="001B4825" w:rsidRPr="00B4247B">
        <w:rPr>
          <w:b/>
          <w:color w:val="000000" w:themeColor="text1"/>
          <w:sz w:val="28"/>
          <w:szCs w:val="28"/>
        </w:rPr>
        <w:t xml:space="preserve">quyền lựa chọn sử dụng </w:t>
      </w:r>
      <w:r w:rsidR="00354DAB" w:rsidRPr="00B4247B">
        <w:rPr>
          <w:b/>
          <w:color w:val="000000" w:themeColor="text1"/>
          <w:sz w:val="28"/>
          <w:szCs w:val="28"/>
        </w:rPr>
        <w:t xml:space="preserve">biển số </w:t>
      </w:r>
      <w:r w:rsidR="00512472">
        <w:rPr>
          <w:b/>
          <w:color w:val="000000" w:themeColor="text1"/>
          <w:sz w:val="28"/>
          <w:szCs w:val="28"/>
        </w:rPr>
        <w:t xml:space="preserve">ô tô </w:t>
      </w:r>
      <w:r w:rsidR="002E7973" w:rsidRPr="00B4247B">
        <w:rPr>
          <w:b/>
          <w:color w:val="000000" w:themeColor="text1"/>
          <w:sz w:val="28"/>
          <w:szCs w:val="28"/>
        </w:rPr>
        <w:t>thông qua đấu giá</w:t>
      </w:r>
    </w:p>
    <w:p w14:paraId="09F93A9D" w14:textId="13FAFEAC" w:rsidR="00354DAB" w:rsidRPr="00B4247B" w:rsidRDefault="0094665A" w:rsidP="009D237B">
      <w:pPr>
        <w:spacing w:line="360" w:lineRule="exact"/>
        <w:ind w:firstLine="720"/>
        <w:jc w:val="both"/>
        <w:rPr>
          <w:i/>
          <w:iCs/>
          <w:color w:val="000000" w:themeColor="text1"/>
          <w:sz w:val="28"/>
          <w:szCs w:val="28"/>
        </w:rPr>
      </w:pPr>
      <w:r>
        <w:rPr>
          <w:b/>
          <w:bCs/>
          <w:noProof/>
          <w:color w:val="000000" w:themeColor="text1"/>
          <w:sz w:val="26"/>
          <w:szCs w:val="26"/>
        </w:rPr>
        <mc:AlternateContent>
          <mc:Choice Requires="wps">
            <w:drawing>
              <wp:anchor distT="0" distB="0" distL="114300" distR="114300" simplePos="0" relativeHeight="251663360" behindDoc="0" locked="0" layoutInCell="1" allowOverlap="1" wp14:anchorId="6776777E" wp14:editId="21173FE5">
                <wp:simplePos x="0" y="0"/>
                <wp:positionH relativeFrom="column">
                  <wp:posOffset>2535555</wp:posOffset>
                </wp:positionH>
                <wp:positionV relativeFrom="paragraph">
                  <wp:posOffset>67310</wp:posOffset>
                </wp:positionV>
                <wp:extent cx="673735" cy="0"/>
                <wp:effectExtent l="13335" t="12065" r="825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5500C" id="AutoShape 2" o:spid="_x0000_s1026" type="#_x0000_t32" style="position:absolute;margin-left:199.65pt;margin-top:5.3pt;width:53.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CmHQIAADo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"/>
            </w:pict>
          </mc:Fallback>
        </mc:AlternateContent>
      </w:r>
    </w:p>
    <w:p w14:paraId="394A3F66" w14:textId="77777777" w:rsidR="00A90D5F" w:rsidRPr="00B4247B" w:rsidRDefault="00354DAB" w:rsidP="009D237B">
      <w:pPr>
        <w:spacing w:line="360" w:lineRule="exact"/>
        <w:jc w:val="center"/>
        <w:rPr>
          <w:b/>
          <w:iCs/>
          <w:color w:val="000000" w:themeColor="text1"/>
          <w:sz w:val="26"/>
          <w:szCs w:val="28"/>
        </w:rPr>
      </w:pPr>
      <w:r w:rsidRPr="00B4247B">
        <w:rPr>
          <w:b/>
          <w:iCs/>
          <w:color w:val="000000" w:themeColor="text1"/>
          <w:sz w:val="26"/>
          <w:szCs w:val="28"/>
        </w:rPr>
        <w:t>QUỐC HỘI</w:t>
      </w:r>
    </w:p>
    <w:p w14:paraId="706F05E4" w14:textId="77777777" w:rsidR="00354DAB" w:rsidRPr="00B4247B" w:rsidRDefault="002E7973" w:rsidP="00455CDF">
      <w:pPr>
        <w:spacing w:before="120" w:line="340" w:lineRule="exact"/>
        <w:ind w:firstLine="720"/>
        <w:jc w:val="both"/>
        <w:rPr>
          <w:i/>
          <w:iCs/>
          <w:color w:val="000000" w:themeColor="text1"/>
          <w:sz w:val="28"/>
          <w:szCs w:val="28"/>
        </w:rPr>
      </w:pPr>
      <w:r w:rsidRPr="00B4247B">
        <w:rPr>
          <w:i/>
          <w:iCs/>
          <w:color w:val="000000" w:themeColor="text1"/>
          <w:sz w:val="28"/>
          <w:szCs w:val="28"/>
        </w:rPr>
        <w:t xml:space="preserve">Căn cứ </w:t>
      </w:r>
      <w:r w:rsidR="00354DAB" w:rsidRPr="00B4247B">
        <w:rPr>
          <w:i/>
          <w:iCs/>
          <w:color w:val="000000" w:themeColor="text1"/>
          <w:sz w:val="28"/>
          <w:szCs w:val="28"/>
        </w:rPr>
        <w:t>Hiến pháp nước Cộng hòa xã hội chủ nghĩa Việt Nam;</w:t>
      </w:r>
    </w:p>
    <w:p w14:paraId="6E41F3DC" w14:textId="77777777" w:rsidR="00354DAB" w:rsidRPr="00B4247B" w:rsidRDefault="002E7973" w:rsidP="00455CDF">
      <w:pPr>
        <w:spacing w:before="120" w:line="340" w:lineRule="exact"/>
        <w:ind w:firstLine="720"/>
        <w:jc w:val="both"/>
        <w:rPr>
          <w:i/>
          <w:color w:val="000000" w:themeColor="text1"/>
          <w:sz w:val="28"/>
          <w:szCs w:val="28"/>
        </w:rPr>
      </w:pPr>
      <w:r w:rsidRPr="00B4247B">
        <w:rPr>
          <w:i/>
          <w:iCs/>
          <w:color w:val="000000" w:themeColor="text1"/>
          <w:sz w:val="28"/>
          <w:szCs w:val="28"/>
        </w:rPr>
        <w:t xml:space="preserve">Căn cứ </w:t>
      </w:r>
      <w:r w:rsidR="00354DAB" w:rsidRPr="00B4247B">
        <w:rPr>
          <w:i/>
          <w:color w:val="000000" w:themeColor="text1"/>
          <w:sz w:val="28"/>
          <w:szCs w:val="28"/>
        </w:rPr>
        <w:t xml:space="preserve">Luật Ban hành văn bản quy phạm pháp luật </w:t>
      </w:r>
      <w:r w:rsidR="00EC5996">
        <w:rPr>
          <w:i/>
          <w:color w:val="000000" w:themeColor="text1"/>
          <w:sz w:val="28"/>
          <w:szCs w:val="28"/>
        </w:rPr>
        <w:t>số 80/2015/QH13</w:t>
      </w:r>
      <w:r w:rsidR="00E3243F">
        <w:rPr>
          <w:i/>
          <w:color w:val="000000" w:themeColor="text1"/>
          <w:sz w:val="28"/>
          <w:szCs w:val="28"/>
        </w:rPr>
        <w:t>;</w:t>
      </w:r>
    </w:p>
    <w:p w14:paraId="73353ED2" w14:textId="77777777" w:rsidR="002E7973" w:rsidRPr="00B4247B" w:rsidRDefault="00354DAB" w:rsidP="00455CDF">
      <w:pPr>
        <w:spacing w:before="120" w:line="340" w:lineRule="exact"/>
        <w:jc w:val="center"/>
        <w:rPr>
          <w:color w:val="000000" w:themeColor="text1"/>
          <w:sz w:val="26"/>
          <w:szCs w:val="28"/>
        </w:rPr>
      </w:pPr>
      <w:r w:rsidRPr="00B4247B">
        <w:rPr>
          <w:b/>
          <w:bCs/>
          <w:color w:val="000000" w:themeColor="text1"/>
          <w:sz w:val="26"/>
          <w:szCs w:val="28"/>
        </w:rPr>
        <w:t xml:space="preserve">QUYẾT NGHỊ: </w:t>
      </w:r>
    </w:p>
    <w:p w14:paraId="5CB800E3" w14:textId="77777777" w:rsidR="002E7973" w:rsidRPr="00B4247B" w:rsidRDefault="002E7973" w:rsidP="00455CDF">
      <w:pPr>
        <w:spacing w:before="120" w:line="340" w:lineRule="exact"/>
        <w:ind w:firstLine="567"/>
        <w:jc w:val="both"/>
        <w:rPr>
          <w:b/>
          <w:bCs/>
          <w:color w:val="000000" w:themeColor="text1"/>
          <w:sz w:val="28"/>
          <w:szCs w:val="28"/>
          <w:lang w:val="nl-NL"/>
        </w:rPr>
      </w:pPr>
      <w:r w:rsidRPr="00B4247B">
        <w:rPr>
          <w:b/>
          <w:bCs/>
          <w:color w:val="000000" w:themeColor="text1"/>
          <w:sz w:val="28"/>
          <w:szCs w:val="28"/>
          <w:lang w:val="nl-NL"/>
        </w:rPr>
        <w:t>Điều 1.</w:t>
      </w:r>
      <w:r w:rsidR="00D94BD4" w:rsidRPr="00B4247B">
        <w:rPr>
          <w:b/>
          <w:bCs/>
          <w:color w:val="000000" w:themeColor="text1"/>
          <w:sz w:val="28"/>
          <w:szCs w:val="28"/>
          <w:lang w:val="nl-NL"/>
        </w:rPr>
        <w:t xml:space="preserve"> </w:t>
      </w:r>
      <w:r w:rsidRPr="00B4247B">
        <w:rPr>
          <w:b/>
          <w:bCs/>
          <w:color w:val="000000" w:themeColor="text1"/>
          <w:sz w:val="28"/>
          <w:szCs w:val="28"/>
          <w:lang w:val="nl-NL"/>
        </w:rPr>
        <w:t>Phạm vi điều chỉnh</w:t>
      </w:r>
    </w:p>
    <w:p w14:paraId="1A06F562" w14:textId="0F01FE28" w:rsidR="007C1158" w:rsidRPr="00B4247B" w:rsidRDefault="002E7973" w:rsidP="00455CDF">
      <w:pPr>
        <w:spacing w:before="120" w:line="340" w:lineRule="exact"/>
        <w:ind w:firstLine="567"/>
        <w:jc w:val="both"/>
        <w:rPr>
          <w:color w:val="000000" w:themeColor="text1"/>
          <w:sz w:val="28"/>
          <w:szCs w:val="28"/>
        </w:rPr>
      </w:pPr>
      <w:r w:rsidRPr="00B4247B">
        <w:rPr>
          <w:color w:val="000000" w:themeColor="text1"/>
          <w:sz w:val="28"/>
          <w:szCs w:val="28"/>
        </w:rPr>
        <w:t xml:space="preserve">Nghị </w:t>
      </w:r>
      <w:r w:rsidR="00354DAB" w:rsidRPr="00B4247B">
        <w:rPr>
          <w:color w:val="000000" w:themeColor="text1"/>
          <w:sz w:val="28"/>
          <w:szCs w:val="28"/>
        </w:rPr>
        <w:t>quyết</w:t>
      </w:r>
      <w:r w:rsidRPr="00B4247B">
        <w:rPr>
          <w:color w:val="000000" w:themeColor="text1"/>
          <w:sz w:val="28"/>
          <w:szCs w:val="28"/>
        </w:rPr>
        <w:t xml:space="preserve"> này quy định </w:t>
      </w:r>
      <w:r w:rsidR="001F2FB8" w:rsidRPr="00B4247B">
        <w:rPr>
          <w:color w:val="000000" w:themeColor="text1"/>
          <w:sz w:val="28"/>
          <w:szCs w:val="28"/>
        </w:rPr>
        <w:t xml:space="preserve">thí điểm </w:t>
      </w:r>
      <w:r w:rsidR="007C1158" w:rsidRPr="00B4247B">
        <w:rPr>
          <w:color w:val="000000" w:themeColor="text1"/>
          <w:sz w:val="28"/>
          <w:szCs w:val="28"/>
        </w:rPr>
        <w:t xml:space="preserve">việc </w:t>
      </w:r>
      <w:r w:rsidR="001B4825" w:rsidRPr="00B4247B">
        <w:rPr>
          <w:color w:val="000000" w:themeColor="text1"/>
          <w:sz w:val="28"/>
          <w:szCs w:val="28"/>
        </w:rPr>
        <w:t>cấp quyền lựa chọn</w:t>
      </w:r>
      <w:r w:rsidRPr="00B4247B">
        <w:rPr>
          <w:color w:val="000000" w:themeColor="text1"/>
          <w:sz w:val="28"/>
          <w:szCs w:val="28"/>
        </w:rPr>
        <w:t xml:space="preserve"> </w:t>
      </w:r>
      <w:r w:rsidR="0009109A">
        <w:rPr>
          <w:color w:val="000000" w:themeColor="text1"/>
          <w:sz w:val="28"/>
          <w:szCs w:val="28"/>
        </w:rPr>
        <w:t xml:space="preserve">theo nhu cầu </w:t>
      </w:r>
      <w:r w:rsidR="00DE4035" w:rsidRPr="00B4247B">
        <w:rPr>
          <w:color w:val="000000" w:themeColor="text1"/>
          <w:sz w:val="28"/>
          <w:szCs w:val="28"/>
        </w:rPr>
        <w:t xml:space="preserve">sử dụng </w:t>
      </w:r>
      <w:r w:rsidRPr="00B4247B">
        <w:rPr>
          <w:color w:val="000000" w:themeColor="text1"/>
          <w:sz w:val="28"/>
          <w:szCs w:val="28"/>
        </w:rPr>
        <w:t>biển số</w:t>
      </w:r>
      <w:r w:rsidR="001B4825" w:rsidRPr="00B4247B">
        <w:rPr>
          <w:color w:val="000000" w:themeColor="text1"/>
          <w:sz w:val="28"/>
          <w:szCs w:val="28"/>
        </w:rPr>
        <w:t xml:space="preserve"> </w:t>
      </w:r>
      <w:r w:rsidR="00512472">
        <w:rPr>
          <w:color w:val="000000" w:themeColor="text1"/>
          <w:sz w:val="28"/>
          <w:szCs w:val="28"/>
        </w:rPr>
        <w:t xml:space="preserve">ô tô </w:t>
      </w:r>
      <w:r w:rsidR="00354DAB" w:rsidRPr="00B4247B">
        <w:rPr>
          <w:color w:val="000000" w:themeColor="text1"/>
          <w:sz w:val="28"/>
          <w:szCs w:val="28"/>
        </w:rPr>
        <w:t>thông qua đấu giá</w:t>
      </w:r>
      <w:r w:rsidR="00E2426E" w:rsidRPr="00B4247B">
        <w:rPr>
          <w:color w:val="000000" w:themeColor="text1"/>
          <w:sz w:val="28"/>
          <w:szCs w:val="28"/>
        </w:rPr>
        <w:t xml:space="preserve">, </w:t>
      </w:r>
      <w:r w:rsidR="00EC5996">
        <w:rPr>
          <w:color w:val="000000" w:themeColor="text1"/>
          <w:sz w:val="28"/>
          <w:szCs w:val="28"/>
        </w:rPr>
        <w:t>bao gồm:</w:t>
      </w:r>
      <w:r w:rsidR="00E2426E" w:rsidRPr="00B4247B">
        <w:rPr>
          <w:color w:val="000000" w:themeColor="text1"/>
          <w:sz w:val="28"/>
          <w:szCs w:val="28"/>
        </w:rPr>
        <w:t xml:space="preserve"> </w:t>
      </w:r>
      <w:r w:rsidR="00DE4035" w:rsidRPr="00B4247B">
        <w:rPr>
          <w:color w:val="000000" w:themeColor="text1"/>
          <w:sz w:val="28"/>
          <w:szCs w:val="28"/>
        </w:rPr>
        <w:t>giá khởi điểm</w:t>
      </w:r>
      <w:r w:rsidR="00EC5996">
        <w:rPr>
          <w:color w:val="000000" w:themeColor="text1"/>
          <w:sz w:val="28"/>
          <w:szCs w:val="28"/>
        </w:rPr>
        <w:t xml:space="preserve"> của</w:t>
      </w:r>
      <w:r w:rsidR="00DE4035" w:rsidRPr="00B4247B">
        <w:rPr>
          <w:color w:val="000000" w:themeColor="text1"/>
          <w:sz w:val="28"/>
          <w:szCs w:val="28"/>
        </w:rPr>
        <w:t xml:space="preserve"> biển số đưa ra đấu giá;</w:t>
      </w:r>
      <w:r w:rsidR="00DF1CB5">
        <w:rPr>
          <w:color w:val="000000" w:themeColor="text1"/>
          <w:sz w:val="28"/>
          <w:szCs w:val="28"/>
        </w:rPr>
        <w:t xml:space="preserve"> trường hợp bán cho người duy nhất tham gia đấu giá;</w:t>
      </w:r>
      <w:r w:rsidR="00DE4035" w:rsidRPr="00B4247B">
        <w:rPr>
          <w:color w:val="000000" w:themeColor="text1"/>
          <w:sz w:val="28"/>
          <w:szCs w:val="28"/>
        </w:rPr>
        <w:t xml:space="preserve"> </w:t>
      </w:r>
      <w:r w:rsidR="005B1576" w:rsidRPr="00B4247B">
        <w:rPr>
          <w:color w:val="000000" w:themeColor="text1"/>
          <w:sz w:val="28"/>
          <w:szCs w:val="28"/>
        </w:rPr>
        <w:t xml:space="preserve">quyền và nghĩa vụ của </w:t>
      </w:r>
      <w:r w:rsidR="00CC7BBD">
        <w:rPr>
          <w:color w:val="000000" w:themeColor="text1"/>
          <w:sz w:val="28"/>
          <w:szCs w:val="28"/>
        </w:rPr>
        <w:t xml:space="preserve">cơ quan, tổ chức, cá nhân (sau đây gọi tắt là </w:t>
      </w:r>
      <w:r w:rsidR="005B1576" w:rsidRPr="00B4247B">
        <w:rPr>
          <w:color w:val="000000" w:themeColor="text1"/>
          <w:sz w:val="28"/>
          <w:szCs w:val="28"/>
        </w:rPr>
        <w:t>người</w:t>
      </w:r>
      <w:r w:rsidR="00CC7BBD">
        <w:rPr>
          <w:color w:val="000000" w:themeColor="text1"/>
          <w:sz w:val="28"/>
          <w:szCs w:val="28"/>
        </w:rPr>
        <w:t>)</w:t>
      </w:r>
      <w:r w:rsidR="005B1576" w:rsidRPr="00B4247B">
        <w:rPr>
          <w:color w:val="000000" w:themeColor="text1"/>
          <w:sz w:val="28"/>
          <w:szCs w:val="28"/>
        </w:rPr>
        <w:t xml:space="preserve"> trúng đấu giá;</w:t>
      </w:r>
      <w:bookmarkStart w:id="0" w:name="_GoBack"/>
      <w:bookmarkEnd w:id="0"/>
      <w:r w:rsidR="00DF1CB5">
        <w:rPr>
          <w:color w:val="000000" w:themeColor="text1"/>
          <w:sz w:val="28"/>
          <w:szCs w:val="28"/>
        </w:rPr>
        <w:t xml:space="preserve"> sử dụng nguồn thu từ đấu giá biển số.</w:t>
      </w:r>
    </w:p>
    <w:p w14:paraId="0C66389B" w14:textId="711C2004" w:rsidR="0009109A" w:rsidRPr="00B4247B" w:rsidRDefault="0009109A" w:rsidP="0009109A">
      <w:pPr>
        <w:spacing w:before="120" w:line="340" w:lineRule="exact"/>
        <w:ind w:firstLine="567"/>
        <w:jc w:val="both"/>
        <w:rPr>
          <w:color w:val="000000" w:themeColor="text1"/>
          <w:spacing w:val="-4"/>
          <w:sz w:val="28"/>
          <w:szCs w:val="28"/>
          <w:lang w:val="de-DE"/>
        </w:rPr>
      </w:pPr>
      <w:r w:rsidRPr="00B4247B">
        <w:rPr>
          <w:b/>
          <w:color w:val="000000" w:themeColor="text1"/>
          <w:sz w:val="28"/>
          <w:szCs w:val="28"/>
        </w:rPr>
        <w:t xml:space="preserve">Điều </w:t>
      </w:r>
      <w:r>
        <w:rPr>
          <w:b/>
          <w:color w:val="000000" w:themeColor="text1"/>
          <w:sz w:val="28"/>
          <w:szCs w:val="28"/>
        </w:rPr>
        <w:t>2</w:t>
      </w:r>
      <w:r w:rsidRPr="00B4247B">
        <w:rPr>
          <w:b/>
          <w:color w:val="000000" w:themeColor="text1"/>
          <w:sz w:val="28"/>
          <w:szCs w:val="28"/>
        </w:rPr>
        <w:t>.</w:t>
      </w:r>
      <w:r w:rsidRPr="00B4247B">
        <w:rPr>
          <w:b/>
          <w:bCs/>
          <w:color w:val="000000" w:themeColor="text1"/>
          <w:spacing w:val="-4"/>
          <w:sz w:val="28"/>
          <w:szCs w:val="28"/>
          <w:lang w:val="de-DE"/>
        </w:rPr>
        <w:t xml:space="preserve"> Quyền </w:t>
      </w:r>
      <w:r w:rsidR="00B00ECF">
        <w:rPr>
          <w:b/>
          <w:bCs/>
          <w:color w:val="000000" w:themeColor="text1"/>
          <w:spacing w:val="-4"/>
          <w:sz w:val="28"/>
          <w:szCs w:val="28"/>
          <w:lang w:val="de-DE"/>
        </w:rPr>
        <w:t xml:space="preserve">và nghĩa vụ </w:t>
      </w:r>
      <w:r w:rsidRPr="00B4247B">
        <w:rPr>
          <w:b/>
          <w:bCs/>
          <w:color w:val="000000" w:themeColor="text1"/>
          <w:spacing w:val="-4"/>
          <w:sz w:val="28"/>
          <w:szCs w:val="28"/>
          <w:lang w:val="de-DE"/>
        </w:rPr>
        <w:t>của người trúng đấu giá</w:t>
      </w:r>
      <w:r w:rsidR="00B00ECF">
        <w:rPr>
          <w:b/>
          <w:bCs/>
          <w:color w:val="000000" w:themeColor="text1"/>
          <w:spacing w:val="-4"/>
          <w:sz w:val="28"/>
          <w:szCs w:val="28"/>
          <w:lang w:val="de-DE"/>
        </w:rPr>
        <w:t xml:space="preserve"> biển số xe ô tô</w:t>
      </w:r>
      <w:r w:rsidRPr="00B4247B">
        <w:rPr>
          <w:b/>
          <w:bCs/>
          <w:color w:val="000000" w:themeColor="text1"/>
          <w:spacing w:val="-4"/>
          <w:sz w:val="28"/>
          <w:szCs w:val="28"/>
          <w:lang w:val="de-DE"/>
        </w:rPr>
        <w:t xml:space="preserve"> </w:t>
      </w:r>
      <w:r>
        <w:rPr>
          <w:b/>
          <w:bCs/>
          <w:color w:val="000000" w:themeColor="text1"/>
          <w:spacing w:val="-4"/>
          <w:sz w:val="28"/>
          <w:szCs w:val="28"/>
          <w:lang w:val="de-DE"/>
        </w:rPr>
        <w:t xml:space="preserve"> </w:t>
      </w:r>
    </w:p>
    <w:p w14:paraId="03590FDC" w14:textId="45169103" w:rsidR="00B00ECF" w:rsidRPr="00B00ECF" w:rsidRDefault="00B00ECF" w:rsidP="00B00ECF">
      <w:pPr>
        <w:pStyle w:val="NormalWeb"/>
        <w:shd w:val="clear" w:color="auto" w:fill="FFFFFF"/>
        <w:spacing w:before="120" w:beforeAutospacing="0" w:after="0" w:afterAutospacing="0" w:line="340" w:lineRule="exact"/>
        <w:ind w:firstLine="567"/>
        <w:jc w:val="both"/>
        <w:rPr>
          <w:color w:val="000000" w:themeColor="text1"/>
          <w:sz w:val="28"/>
          <w:szCs w:val="28"/>
        </w:rPr>
      </w:pPr>
      <w:r>
        <w:rPr>
          <w:color w:val="000000" w:themeColor="text1"/>
          <w:sz w:val="28"/>
          <w:szCs w:val="28"/>
        </w:rPr>
        <w:t xml:space="preserve">Vì </w:t>
      </w:r>
      <w:r w:rsidRPr="00B00ECF">
        <w:rPr>
          <w:color w:val="000000" w:themeColor="text1"/>
          <w:sz w:val="28"/>
          <w:szCs w:val="28"/>
          <w:lang w:val="vi-VN"/>
        </w:rPr>
        <w:t>Luật Quản lý</w:t>
      </w:r>
      <w:r w:rsidRPr="00B00ECF">
        <w:rPr>
          <w:color w:val="000000" w:themeColor="text1"/>
          <w:sz w:val="28"/>
          <w:szCs w:val="28"/>
        </w:rPr>
        <w:t>, sử dụng</w:t>
      </w:r>
      <w:r w:rsidRPr="00B00ECF">
        <w:rPr>
          <w:color w:val="000000" w:themeColor="text1"/>
          <w:sz w:val="28"/>
          <w:szCs w:val="28"/>
          <w:lang w:val="vi-VN"/>
        </w:rPr>
        <w:t xml:space="preserve"> tài sản công</w:t>
      </w:r>
      <w:r w:rsidRPr="00B00ECF">
        <w:rPr>
          <w:color w:val="000000" w:themeColor="text1"/>
          <w:sz w:val="28"/>
          <w:szCs w:val="28"/>
        </w:rPr>
        <w:t xml:space="preserve"> năm 2017</w:t>
      </w:r>
      <w:r w:rsidRPr="00B00ECF">
        <w:rPr>
          <w:color w:val="000000" w:themeColor="text1"/>
          <w:sz w:val="28"/>
          <w:szCs w:val="28"/>
          <w:lang w:val="vi-VN"/>
        </w:rPr>
        <w:t xml:space="preserve"> xác định biển số là tài sản</w:t>
      </w:r>
      <w:r w:rsidRPr="00B00ECF">
        <w:rPr>
          <w:color w:val="000000" w:themeColor="text1"/>
          <w:sz w:val="28"/>
          <w:szCs w:val="28"/>
        </w:rPr>
        <w:t xml:space="preserve"> công</w:t>
      </w:r>
      <w:r w:rsidRPr="00B00ECF">
        <w:rPr>
          <w:color w:val="000000" w:themeColor="text1"/>
          <w:sz w:val="28"/>
          <w:szCs w:val="28"/>
          <w:lang w:val="vi-VN"/>
        </w:rPr>
        <w:t xml:space="preserve">, được khai thác quyền sử dụng thông qua đấu giá, tuy nhiên khoản 22 Điều 8 Luật </w:t>
      </w:r>
      <w:r w:rsidRPr="00B00ECF">
        <w:rPr>
          <w:color w:val="000000" w:themeColor="text1"/>
          <w:sz w:val="28"/>
          <w:szCs w:val="28"/>
        </w:rPr>
        <w:t>G</w:t>
      </w:r>
      <w:r w:rsidRPr="00B00ECF">
        <w:rPr>
          <w:color w:val="000000" w:themeColor="text1"/>
          <w:sz w:val="28"/>
          <w:szCs w:val="28"/>
          <w:lang w:val="vi-VN"/>
        </w:rPr>
        <w:t xml:space="preserve">iao thông đường bộ </w:t>
      </w:r>
      <w:r w:rsidRPr="00B00ECF">
        <w:rPr>
          <w:color w:val="000000" w:themeColor="text1"/>
          <w:sz w:val="28"/>
          <w:szCs w:val="28"/>
        </w:rPr>
        <w:t xml:space="preserve">năm 2008 </w:t>
      </w:r>
      <w:r w:rsidRPr="00B00ECF">
        <w:rPr>
          <w:color w:val="000000" w:themeColor="text1"/>
          <w:sz w:val="28"/>
          <w:szCs w:val="28"/>
          <w:lang w:val="vi-VN"/>
        </w:rPr>
        <w:t xml:space="preserve">quy định </w:t>
      </w:r>
      <w:r w:rsidRPr="00B00ECF">
        <w:rPr>
          <w:color w:val="000000" w:themeColor="text1"/>
          <w:sz w:val="28"/>
          <w:szCs w:val="28"/>
        </w:rPr>
        <w:t>c</w:t>
      </w:r>
      <w:r w:rsidRPr="00B00ECF">
        <w:rPr>
          <w:color w:val="000000" w:themeColor="text1"/>
          <w:sz w:val="28"/>
          <w:szCs w:val="28"/>
          <w:lang w:val="vi-VN"/>
        </w:rPr>
        <w:t xml:space="preserve">ấm mua bán biển số xe cơ giới; </w:t>
      </w:r>
      <w:r w:rsidRPr="00B00ECF">
        <w:rPr>
          <w:color w:val="000000" w:themeColor="text1"/>
          <w:sz w:val="28"/>
          <w:szCs w:val="28"/>
        </w:rPr>
        <w:t xml:space="preserve">cả hai văn bản luật trên đều </w:t>
      </w:r>
      <w:r w:rsidRPr="00B00ECF">
        <w:rPr>
          <w:color w:val="000000" w:themeColor="text1"/>
          <w:sz w:val="28"/>
          <w:szCs w:val="28"/>
          <w:lang w:val="vi-VN"/>
        </w:rPr>
        <w:t xml:space="preserve">chưa quy định cụ thể về </w:t>
      </w:r>
      <w:r w:rsidRPr="00B00ECF">
        <w:rPr>
          <w:color w:val="000000" w:themeColor="text1"/>
          <w:sz w:val="28"/>
          <w:szCs w:val="28"/>
        </w:rPr>
        <w:t>giá khởi điểm của biển số đưa ra đấu giá, việc quản lý biển số trúng đấu giá;</w:t>
      </w:r>
      <w:r w:rsidRPr="00B00ECF">
        <w:rPr>
          <w:color w:val="000000" w:themeColor="text1"/>
          <w:sz w:val="28"/>
          <w:szCs w:val="28"/>
          <w:lang w:val="vi-VN"/>
        </w:rPr>
        <w:t xml:space="preserve"> quyền và nghĩa vụ </w:t>
      </w:r>
      <w:r w:rsidRPr="00B00ECF">
        <w:rPr>
          <w:color w:val="000000" w:themeColor="text1"/>
          <w:sz w:val="28"/>
          <w:szCs w:val="28"/>
          <w:lang w:val="vi-VN"/>
        </w:rPr>
        <w:t>của người trúng đấu giá</w:t>
      </w:r>
      <w:r w:rsidRPr="00B00ECF">
        <w:rPr>
          <w:color w:val="000000" w:themeColor="text1"/>
          <w:sz w:val="28"/>
          <w:szCs w:val="28"/>
        </w:rPr>
        <w:t xml:space="preserve"> biển số.</w:t>
      </w:r>
    </w:p>
    <w:p w14:paraId="254DBEFD" w14:textId="77777777" w:rsidR="00B00ECF" w:rsidRDefault="00897339" w:rsidP="00B00ECF">
      <w:pPr>
        <w:spacing w:before="120" w:line="340" w:lineRule="exact"/>
        <w:ind w:firstLine="567"/>
        <w:jc w:val="both"/>
        <w:rPr>
          <w:b/>
          <w:bCs/>
          <w:color w:val="000000" w:themeColor="text1"/>
          <w:sz w:val="28"/>
          <w:szCs w:val="28"/>
        </w:rPr>
      </w:pPr>
      <w:r w:rsidRPr="00B4247B">
        <w:rPr>
          <w:b/>
          <w:bCs/>
          <w:color w:val="000000" w:themeColor="text1"/>
          <w:sz w:val="28"/>
          <w:szCs w:val="28"/>
          <w:lang w:val="vi-VN"/>
        </w:rPr>
        <w:t xml:space="preserve">Điều </w:t>
      </w:r>
      <w:r w:rsidR="0009109A">
        <w:rPr>
          <w:b/>
          <w:bCs/>
          <w:color w:val="000000" w:themeColor="text1"/>
          <w:sz w:val="28"/>
          <w:szCs w:val="28"/>
        </w:rPr>
        <w:t>3</w:t>
      </w:r>
      <w:r w:rsidRPr="00B4247B">
        <w:rPr>
          <w:b/>
          <w:bCs/>
          <w:color w:val="000000" w:themeColor="text1"/>
          <w:sz w:val="28"/>
          <w:szCs w:val="28"/>
          <w:lang w:val="vi-VN"/>
        </w:rPr>
        <w:t>. Giá khởi điểm</w:t>
      </w:r>
      <w:r w:rsidRPr="00B4247B">
        <w:rPr>
          <w:b/>
          <w:bCs/>
          <w:color w:val="000000" w:themeColor="text1"/>
          <w:sz w:val="28"/>
          <w:szCs w:val="28"/>
        </w:rPr>
        <w:t xml:space="preserve"> của biển số đưa ra đấu giá</w:t>
      </w:r>
    </w:p>
    <w:p w14:paraId="6756D18A" w14:textId="33AF9D35" w:rsidR="00B00ECF" w:rsidRDefault="00B00ECF" w:rsidP="00B00ECF">
      <w:pPr>
        <w:spacing w:before="120" w:line="340" w:lineRule="exact"/>
        <w:ind w:firstLine="567"/>
        <w:jc w:val="both"/>
        <w:rPr>
          <w:color w:val="000000" w:themeColor="text1"/>
          <w:sz w:val="28"/>
          <w:szCs w:val="28"/>
        </w:rPr>
      </w:pPr>
      <w:r>
        <w:rPr>
          <w:color w:val="000000" w:themeColor="text1"/>
          <w:sz w:val="28"/>
          <w:szCs w:val="28"/>
        </w:rPr>
        <w:t>Vì</w:t>
      </w:r>
      <w:r>
        <w:rPr>
          <w:color w:val="000000" w:themeColor="text1"/>
          <w:sz w:val="28"/>
          <w:szCs w:val="28"/>
        </w:rPr>
        <w:t xml:space="preserve"> giá khởi điểm đấu giá biển số </w:t>
      </w:r>
      <w:r>
        <w:rPr>
          <w:color w:val="000000" w:themeColor="text1"/>
          <w:sz w:val="28"/>
          <w:szCs w:val="28"/>
        </w:rPr>
        <w:t xml:space="preserve">xe ô tô </w:t>
      </w:r>
      <w:r w:rsidRPr="00E067B9">
        <w:rPr>
          <w:color w:val="000000" w:themeColor="text1"/>
          <w:sz w:val="28"/>
          <w:szCs w:val="28"/>
        </w:rPr>
        <w:t>chưa được quy định cụ thể</w:t>
      </w:r>
      <w:r>
        <w:rPr>
          <w:color w:val="000000" w:themeColor="text1"/>
          <w:sz w:val="28"/>
          <w:szCs w:val="28"/>
        </w:rPr>
        <w:t>:</w:t>
      </w:r>
    </w:p>
    <w:p w14:paraId="6E098C3B" w14:textId="77777777" w:rsidR="00B00ECF" w:rsidRDefault="00B00ECF" w:rsidP="00B00ECF">
      <w:pPr>
        <w:spacing w:before="120" w:line="340" w:lineRule="exact"/>
        <w:ind w:firstLine="567"/>
        <w:jc w:val="both"/>
        <w:rPr>
          <w:color w:val="000000" w:themeColor="text1"/>
          <w:sz w:val="28"/>
          <w:szCs w:val="28"/>
        </w:rPr>
      </w:pPr>
      <w:r>
        <w:rPr>
          <w:color w:val="000000" w:themeColor="text1"/>
          <w:sz w:val="28"/>
          <w:szCs w:val="28"/>
        </w:rPr>
        <w:t xml:space="preserve">- </w:t>
      </w:r>
      <w:r>
        <w:rPr>
          <w:color w:val="000000" w:themeColor="text1"/>
          <w:spacing w:val="-2"/>
          <w:sz w:val="28"/>
          <w:szCs w:val="28"/>
        </w:rPr>
        <w:t>Điểm a</w:t>
      </w:r>
      <w:r w:rsidRPr="00901F7A">
        <w:rPr>
          <w:color w:val="000000" w:themeColor="text1"/>
          <w:spacing w:val="-2"/>
          <w:sz w:val="28"/>
          <w:szCs w:val="28"/>
        </w:rPr>
        <w:t xml:space="preserve"> </w:t>
      </w:r>
      <w:r>
        <w:rPr>
          <w:color w:val="000000" w:themeColor="text1"/>
          <w:spacing w:val="-2"/>
          <w:sz w:val="28"/>
          <w:szCs w:val="28"/>
        </w:rPr>
        <w:t xml:space="preserve">Khoản 2 </w:t>
      </w:r>
      <w:r w:rsidRPr="00901F7A">
        <w:rPr>
          <w:color w:val="000000" w:themeColor="text1"/>
          <w:spacing w:val="-2"/>
          <w:sz w:val="28"/>
          <w:szCs w:val="28"/>
        </w:rPr>
        <w:t>Điều 8 Luật Đấu giá tài sản quy định</w:t>
      </w:r>
      <w:r w:rsidRPr="00901F7A">
        <w:rPr>
          <w:color w:val="000000" w:themeColor="text1"/>
          <w:spacing w:val="-2"/>
          <w:sz w:val="28"/>
          <w:szCs w:val="28"/>
          <w:lang w:val="vi-VN"/>
        </w:rPr>
        <w:t>:</w:t>
      </w:r>
      <w:r w:rsidRPr="00901F7A">
        <w:rPr>
          <w:color w:val="000000" w:themeColor="text1"/>
          <w:spacing w:val="-2"/>
          <w:sz w:val="28"/>
          <w:szCs w:val="28"/>
        </w:rPr>
        <w:t xml:space="preserve"> Giá khởi điểm được xác định theo quy định của pháp luật</w:t>
      </w:r>
      <w:r w:rsidRPr="00901F7A">
        <w:rPr>
          <w:color w:val="000000" w:themeColor="text1"/>
          <w:spacing w:val="-4"/>
          <w:sz w:val="28"/>
          <w:szCs w:val="28"/>
        </w:rPr>
        <w:t xml:space="preserve"> áp dụng đối loại tài sản đó. Khoản 3 Điều 107 Nghị định</w:t>
      </w:r>
      <w:r w:rsidRPr="00D12CF3">
        <w:rPr>
          <w:color w:val="000000" w:themeColor="text1"/>
          <w:sz w:val="28"/>
          <w:szCs w:val="28"/>
        </w:rPr>
        <w:t xml:space="preserve"> 151/2017/NĐ-CP ngày 26/12/2017 của Chính phủ quy định:</w:t>
      </w:r>
      <w:r w:rsidRPr="00D12CF3">
        <w:rPr>
          <w:color w:val="000000" w:themeColor="text1"/>
          <w:sz w:val="28"/>
          <w:szCs w:val="28"/>
          <w:lang w:val="vi-VN"/>
        </w:rPr>
        <w:t xml:space="preserve"> </w:t>
      </w:r>
      <w:r>
        <w:rPr>
          <w:color w:val="000000" w:themeColor="text1"/>
          <w:sz w:val="28"/>
          <w:szCs w:val="28"/>
        </w:rPr>
        <w:t>“</w:t>
      </w:r>
      <w:r w:rsidRPr="00D12CF3">
        <w:rPr>
          <w:color w:val="000000" w:themeColor="text1"/>
          <w:sz w:val="28"/>
          <w:szCs w:val="28"/>
          <w:lang w:val="vi-VN"/>
        </w:rPr>
        <w:t>Bộ, cơ quan trung ương được giao quản lý nhà nước đố</w:t>
      </w:r>
      <w:r w:rsidRPr="00D12CF3">
        <w:rPr>
          <w:color w:val="000000" w:themeColor="text1"/>
          <w:sz w:val="28"/>
          <w:szCs w:val="28"/>
        </w:rPr>
        <w:t>i</w:t>
      </w:r>
      <w:r w:rsidRPr="00D12CF3">
        <w:rPr>
          <w:color w:val="000000" w:themeColor="text1"/>
          <w:sz w:val="28"/>
          <w:szCs w:val="28"/>
          <w:lang w:val="vi-VN"/>
        </w:rPr>
        <w:t> với kho số có trách nhiệm xây dựng, trình Thủ tướng Chính phủ quy định về hình thức thu tiền cấp quyền lựa chọn sử dụng kho số, xác định gi</w:t>
      </w:r>
      <w:r w:rsidRPr="00D12CF3">
        <w:rPr>
          <w:color w:val="000000" w:themeColor="text1"/>
          <w:sz w:val="28"/>
          <w:szCs w:val="28"/>
        </w:rPr>
        <w:t>á</w:t>
      </w:r>
      <w:r w:rsidRPr="00D12CF3">
        <w:rPr>
          <w:color w:val="000000" w:themeColor="text1"/>
          <w:sz w:val="28"/>
          <w:szCs w:val="28"/>
          <w:lang w:val="vi-VN"/>
        </w:rPr>
        <w:t> khởi điểm để đấu giá</w:t>
      </w:r>
      <w:r>
        <w:rPr>
          <w:color w:val="000000" w:themeColor="text1"/>
          <w:sz w:val="28"/>
          <w:szCs w:val="28"/>
        </w:rPr>
        <w:t>…”.</w:t>
      </w:r>
    </w:p>
    <w:p w14:paraId="56B1D10F" w14:textId="154C6C60" w:rsidR="00B00ECF" w:rsidRPr="00B00ECF" w:rsidRDefault="00B00ECF" w:rsidP="00B00ECF">
      <w:pPr>
        <w:spacing w:before="120" w:line="340" w:lineRule="exact"/>
        <w:ind w:firstLine="567"/>
        <w:jc w:val="both"/>
        <w:rPr>
          <w:b/>
          <w:bCs/>
          <w:color w:val="000000" w:themeColor="text1"/>
          <w:sz w:val="28"/>
          <w:szCs w:val="28"/>
        </w:rPr>
      </w:pPr>
      <w:r>
        <w:rPr>
          <w:color w:val="000000" w:themeColor="text1"/>
          <w:sz w:val="28"/>
          <w:szCs w:val="28"/>
        </w:rPr>
        <w:t xml:space="preserve">- </w:t>
      </w:r>
      <w:r>
        <w:rPr>
          <w:color w:val="000000" w:themeColor="text1"/>
          <w:sz w:val="28"/>
          <w:szCs w:val="28"/>
        </w:rPr>
        <w:t>Điểm b Khoản 2 Điều 24 Nghị đinh 151 quy định “Người đứng đầu cơ quan được giao nhiệm vụ tổ chức bán tài sản thành lập Hội đồng để xác định giá khởi điểm theo hướng dẫn của Bộ Tài chính hoặc thuê tổ chức có đủ điều kiện hoạt động thẩm định giá xác định để làm căn cứ quyết định giá khởi điểm”.</w:t>
      </w:r>
    </w:p>
    <w:p w14:paraId="184CC2E0" w14:textId="77777777" w:rsidR="00B00ECF" w:rsidRDefault="00B00ECF" w:rsidP="00455CDF">
      <w:pPr>
        <w:spacing w:before="120" w:line="340" w:lineRule="exact"/>
        <w:ind w:firstLine="567"/>
        <w:jc w:val="both"/>
        <w:rPr>
          <w:b/>
          <w:color w:val="000000" w:themeColor="text1"/>
          <w:sz w:val="28"/>
          <w:szCs w:val="28"/>
        </w:rPr>
      </w:pPr>
    </w:p>
    <w:p w14:paraId="7FEC03D7" w14:textId="77777777" w:rsidR="00B00ECF" w:rsidRDefault="00455CDF" w:rsidP="00B00ECF">
      <w:pPr>
        <w:spacing w:before="120" w:line="340" w:lineRule="exact"/>
        <w:ind w:firstLine="567"/>
        <w:jc w:val="both"/>
        <w:rPr>
          <w:b/>
          <w:color w:val="000000" w:themeColor="text1"/>
          <w:sz w:val="28"/>
          <w:szCs w:val="28"/>
        </w:rPr>
      </w:pPr>
      <w:r w:rsidRPr="00080999">
        <w:rPr>
          <w:b/>
          <w:color w:val="000000" w:themeColor="text1"/>
          <w:sz w:val="28"/>
          <w:szCs w:val="28"/>
        </w:rPr>
        <w:t xml:space="preserve">Điều </w:t>
      </w:r>
      <w:r w:rsidR="0009109A">
        <w:rPr>
          <w:b/>
          <w:color w:val="000000" w:themeColor="text1"/>
          <w:sz w:val="28"/>
          <w:szCs w:val="28"/>
        </w:rPr>
        <w:t>4</w:t>
      </w:r>
      <w:r w:rsidRPr="00080999">
        <w:rPr>
          <w:b/>
          <w:color w:val="000000" w:themeColor="text1"/>
          <w:sz w:val="28"/>
          <w:szCs w:val="28"/>
        </w:rPr>
        <w:t xml:space="preserve">. </w:t>
      </w:r>
      <w:r>
        <w:rPr>
          <w:b/>
          <w:color w:val="000000" w:themeColor="text1"/>
          <w:sz w:val="28"/>
          <w:szCs w:val="28"/>
        </w:rPr>
        <w:t>Trường hợp bán cho người duy nhất</w:t>
      </w:r>
    </w:p>
    <w:p w14:paraId="08D5120E" w14:textId="77777777" w:rsidR="00B00ECF" w:rsidRDefault="00B00ECF" w:rsidP="00B00ECF">
      <w:pPr>
        <w:spacing w:before="120" w:line="340" w:lineRule="exact"/>
        <w:ind w:firstLine="567"/>
        <w:jc w:val="both"/>
        <w:rPr>
          <w:color w:val="000000" w:themeColor="text1"/>
          <w:sz w:val="28"/>
          <w:szCs w:val="28"/>
        </w:rPr>
      </w:pPr>
      <w:r>
        <w:rPr>
          <w:b/>
          <w:color w:val="000000" w:themeColor="text1"/>
          <w:sz w:val="28"/>
          <w:szCs w:val="28"/>
        </w:rPr>
        <w:t xml:space="preserve">- </w:t>
      </w:r>
      <w:r w:rsidRPr="00CF0EB4">
        <w:rPr>
          <w:color w:val="000000" w:themeColor="text1"/>
          <w:sz w:val="28"/>
          <w:szCs w:val="28"/>
        </w:rPr>
        <w:t>Theo quy định tại Điều 49 Luật Đấu giá tài sản, trường hợp chỉ có 01 người đăng ký tham gia đấu giá hoặc có nhiều người đăng ký tham gia đấu giá nhưng chỉ có một người tham gia cuộc đấu giá, hoặc có nhiều người tham gia cuộc đấu giá nhưng chỉ có một người trả giá, hoặc có nhiều người trả giá nhưng chỉ có 01 người trả giá cao nhất và ít nhất bằng giá khởi điểm khi đấu giá lần 2 trở lên thì biển số</w:t>
      </w:r>
      <w:r>
        <w:rPr>
          <w:color w:val="000000" w:themeColor="text1"/>
          <w:sz w:val="28"/>
          <w:szCs w:val="28"/>
        </w:rPr>
        <w:t xml:space="preserve"> được bán đấu giá cho người đó.</w:t>
      </w:r>
    </w:p>
    <w:p w14:paraId="4F228FD3" w14:textId="24F60AB8" w:rsidR="00B00ECF" w:rsidRDefault="00B00ECF" w:rsidP="00B00ECF">
      <w:pPr>
        <w:spacing w:before="120" w:line="340" w:lineRule="exact"/>
        <w:ind w:firstLine="567"/>
        <w:jc w:val="both"/>
        <w:rPr>
          <w:color w:val="000000" w:themeColor="text1"/>
          <w:sz w:val="28"/>
          <w:szCs w:val="28"/>
        </w:rPr>
      </w:pPr>
      <w:r>
        <w:rPr>
          <w:color w:val="000000" w:themeColor="text1"/>
          <w:sz w:val="28"/>
          <w:szCs w:val="28"/>
        </w:rPr>
        <w:t xml:space="preserve">- </w:t>
      </w:r>
      <w:r w:rsidRPr="00CF0EB4">
        <w:rPr>
          <w:color w:val="000000" w:themeColor="text1"/>
          <w:sz w:val="28"/>
          <w:szCs w:val="28"/>
        </w:rPr>
        <w:t>Điều 59 Luật Đấu giá tài sản quy định: việc đấu giá tài sản trong trường hợp chỉ có 01 người đăng ký tham gia đấu giá, 01 người tham gia cuộc đấu giá, 01 người trả giá theo Điều 49 Luật Đấu giá tài sản không áp dụng đối với tài sản nhà nước theo quy định về quản lý, sử dụng tài sản nhà nước.</w:t>
      </w:r>
    </w:p>
    <w:p w14:paraId="131E4ABE" w14:textId="5F817BEB" w:rsidR="00B00ECF" w:rsidRPr="00A87523" w:rsidRDefault="00B00ECF" w:rsidP="00B00ECF">
      <w:pPr>
        <w:spacing w:before="120" w:line="340" w:lineRule="exact"/>
        <w:ind w:firstLine="567"/>
        <w:jc w:val="both"/>
        <w:rPr>
          <w:color w:val="000000" w:themeColor="text1"/>
          <w:sz w:val="28"/>
          <w:szCs w:val="28"/>
        </w:rPr>
      </w:pPr>
      <w:r w:rsidRPr="00B00ECF">
        <w:rPr>
          <w:color w:val="000000" w:themeColor="text1"/>
          <w:sz w:val="28"/>
          <w:szCs w:val="28"/>
        </w:rPr>
        <w:t>Tuy nhiên, trên thực tế sẽ có nhiều người lựa chọn biển số theo ý thích cá nhân, không phải “biển đẹp”, “số đặc biệt” theo quan niệm của một số người, ví dụ biển số theo ngày tháng năm sinh, ngày kỷ niệm,… những biển số theo sở thích sẽ được nhiều người lựa chọn, bán cho một người duy nhất lựa chọn những biển số đó sẽ mang lại lợi ích cho người dân, nguồn thu cho nhà nước cũng sẽ tăng nhiều hơn. Do đó</w:t>
      </w:r>
      <w:r>
        <w:rPr>
          <w:color w:val="000000" w:themeColor="text1"/>
          <w:sz w:val="28"/>
          <w:szCs w:val="28"/>
        </w:rPr>
        <w:t>,</w:t>
      </w:r>
      <w:r w:rsidRPr="00B00ECF">
        <w:rPr>
          <w:color w:val="000000" w:themeColor="text1"/>
          <w:sz w:val="28"/>
          <w:szCs w:val="28"/>
        </w:rPr>
        <w:t xml:space="preserve"> đề nghị đưa và</w:t>
      </w:r>
      <w:r>
        <w:rPr>
          <w:color w:val="000000" w:themeColor="text1"/>
          <w:sz w:val="28"/>
          <w:szCs w:val="28"/>
        </w:rPr>
        <w:t xml:space="preserve">o Nghị quyết Quốc hội quy định </w:t>
      </w:r>
      <w:r w:rsidR="00A87523" w:rsidRPr="00A87523">
        <w:rPr>
          <w:color w:val="000000" w:themeColor="text1"/>
          <w:sz w:val="28"/>
          <w:szCs w:val="28"/>
        </w:rPr>
        <w:t xml:space="preserve">về </w:t>
      </w:r>
      <w:r w:rsidRPr="00A87523">
        <w:rPr>
          <w:color w:val="000000" w:themeColor="text1"/>
          <w:sz w:val="28"/>
          <w:szCs w:val="28"/>
        </w:rPr>
        <w:t>trường hợp khi đã hết hạn đăng ký tham gia mà chỉ có 01 người đăng ký tham gia đấu giá, 01 người tham gia đấu giá, 01 người trả giá, 01 người chấp nhận giá ít nhất bằng giá khởi điểm khi đấu giá lần đầu</w:t>
      </w:r>
      <w:r w:rsidR="00A87523">
        <w:rPr>
          <w:color w:val="000000" w:themeColor="text1"/>
          <w:sz w:val="28"/>
          <w:szCs w:val="28"/>
        </w:rPr>
        <w:t>.</w:t>
      </w:r>
    </w:p>
    <w:p w14:paraId="55006D69" w14:textId="01262AE6" w:rsidR="00456CFF" w:rsidRDefault="00E3243F" w:rsidP="00455CDF">
      <w:pPr>
        <w:tabs>
          <w:tab w:val="left" w:pos="2674"/>
        </w:tabs>
        <w:spacing w:before="120" w:line="340" w:lineRule="exact"/>
        <w:ind w:firstLine="567"/>
        <w:jc w:val="both"/>
        <w:rPr>
          <w:b/>
          <w:color w:val="000000" w:themeColor="text1"/>
          <w:sz w:val="28"/>
          <w:szCs w:val="28"/>
        </w:rPr>
      </w:pPr>
      <w:r w:rsidRPr="00E3243F">
        <w:rPr>
          <w:b/>
          <w:color w:val="000000" w:themeColor="text1"/>
          <w:sz w:val="28"/>
          <w:szCs w:val="28"/>
        </w:rPr>
        <w:t xml:space="preserve">Điều </w:t>
      </w:r>
      <w:r w:rsidR="00B00ECF">
        <w:rPr>
          <w:b/>
          <w:color w:val="000000" w:themeColor="text1"/>
          <w:sz w:val="28"/>
          <w:szCs w:val="28"/>
        </w:rPr>
        <w:t>5</w:t>
      </w:r>
      <w:r w:rsidRPr="00E3243F">
        <w:rPr>
          <w:b/>
          <w:color w:val="000000" w:themeColor="text1"/>
          <w:sz w:val="28"/>
          <w:szCs w:val="28"/>
        </w:rPr>
        <w:t>.</w:t>
      </w:r>
      <w:r>
        <w:rPr>
          <w:b/>
          <w:color w:val="000000" w:themeColor="text1"/>
          <w:sz w:val="28"/>
          <w:szCs w:val="28"/>
        </w:rPr>
        <w:t xml:space="preserve"> </w:t>
      </w:r>
      <w:r w:rsidR="00456CFF" w:rsidRPr="007B7892">
        <w:rPr>
          <w:b/>
          <w:bCs/>
          <w:color w:val="000000" w:themeColor="text1"/>
          <w:spacing w:val="-4"/>
          <w:sz w:val="28"/>
          <w:szCs w:val="28"/>
        </w:rPr>
        <w:t>Sử dụng nguồn thu từ đấu giá</w:t>
      </w:r>
    </w:p>
    <w:p w14:paraId="3F4DBC5B" w14:textId="77777777" w:rsidR="00B00ECF" w:rsidRDefault="00B00ECF" w:rsidP="00B00ECF">
      <w:pPr>
        <w:shd w:val="clear" w:color="auto" w:fill="FFFFFF"/>
        <w:spacing w:before="120" w:line="340" w:lineRule="exact"/>
        <w:ind w:firstLine="567"/>
        <w:jc w:val="both"/>
        <w:rPr>
          <w:color w:val="000000"/>
          <w:sz w:val="28"/>
          <w:szCs w:val="28"/>
        </w:rPr>
      </w:pPr>
      <w:r>
        <w:rPr>
          <w:color w:val="000000" w:themeColor="text1"/>
          <w:sz w:val="28"/>
          <w:szCs w:val="28"/>
        </w:rPr>
        <w:t xml:space="preserve">- </w:t>
      </w:r>
      <w:r w:rsidRPr="00B00ECF">
        <w:rPr>
          <w:color w:val="000000" w:themeColor="text1"/>
          <w:sz w:val="28"/>
          <w:szCs w:val="28"/>
        </w:rPr>
        <w:t xml:space="preserve">Luật Ngân sách nhà nước 2015 chưa quy định về </w:t>
      </w:r>
      <w:r w:rsidRPr="00B00ECF">
        <w:rPr>
          <w:color w:val="000000" w:themeColor="text1"/>
          <w:sz w:val="28"/>
          <w:szCs w:val="28"/>
          <w:lang w:val="vi-VN"/>
        </w:rPr>
        <w:t>sử dụng tiền thu được từ đấu giá biển số</w:t>
      </w:r>
      <w:r w:rsidRPr="00B00ECF">
        <w:rPr>
          <w:color w:val="000000" w:themeColor="text1"/>
          <w:sz w:val="28"/>
          <w:szCs w:val="28"/>
        </w:rPr>
        <w:t>,</w:t>
      </w:r>
      <w:r w:rsidRPr="00B00ECF">
        <w:rPr>
          <w:color w:val="000000"/>
          <w:sz w:val="28"/>
          <w:szCs w:val="28"/>
        </w:rPr>
        <w:t xml:space="preserve"> cơ chế trích lại % số tiền thu được từ đấu giá bi</w:t>
      </w:r>
      <w:r>
        <w:rPr>
          <w:color w:val="000000"/>
          <w:sz w:val="28"/>
          <w:szCs w:val="28"/>
        </w:rPr>
        <w:t>ển số cho ngân sách địa phương.</w:t>
      </w:r>
    </w:p>
    <w:p w14:paraId="1FF2B9BD" w14:textId="77777777" w:rsidR="00B00ECF" w:rsidRDefault="00B00ECF" w:rsidP="00B00ECF">
      <w:pPr>
        <w:shd w:val="clear" w:color="auto" w:fill="FFFFFF"/>
        <w:spacing w:before="120" w:line="340" w:lineRule="exact"/>
        <w:ind w:firstLine="567"/>
        <w:jc w:val="both"/>
        <w:rPr>
          <w:color w:val="000000" w:themeColor="text1"/>
          <w:sz w:val="28"/>
          <w:szCs w:val="28"/>
        </w:rPr>
      </w:pPr>
      <w:r>
        <w:rPr>
          <w:color w:val="000000"/>
          <w:sz w:val="28"/>
          <w:szCs w:val="28"/>
        </w:rPr>
        <w:t xml:space="preserve">- </w:t>
      </w:r>
      <w:r w:rsidRPr="00B00ECF">
        <w:rPr>
          <w:color w:val="000000"/>
          <w:sz w:val="28"/>
          <w:szCs w:val="28"/>
        </w:rPr>
        <w:t>Hiện nay,</w:t>
      </w:r>
      <w:r w:rsidRPr="00B00ECF">
        <w:rPr>
          <w:color w:val="000000" w:themeColor="text1"/>
          <w:sz w:val="28"/>
          <w:szCs w:val="28"/>
        </w:rPr>
        <w:t xml:space="preserve"> Bộ Công an đang thực hiện thu lệ phí đăng ký số tiền hàng năm rất lớn, theo thống kê năm </w:t>
      </w:r>
      <w:r>
        <w:rPr>
          <w:color w:val="000000" w:themeColor="text1"/>
          <w:sz w:val="28"/>
          <w:szCs w:val="28"/>
        </w:rPr>
        <w:t>2020 thu 3.892 tỷ Việt Nam đồng nhưng t</w:t>
      </w:r>
      <w:r w:rsidRPr="00B00ECF">
        <w:rPr>
          <w:color w:val="000000" w:themeColor="text1"/>
          <w:sz w:val="28"/>
          <w:szCs w:val="28"/>
        </w:rPr>
        <w:t>oàn bộ số tiền này đều nộp vào ngân sách nhà nước trong khi nguồn chi phí cho việc thu lệ phí đăng ký, cấp biển số do ngân sách nhà nước bố trí trong dự toán của tổ chức thu theo chế độ, định mức chi ngân sách nhà nước theo quy định của</w:t>
      </w:r>
      <w:r>
        <w:rPr>
          <w:color w:val="000000" w:themeColor="text1"/>
          <w:sz w:val="28"/>
          <w:szCs w:val="28"/>
        </w:rPr>
        <w:t xml:space="preserve"> pháp luật còn rất thấp.</w:t>
      </w:r>
    </w:p>
    <w:p w14:paraId="0C722BEA" w14:textId="38AE08BB" w:rsidR="00456CFF" w:rsidRPr="00515DE5" w:rsidRDefault="00A87523" w:rsidP="00455CDF">
      <w:pPr>
        <w:tabs>
          <w:tab w:val="left" w:pos="2674"/>
        </w:tabs>
        <w:spacing w:before="120" w:line="340" w:lineRule="exact"/>
        <w:ind w:firstLine="567"/>
        <w:jc w:val="both"/>
        <w:rPr>
          <w:color w:val="000000" w:themeColor="text1"/>
          <w:sz w:val="28"/>
          <w:szCs w:val="28"/>
        </w:rPr>
      </w:pPr>
      <w:r w:rsidRPr="00B00ECF">
        <w:rPr>
          <w:color w:val="000000" w:themeColor="text1"/>
          <w:sz w:val="28"/>
          <w:szCs w:val="28"/>
        </w:rPr>
        <w:t>Do đó</w:t>
      </w:r>
      <w:r>
        <w:rPr>
          <w:color w:val="000000" w:themeColor="text1"/>
          <w:sz w:val="28"/>
          <w:szCs w:val="28"/>
        </w:rPr>
        <w:t>,</w:t>
      </w:r>
      <w:r w:rsidRPr="00B00ECF">
        <w:rPr>
          <w:color w:val="000000" w:themeColor="text1"/>
          <w:sz w:val="28"/>
          <w:szCs w:val="28"/>
        </w:rPr>
        <w:t xml:space="preserve"> đề nghị đưa và</w:t>
      </w:r>
      <w:r>
        <w:rPr>
          <w:color w:val="000000" w:themeColor="text1"/>
          <w:sz w:val="28"/>
          <w:szCs w:val="28"/>
        </w:rPr>
        <w:t xml:space="preserve">o Nghị quyết Quốc hội quy định </w:t>
      </w:r>
      <w:r w:rsidRPr="00A87523">
        <w:rPr>
          <w:color w:val="000000" w:themeColor="text1"/>
          <w:sz w:val="28"/>
          <w:szCs w:val="28"/>
        </w:rPr>
        <w:t xml:space="preserve">về </w:t>
      </w:r>
      <w:r>
        <w:rPr>
          <w:color w:val="000000" w:themeColor="text1"/>
          <w:sz w:val="28"/>
          <w:szCs w:val="28"/>
        </w:rPr>
        <w:t>s</w:t>
      </w:r>
      <w:r w:rsidR="00456CFF" w:rsidRPr="00515DE5">
        <w:rPr>
          <w:color w:val="000000" w:themeColor="text1"/>
          <w:sz w:val="28"/>
          <w:szCs w:val="28"/>
        </w:rPr>
        <w:t xml:space="preserve">ố tiền thu được từ đấu giá biển số sau khi trừ các khoản chi phí tổ chức đấu giá theo quy định, sẽ phân chia nguồn thu theo tỷ lệ </w:t>
      </w:r>
      <w:r>
        <w:rPr>
          <w:bCs/>
          <w:color w:val="000000" w:themeColor="text1"/>
          <w:sz w:val="28"/>
          <w:szCs w:val="28"/>
        </w:rPr>
        <w:t>nộp vào ngân sách Trung ương,</w:t>
      </w:r>
      <w:r w:rsidR="00456CFF" w:rsidRPr="00515DE5">
        <w:rPr>
          <w:color w:val="000000" w:themeColor="text1"/>
          <w:sz w:val="28"/>
          <w:szCs w:val="28"/>
        </w:rPr>
        <w:t xml:space="preserve"> phân bổ cho ngân sách địa phương. </w:t>
      </w:r>
    </w:p>
    <w:p w14:paraId="130B7086" w14:textId="22F984CD" w:rsidR="002E7973" w:rsidRPr="00B4247B" w:rsidRDefault="00456CFF" w:rsidP="00455CDF">
      <w:pPr>
        <w:pStyle w:val="NormalWeb"/>
        <w:shd w:val="clear" w:color="auto" w:fill="FFFFFF"/>
        <w:spacing w:before="120" w:beforeAutospacing="0" w:after="0" w:afterAutospacing="0" w:line="340" w:lineRule="exact"/>
        <w:ind w:firstLine="567"/>
        <w:jc w:val="both"/>
        <w:rPr>
          <w:color w:val="000000" w:themeColor="text1"/>
          <w:sz w:val="28"/>
          <w:szCs w:val="28"/>
          <w:lang w:val="nl-NL"/>
        </w:rPr>
      </w:pPr>
      <w:r>
        <w:rPr>
          <w:b/>
          <w:color w:val="000000" w:themeColor="text1"/>
          <w:sz w:val="28"/>
          <w:szCs w:val="28"/>
        </w:rPr>
        <w:lastRenderedPageBreak/>
        <w:t xml:space="preserve">Điều </w:t>
      </w:r>
      <w:r w:rsidR="00B00ECF">
        <w:rPr>
          <w:b/>
          <w:color w:val="000000" w:themeColor="text1"/>
          <w:sz w:val="28"/>
          <w:szCs w:val="28"/>
        </w:rPr>
        <w:t>6</w:t>
      </w:r>
      <w:r>
        <w:rPr>
          <w:b/>
          <w:color w:val="000000" w:themeColor="text1"/>
          <w:sz w:val="28"/>
          <w:szCs w:val="28"/>
        </w:rPr>
        <w:t xml:space="preserve">. </w:t>
      </w:r>
      <w:r w:rsidR="002E7973" w:rsidRPr="00B4247B">
        <w:rPr>
          <w:b/>
          <w:bCs/>
          <w:color w:val="000000" w:themeColor="text1"/>
          <w:sz w:val="28"/>
          <w:szCs w:val="28"/>
          <w:lang w:val="nl-NL"/>
        </w:rPr>
        <w:t xml:space="preserve">Điều khoản thi hành </w:t>
      </w:r>
    </w:p>
    <w:p w14:paraId="6C0AC896" w14:textId="230DAEFF" w:rsidR="002A5345" w:rsidRDefault="00DF4520" w:rsidP="00455CDF">
      <w:pPr>
        <w:spacing w:before="120" w:line="340" w:lineRule="exact"/>
        <w:ind w:firstLine="567"/>
        <w:jc w:val="both"/>
        <w:rPr>
          <w:color w:val="000000" w:themeColor="text1"/>
          <w:sz w:val="28"/>
          <w:szCs w:val="28"/>
        </w:rPr>
      </w:pPr>
      <w:r w:rsidRPr="00B4247B">
        <w:rPr>
          <w:color w:val="000000" w:themeColor="text1"/>
          <w:sz w:val="28"/>
          <w:szCs w:val="28"/>
          <w:lang w:val="nl-NL"/>
        </w:rPr>
        <w:t xml:space="preserve">1. Nghị </w:t>
      </w:r>
      <w:r w:rsidR="0004324A" w:rsidRPr="00B4247B">
        <w:rPr>
          <w:color w:val="000000" w:themeColor="text1"/>
          <w:sz w:val="28"/>
          <w:szCs w:val="28"/>
          <w:lang w:val="nl-NL"/>
        </w:rPr>
        <w:t>quyết</w:t>
      </w:r>
      <w:r w:rsidR="00074982" w:rsidRPr="00B4247B">
        <w:rPr>
          <w:color w:val="000000" w:themeColor="text1"/>
          <w:sz w:val="28"/>
          <w:szCs w:val="28"/>
          <w:lang w:val="nl-NL"/>
        </w:rPr>
        <w:t xml:space="preserve"> </w:t>
      </w:r>
      <w:r w:rsidRPr="00B4247B">
        <w:rPr>
          <w:color w:val="000000" w:themeColor="text1"/>
          <w:sz w:val="28"/>
          <w:szCs w:val="28"/>
          <w:lang w:val="nl-NL"/>
        </w:rPr>
        <w:t xml:space="preserve">này </w:t>
      </w:r>
      <w:r w:rsidR="002E7973" w:rsidRPr="00B4247B">
        <w:rPr>
          <w:color w:val="000000" w:themeColor="text1"/>
          <w:sz w:val="28"/>
          <w:szCs w:val="28"/>
          <w:lang w:val="nl-NL"/>
        </w:rPr>
        <w:t xml:space="preserve">có hiệu lực thi hành kể từ ngày ... tháng ... năm </w:t>
      </w:r>
      <w:r w:rsidR="00456CFF">
        <w:rPr>
          <w:color w:val="000000" w:themeColor="text1"/>
          <w:sz w:val="28"/>
          <w:szCs w:val="28"/>
          <w:lang w:val="nl-NL"/>
        </w:rPr>
        <w:t>...</w:t>
      </w:r>
      <w:r w:rsidR="00795D1D" w:rsidRPr="00B4247B">
        <w:rPr>
          <w:color w:val="000000" w:themeColor="text1"/>
          <w:sz w:val="28"/>
          <w:szCs w:val="28"/>
          <w:lang w:val="nl-NL"/>
        </w:rPr>
        <w:t>...</w:t>
      </w:r>
      <w:r w:rsidR="002E7973" w:rsidRPr="00B4247B">
        <w:rPr>
          <w:color w:val="000000" w:themeColor="text1"/>
          <w:sz w:val="28"/>
          <w:szCs w:val="28"/>
          <w:lang w:val="nl-NL"/>
        </w:rPr>
        <w:t>.</w:t>
      </w:r>
      <w:r w:rsidR="00455CBA" w:rsidRPr="00B4247B">
        <w:rPr>
          <w:color w:val="000000" w:themeColor="text1"/>
          <w:sz w:val="28"/>
          <w:szCs w:val="28"/>
        </w:rPr>
        <w:t xml:space="preserve"> Thời hạn thực hiện </w:t>
      </w:r>
      <w:r w:rsidR="000E1460" w:rsidRPr="00B4247B">
        <w:rPr>
          <w:color w:val="000000" w:themeColor="text1"/>
          <w:sz w:val="28"/>
          <w:szCs w:val="28"/>
        </w:rPr>
        <w:t>thí điểm</w:t>
      </w:r>
      <w:r w:rsidR="00991115">
        <w:rPr>
          <w:color w:val="000000" w:themeColor="text1"/>
          <w:sz w:val="28"/>
          <w:szCs w:val="28"/>
        </w:rPr>
        <w:t>:</w:t>
      </w:r>
      <w:r w:rsidR="000E1460" w:rsidRPr="00B4247B">
        <w:rPr>
          <w:color w:val="000000" w:themeColor="text1"/>
          <w:sz w:val="28"/>
          <w:szCs w:val="28"/>
        </w:rPr>
        <w:t xml:space="preserve"> </w:t>
      </w:r>
      <w:r w:rsidR="00190260">
        <w:rPr>
          <w:color w:val="000000" w:themeColor="text1"/>
          <w:sz w:val="28"/>
          <w:szCs w:val="28"/>
        </w:rPr>
        <w:t>3</w:t>
      </w:r>
      <w:r w:rsidR="00991115">
        <w:rPr>
          <w:color w:val="000000" w:themeColor="text1"/>
          <w:sz w:val="28"/>
          <w:szCs w:val="28"/>
        </w:rPr>
        <w:t xml:space="preserve"> năm </w:t>
      </w:r>
      <w:r w:rsidR="00455CBA" w:rsidRPr="00B4247B">
        <w:rPr>
          <w:color w:val="000000" w:themeColor="text1"/>
          <w:sz w:val="28"/>
          <w:szCs w:val="28"/>
        </w:rPr>
        <w:t>tính từ khi tổ chức đấu giá biển số đầu tiên</w:t>
      </w:r>
      <w:r w:rsidR="00991115">
        <w:rPr>
          <w:color w:val="000000" w:themeColor="text1"/>
          <w:sz w:val="28"/>
          <w:szCs w:val="28"/>
        </w:rPr>
        <w:t>.</w:t>
      </w:r>
      <w:r w:rsidR="0009109A">
        <w:rPr>
          <w:color w:val="000000" w:themeColor="text1"/>
          <w:sz w:val="28"/>
          <w:szCs w:val="28"/>
        </w:rPr>
        <w:t xml:space="preserve"> Chính phủ</w:t>
      </w:r>
      <w:r w:rsidR="00E3243F">
        <w:rPr>
          <w:color w:val="000000" w:themeColor="text1"/>
          <w:sz w:val="28"/>
          <w:szCs w:val="28"/>
        </w:rPr>
        <w:t xml:space="preserve"> tổng kết thực hiện Nghị quyết này báo cáo Quốc hội tại kỳ họp cuối năm </w:t>
      </w:r>
      <w:r w:rsidR="00190260">
        <w:rPr>
          <w:color w:val="000000" w:themeColor="text1"/>
          <w:sz w:val="28"/>
          <w:szCs w:val="28"/>
        </w:rPr>
        <w:t>20</w:t>
      </w:r>
      <w:r w:rsidR="00F47643">
        <w:rPr>
          <w:color w:val="000000" w:themeColor="text1"/>
          <w:sz w:val="28"/>
          <w:szCs w:val="28"/>
        </w:rPr>
        <w:t>…</w:t>
      </w:r>
      <w:r w:rsidR="00190260">
        <w:rPr>
          <w:color w:val="000000" w:themeColor="text1"/>
          <w:sz w:val="28"/>
          <w:szCs w:val="28"/>
        </w:rPr>
        <w:t>.</w:t>
      </w:r>
      <w:r w:rsidR="00E3243F">
        <w:rPr>
          <w:color w:val="000000" w:themeColor="text1"/>
          <w:sz w:val="28"/>
          <w:szCs w:val="28"/>
        </w:rPr>
        <w:t xml:space="preserve"> </w:t>
      </w:r>
      <w:r w:rsidR="00190260">
        <w:rPr>
          <w:color w:val="000000" w:themeColor="text1"/>
          <w:sz w:val="28"/>
          <w:szCs w:val="28"/>
        </w:rPr>
        <w:t xml:space="preserve"> </w:t>
      </w:r>
    </w:p>
    <w:p w14:paraId="0711F62C" w14:textId="77777777" w:rsidR="002A5345" w:rsidRDefault="0035672F" w:rsidP="00455CDF">
      <w:pPr>
        <w:spacing w:before="120" w:line="340" w:lineRule="exact"/>
        <w:ind w:firstLine="567"/>
        <w:jc w:val="both"/>
        <w:rPr>
          <w:color w:val="000000" w:themeColor="text1"/>
          <w:sz w:val="28"/>
          <w:szCs w:val="28"/>
          <w:lang w:val="nl-NL"/>
        </w:rPr>
      </w:pPr>
      <w:r>
        <w:rPr>
          <w:color w:val="000000" w:themeColor="text1"/>
          <w:sz w:val="28"/>
          <w:szCs w:val="28"/>
        </w:rPr>
        <w:t xml:space="preserve">2. Trường hợp có quy định khác giữa Nghị quyết này và </w:t>
      </w:r>
      <w:r w:rsidR="0007774B">
        <w:rPr>
          <w:color w:val="000000" w:themeColor="text1"/>
          <w:sz w:val="28"/>
          <w:szCs w:val="28"/>
        </w:rPr>
        <w:t>L</w:t>
      </w:r>
      <w:r>
        <w:rPr>
          <w:color w:val="000000" w:themeColor="text1"/>
          <w:sz w:val="28"/>
          <w:szCs w:val="28"/>
        </w:rPr>
        <w:t xml:space="preserve">uật, </w:t>
      </w:r>
      <w:r w:rsidR="0007774B">
        <w:rPr>
          <w:color w:val="000000" w:themeColor="text1"/>
          <w:sz w:val="28"/>
          <w:szCs w:val="28"/>
        </w:rPr>
        <w:t>N</w:t>
      </w:r>
      <w:r>
        <w:rPr>
          <w:color w:val="000000" w:themeColor="text1"/>
          <w:sz w:val="28"/>
          <w:szCs w:val="28"/>
        </w:rPr>
        <w:t>ghị quyết khác của Quốc hội ban hành trước ngày Nghị quyết này có hiệu lực thi</w:t>
      </w:r>
      <w:r w:rsidR="00EC5996">
        <w:rPr>
          <w:color w:val="000000" w:themeColor="text1"/>
          <w:sz w:val="28"/>
          <w:szCs w:val="28"/>
        </w:rPr>
        <w:t xml:space="preserve"> hành về cùng một vấn đề trong quy định </w:t>
      </w:r>
      <w:r w:rsidR="00EC5996" w:rsidRPr="00B4247B">
        <w:rPr>
          <w:color w:val="000000" w:themeColor="text1"/>
          <w:sz w:val="28"/>
          <w:szCs w:val="28"/>
          <w:lang w:val="nl-NL"/>
        </w:rPr>
        <w:t>cấp quyền lựa chọn sử dụng biển số thông qua đấu giá</w:t>
      </w:r>
      <w:r w:rsidR="00EC5996">
        <w:rPr>
          <w:color w:val="000000" w:themeColor="text1"/>
          <w:sz w:val="28"/>
          <w:szCs w:val="28"/>
          <w:lang w:val="nl-NL"/>
        </w:rPr>
        <w:t xml:space="preserve"> thì áp dụng quy định của Nghị quyết này.</w:t>
      </w:r>
    </w:p>
    <w:p w14:paraId="73A07038" w14:textId="77777777" w:rsidR="002A5345" w:rsidRDefault="00190260" w:rsidP="00455CDF">
      <w:pPr>
        <w:spacing w:before="120" w:line="340" w:lineRule="exact"/>
        <w:ind w:firstLine="567"/>
        <w:jc w:val="both"/>
        <w:rPr>
          <w:color w:val="000000" w:themeColor="text1"/>
          <w:sz w:val="28"/>
          <w:szCs w:val="28"/>
          <w:lang w:val="nl-NL"/>
        </w:rPr>
      </w:pPr>
      <w:r>
        <w:rPr>
          <w:color w:val="000000" w:themeColor="text1"/>
          <w:sz w:val="28"/>
          <w:szCs w:val="28"/>
          <w:lang w:val="nl-NL"/>
        </w:rPr>
        <w:t>3</w:t>
      </w:r>
      <w:r w:rsidR="00E720AF" w:rsidRPr="00B4247B">
        <w:rPr>
          <w:color w:val="000000" w:themeColor="text1"/>
          <w:sz w:val="28"/>
          <w:szCs w:val="28"/>
          <w:lang w:val="nl-NL"/>
        </w:rPr>
        <w:t>. Thủ tướng Chính phủ quy định chi tiết việc thí điểm cấp</w:t>
      </w:r>
      <w:r w:rsidR="003757BB" w:rsidRPr="00B4247B">
        <w:rPr>
          <w:color w:val="000000" w:themeColor="text1"/>
          <w:sz w:val="28"/>
          <w:szCs w:val="28"/>
          <w:lang w:val="nl-NL"/>
        </w:rPr>
        <w:t xml:space="preserve"> quyền lựa chọn sử dụng biển số</w:t>
      </w:r>
      <w:r w:rsidR="0007774B">
        <w:rPr>
          <w:color w:val="000000" w:themeColor="text1"/>
          <w:sz w:val="28"/>
          <w:szCs w:val="28"/>
          <w:lang w:val="nl-NL"/>
        </w:rPr>
        <w:t xml:space="preserve"> ô tô</w:t>
      </w:r>
      <w:r w:rsidR="003757BB" w:rsidRPr="00B4247B">
        <w:rPr>
          <w:color w:val="000000" w:themeColor="text1"/>
          <w:sz w:val="28"/>
          <w:szCs w:val="28"/>
          <w:lang w:val="nl-NL"/>
        </w:rPr>
        <w:t xml:space="preserve"> </w:t>
      </w:r>
      <w:r w:rsidR="00E720AF" w:rsidRPr="00B4247B">
        <w:rPr>
          <w:color w:val="000000" w:themeColor="text1"/>
          <w:sz w:val="28"/>
          <w:szCs w:val="28"/>
          <w:lang w:val="nl-NL"/>
        </w:rPr>
        <w:t>thông qua đấu giá.</w:t>
      </w:r>
    </w:p>
    <w:p w14:paraId="1079CD24" w14:textId="5E1F58D9" w:rsidR="002E7973" w:rsidRPr="00B4247B" w:rsidRDefault="00190260" w:rsidP="00455CDF">
      <w:pPr>
        <w:spacing w:before="120" w:line="340" w:lineRule="exact"/>
        <w:ind w:firstLine="567"/>
        <w:jc w:val="both"/>
        <w:rPr>
          <w:color w:val="000000" w:themeColor="text1"/>
          <w:sz w:val="28"/>
          <w:szCs w:val="28"/>
          <w:lang w:val="nl-NL"/>
        </w:rPr>
      </w:pPr>
      <w:r>
        <w:rPr>
          <w:color w:val="000000" w:themeColor="text1"/>
          <w:sz w:val="28"/>
          <w:szCs w:val="28"/>
        </w:rPr>
        <w:t>4</w:t>
      </w:r>
      <w:r w:rsidR="0007433C" w:rsidRPr="00B4247B">
        <w:rPr>
          <w:color w:val="000000" w:themeColor="text1"/>
          <w:sz w:val="28"/>
          <w:szCs w:val="28"/>
        </w:rPr>
        <w:t xml:space="preserve">. </w:t>
      </w:r>
      <w:r w:rsidR="002E7973" w:rsidRPr="00B4247B">
        <w:rPr>
          <w:color w:val="000000" w:themeColor="text1"/>
          <w:sz w:val="28"/>
          <w:szCs w:val="28"/>
          <w:lang w:val="nl-NL"/>
        </w:rPr>
        <w:t xml:space="preserve">Bộ Công an chịu trách nhiệm chủ trì, phối hợp với bộ, ngành liên quan tổ chức thi hành Nghị </w:t>
      </w:r>
      <w:r w:rsidR="0004324A" w:rsidRPr="00B4247B">
        <w:rPr>
          <w:color w:val="000000" w:themeColor="text1"/>
          <w:sz w:val="28"/>
          <w:szCs w:val="28"/>
          <w:lang w:val="nl-NL"/>
        </w:rPr>
        <w:t>quyết</w:t>
      </w:r>
      <w:r w:rsidR="002E7973" w:rsidRPr="00B4247B">
        <w:rPr>
          <w:color w:val="000000" w:themeColor="text1"/>
          <w:sz w:val="28"/>
          <w:szCs w:val="28"/>
          <w:lang w:val="nl-NL"/>
        </w:rPr>
        <w:t xml:space="preserve"> này.</w:t>
      </w:r>
    </w:p>
    <w:p w14:paraId="704B1A3A" w14:textId="55A26F71" w:rsidR="0032774D" w:rsidRPr="0013645C" w:rsidRDefault="0032774D" w:rsidP="0013645C">
      <w:pPr>
        <w:spacing w:before="120" w:line="340" w:lineRule="exact"/>
        <w:ind w:firstLine="567"/>
        <w:jc w:val="both"/>
        <w:rPr>
          <w:i/>
          <w:color w:val="000000" w:themeColor="text1"/>
          <w:sz w:val="28"/>
          <w:szCs w:val="28"/>
          <w:lang w:val="nl-NL"/>
        </w:rPr>
      </w:pPr>
      <w:r w:rsidRPr="00B4247B">
        <w:rPr>
          <w:i/>
          <w:color w:val="000000" w:themeColor="text1"/>
          <w:sz w:val="28"/>
          <w:szCs w:val="28"/>
          <w:lang w:val="nl-NL"/>
        </w:rPr>
        <w:t>Nghị quyết này được Quốc hội nước Cộng hòa xã hội chủ nghĩa Việt Nam khóa ... kỳ họp thứ ... thông qua ngày ... tháng .... năm ....</w:t>
      </w:r>
    </w:p>
    <w:tbl>
      <w:tblPr>
        <w:tblW w:w="9576" w:type="dxa"/>
        <w:tblCellMar>
          <w:left w:w="0" w:type="dxa"/>
          <w:right w:w="0" w:type="dxa"/>
        </w:tblCellMar>
        <w:tblLook w:val="0000" w:firstRow="0" w:lastRow="0" w:firstColumn="0" w:lastColumn="0" w:noHBand="0" w:noVBand="0"/>
      </w:tblPr>
      <w:tblGrid>
        <w:gridCol w:w="5148"/>
        <w:gridCol w:w="4428"/>
      </w:tblGrid>
      <w:tr w:rsidR="00ED4A9B" w:rsidRPr="00B4247B" w14:paraId="1C7E42B0" w14:textId="77777777" w:rsidTr="00456CFF">
        <w:trPr>
          <w:trHeight w:val="699"/>
        </w:trPr>
        <w:tc>
          <w:tcPr>
            <w:tcW w:w="5148" w:type="dxa"/>
            <w:tcMar>
              <w:top w:w="0" w:type="dxa"/>
              <w:left w:w="108" w:type="dxa"/>
              <w:bottom w:w="0" w:type="dxa"/>
              <w:right w:w="108" w:type="dxa"/>
            </w:tcMar>
          </w:tcPr>
          <w:p w14:paraId="0C3A2334" w14:textId="77777777" w:rsidR="002E7973" w:rsidRPr="00B4247B" w:rsidRDefault="002E7973" w:rsidP="000E1460">
            <w:pPr>
              <w:rPr>
                <w:color w:val="000000" w:themeColor="text1"/>
                <w:sz w:val="22"/>
                <w:lang w:val="nl-NL"/>
              </w:rPr>
            </w:pPr>
            <w:r w:rsidRPr="00B4247B">
              <w:rPr>
                <w:color w:val="000000" w:themeColor="text1"/>
                <w:sz w:val="28"/>
                <w:szCs w:val="28"/>
                <w:lang w:val="nl-NL"/>
              </w:rPr>
              <w:t> </w:t>
            </w:r>
            <w:r w:rsidRPr="00B4247B">
              <w:rPr>
                <w:b/>
                <w:bCs/>
                <w:i/>
                <w:iCs/>
                <w:color w:val="000000" w:themeColor="text1"/>
                <w:sz w:val="22"/>
                <w:szCs w:val="22"/>
                <w:lang w:val="nl-NL"/>
              </w:rPr>
              <w:t> </w:t>
            </w:r>
          </w:p>
        </w:tc>
        <w:tc>
          <w:tcPr>
            <w:tcW w:w="4428" w:type="dxa"/>
            <w:tcMar>
              <w:top w:w="0" w:type="dxa"/>
              <w:left w:w="108" w:type="dxa"/>
              <w:bottom w:w="0" w:type="dxa"/>
              <w:right w:w="108" w:type="dxa"/>
            </w:tcMar>
          </w:tcPr>
          <w:p w14:paraId="2D652662" w14:textId="77777777" w:rsidR="002E7973" w:rsidRPr="00B4247B" w:rsidRDefault="0004324A" w:rsidP="0013645C">
            <w:pPr>
              <w:spacing w:before="120" w:after="100" w:afterAutospacing="1"/>
              <w:rPr>
                <w:color w:val="000000" w:themeColor="text1"/>
                <w:szCs w:val="28"/>
              </w:rPr>
            </w:pPr>
            <w:r w:rsidRPr="00B4247B">
              <w:rPr>
                <w:b/>
                <w:bCs/>
                <w:color w:val="000000" w:themeColor="text1"/>
                <w:sz w:val="28"/>
                <w:szCs w:val="28"/>
                <w:lang w:val="nl-NL"/>
              </w:rPr>
              <w:t>CHỦ TỊCH QUỐC HỘI</w:t>
            </w:r>
            <w:r w:rsidR="002E7973" w:rsidRPr="00B4247B">
              <w:rPr>
                <w:b/>
                <w:bCs/>
                <w:color w:val="000000" w:themeColor="text1"/>
                <w:sz w:val="28"/>
                <w:szCs w:val="28"/>
                <w:lang w:val="nl-NL"/>
              </w:rPr>
              <w:br/>
            </w:r>
          </w:p>
        </w:tc>
      </w:tr>
    </w:tbl>
    <w:p w14:paraId="32D11F8C" w14:textId="5725866A" w:rsidR="0018288B" w:rsidRPr="001061DC" w:rsidRDefault="0018288B" w:rsidP="00456CFF">
      <w:pPr>
        <w:spacing w:before="120" w:after="100" w:afterAutospacing="1"/>
        <w:rPr>
          <w:color w:val="000000" w:themeColor="text1"/>
          <w:sz w:val="28"/>
          <w:szCs w:val="28"/>
        </w:rPr>
      </w:pPr>
    </w:p>
    <w:sectPr w:rsidR="0018288B" w:rsidRPr="001061DC" w:rsidSect="00456CFF">
      <w:headerReference w:type="default" r:id="rId7"/>
      <w:footerReference w:type="even" r:id="rId8"/>
      <w:pgSz w:w="11907" w:h="16840" w:code="9"/>
      <w:pgMar w:top="1134" w:right="1134" w:bottom="964" w:left="175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FC6EA" w14:textId="77777777" w:rsidR="00C9443D" w:rsidRDefault="00C9443D" w:rsidP="008D7FCE">
      <w:r>
        <w:separator/>
      </w:r>
    </w:p>
  </w:endnote>
  <w:endnote w:type="continuationSeparator" w:id="0">
    <w:p w14:paraId="0531DAD0" w14:textId="77777777" w:rsidR="00C9443D" w:rsidRDefault="00C9443D" w:rsidP="008D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7380" w14:textId="77777777" w:rsidR="00207A7D" w:rsidRDefault="00C13CED" w:rsidP="00207A7D">
    <w:pPr>
      <w:pStyle w:val="Footer"/>
      <w:framePr w:wrap="around" w:vAnchor="text" w:hAnchor="margin" w:xAlign="right" w:y="1"/>
      <w:rPr>
        <w:rStyle w:val="PageNumber"/>
      </w:rPr>
    </w:pPr>
    <w:r>
      <w:rPr>
        <w:rStyle w:val="PageNumber"/>
      </w:rPr>
      <w:fldChar w:fldCharType="begin"/>
    </w:r>
    <w:r w:rsidR="00DB0C98">
      <w:rPr>
        <w:rStyle w:val="PageNumber"/>
      </w:rPr>
      <w:instrText xml:space="preserve">PAGE  </w:instrText>
    </w:r>
    <w:r>
      <w:rPr>
        <w:rStyle w:val="PageNumber"/>
      </w:rPr>
      <w:fldChar w:fldCharType="end"/>
    </w:r>
  </w:p>
  <w:p w14:paraId="4CD1EDFC" w14:textId="77777777" w:rsidR="00207A7D" w:rsidRDefault="00207A7D" w:rsidP="00207A7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349CE" w14:textId="77777777" w:rsidR="00C9443D" w:rsidRDefault="00C9443D" w:rsidP="008D7FCE">
      <w:r>
        <w:separator/>
      </w:r>
    </w:p>
  </w:footnote>
  <w:footnote w:type="continuationSeparator" w:id="0">
    <w:p w14:paraId="3E4A46D1" w14:textId="77777777" w:rsidR="00C9443D" w:rsidRDefault="00C9443D" w:rsidP="008D7F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8B27" w14:textId="17B2CBC1" w:rsidR="00207A7D" w:rsidRDefault="00C13CED">
    <w:pPr>
      <w:pStyle w:val="Header"/>
      <w:jc w:val="center"/>
    </w:pPr>
    <w:r>
      <w:fldChar w:fldCharType="begin"/>
    </w:r>
    <w:r w:rsidR="00DB0C98">
      <w:instrText xml:space="preserve"> PAGE   \* MERGEFORMAT </w:instrText>
    </w:r>
    <w:r>
      <w:fldChar w:fldCharType="separate"/>
    </w:r>
    <w:r w:rsidR="006E20F5">
      <w:rPr>
        <w:noProof/>
      </w:rPr>
      <w:t>3</w:t>
    </w:r>
    <w:r>
      <w:rPr>
        <w:noProof/>
      </w:rPr>
      <w:fldChar w:fldCharType="end"/>
    </w:r>
  </w:p>
  <w:p w14:paraId="456D2A1D" w14:textId="77777777" w:rsidR="00207A7D" w:rsidRDefault="00207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73"/>
    <w:rsid w:val="00003E3B"/>
    <w:rsid w:val="00004A66"/>
    <w:rsid w:val="00020204"/>
    <w:rsid w:val="000208EA"/>
    <w:rsid w:val="0004324A"/>
    <w:rsid w:val="0007433C"/>
    <w:rsid w:val="00074982"/>
    <w:rsid w:val="00074D4D"/>
    <w:rsid w:val="0007774B"/>
    <w:rsid w:val="00080999"/>
    <w:rsid w:val="000832DD"/>
    <w:rsid w:val="0009109A"/>
    <w:rsid w:val="00095A94"/>
    <w:rsid w:val="000C7F39"/>
    <w:rsid w:val="000E1460"/>
    <w:rsid w:val="0010272D"/>
    <w:rsid w:val="0010409C"/>
    <w:rsid w:val="001061DC"/>
    <w:rsid w:val="00111887"/>
    <w:rsid w:val="00123F21"/>
    <w:rsid w:val="001334B7"/>
    <w:rsid w:val="0013645C"/>
    <w:rsid w:val="0014259D"/>
    <w:rsid w:val="00143B6C"/>
    <w:rsid w:val="00144332"/>
    <w:rsid w:val="00145B73"/>
    <w:rsid w:val="00160090"/>
    <w:rsid w:val="00181BAA"/>
    <w:rsid w:val="0018288B"/>
    <w:rsid w:val="0018364B"/>
    <w:rsid w:val="00184FC1"/>
    <w:rsid w:val="00186CA3"/>
    <w:rsid w:val="00187324"/>
    <w:rsid w:val="00190260"/>
    <w:rsid w:val="001B4825"/>
    <w:rsid w:val="001D0FAE"/>
    <w:rsid w:val="001F2FB8"/>
    <w:rsid w:val="002021DE"/>
    <w:rsid w:val="00207A7D"/>
    <w:rsid w:val="0021613F"/>
    <w:rsid w:val="0023326F"/>
    <w:rsid w:val="00243B29"/>
    <w:rsid w:val="00247EB0"/>
    <w:rsid w:val="0026179C"/>
    <w:rsid w:val="00261B9A"/>
    <w:rsid w:val="00263264"/>
    <w:rsid w:val="00263C54"/>
    <w:rsid w:val="00266E9A"/>
    <w:rsid w:val="002A5345"/>
    <w:rsid w:val="002A65E4"/>
    <w:rsid w:val="002C0A9F"/>
    <w:rsid w:val="002D011B"/>
    <w:rsid w:val="002E2E43"/>
    <w:rsid w:val="002E3175"/>
    <w:rsid w:val="002E7973"/>
    <w:rsid w:val="00304550"/>
    <w:rsid w:val="003050B9"/>
    <w:rsid w:val="0032774D"/>
    <w:rsid w:val="0034388C"/>
    <w:rsid w:val="00346728"/>
    <w:rsid w:val="00347CEF"/>
    <w:rsid w:val="00354DAB"/>
    <w:rsid w:val="0035672F"/>
    <w:rsid w:val="003757BB"/>
    <w:rsid w:val="003818FE"/>
    <w:rsid w:val="0039716B"/>
    <w:rsid w:val="003B0818"/>
    <w:rsid w:val="003B5146"/>
    <w:rsid w:val="003B6D79"/>
    <w:rsid w:val="003C2569"/>
    <w:rsid w:val="003C3662"/>
    <w:rsid w:val="003E4C31"/>
    <w:rsid w:val="0040300F"/>
    <w:rsid w:val="00407049"/>
    <w:rsid w:val="00414374"/>
    <w:rsid w:val="004165E1"/>
    <w:rsid w:val="00420615"/>
    <w:rsid w:val="0044226C"/>
    <w:rsid w:val="0044283D"/>
    <w:rsid w:val="0044494C"/>
    <w:rsid w:val="0045390B"/>
    <w:rsid w:val="00455CBA"/>
    <w:rsid w:val="00455CDF"/>
    <w:rsid w:val="00456A53"/>
    <w:rsid w:val="00456CFF"/>
    <w:rsid w:val="00456DDB"/>
    <w:rsid w:val="0046404E"/>
    <w:rsid w:val="004647F6"/>
    <w:rsid w:val="004767A0"/>
    <w:rsid w:val="00477447"/>
    <w:rsid w:val="00477C4F"/>
    <w:rsid w:val="00480185"/>
    <w:rsid w:val="004909D5"/>
    <w:rsid w:val="00496383"/>
    <w:rsid w:val="00497645"/>
    <w:rsid w:val="004A5112"/>
    <w:rsid w:val="005028A7"/>
    <w:rsid w:val="00512472"/>
    <w:rsid w:val="00515072"/>
    <w:rsid w:val="0052452E"/>
    <w:rsid w:val="005416F2"/>
    <w:rsid w:val="00543B6C"/>
    <w:rsid w:val="00551A84"/>
    <w:rsid w:val="00587381"/>
    <w:rsid w:val="005B1576"/>
    <w:rsid w:val="005F7084"/>
    <w:rsid w:val="00600EED"/>
    <w:rsid w:val="00607C51"/>
    <w:rsid w:val="00610228"/>
    <w:rsid w:val="006305AA"/>
    <w:rsid w:val="00632329"/>
    <w:rsid w:val="00647549"/>
    <w:rsid w:val="006509B3"/>
    <w:rsid w:val="0065131F"/>
    <w:rsid w:val="0069054B"/>
    <w:rsid w:val="006A1AB8"/>
    <w:rsid w:val="006D2E4B"/>
    <w:rsid w:val="006E20F5"/>
    <w:rsid w:val="006E2616"/>
    <w:rsid w:val="006E795B"/>
    <w:rsid w:val="006F27E5"/>
    <w:rsid w:val="006F5C5D"/>
    <w:rsid w:val="00707967"/>
    <w:rsid w:val="007115AA"/>
    <w:rsid w:val="00720144"/>
    <w:rsid w:val="0072033A"/>
    <w:rsid w:val="007274D6"/>
    <w:rsid w:val="007364F1"/>
    <w:rsid w:val="00740535"/>
    <w:rsid w:val="00764DD8"/>
    <w:rsid w:val="007927E3"/>
    <w:rsid w:val="00795D1D"/>
    <w:rsid w:val="007A3902"/>
    <w:rsid w:val="007C1158"/>
    <w:rsid w:val="007D01C8"/>
    <w:rsid w:val="007D5069"/>
    <w:rsid w:val="007F182B"/>
    <w:rsid w:val="007F72F4"/>
    <w:rsid w:val="0083512E"/>
    <w:rsid w:val="00841112"/>
    <w:rsid w:val="00853D10"/>
    <w:rsid w:val="00855E5A"/>
    <w:rsid w:val="00897339"/>
    <w:rsid w:val="008C40A5"/>
    <w:rsid w:val="008C7584"/>
    <w:rsid w:val="008D183C"/>
    <w:rsid w:val="008D7FCE"/>
    <w:rsid w:val="008F093C"/>
    <w:rsid w:val="008F1AB1"/>
    <w:rsid w:val="008F7BD6"/>
    <w:rsid w:val="008F7E71"/>
    <w:rsid w:val="00903154"/>
    <w:rsid w:val="009100D8"/>
    <w:rsid w:val="0094665A"/>
    <w:rsid w:val="00952E92"/>
    <w:rsid w:val="0096248D"/>
    <w:rsid w:val="0097251E"/>
    <w:rsid w:val="009732A0"/>
    <w:rsid w:val="00991115"/>
    <w:rsid w:val="009A299A"/>
    <w:rsid w:val="009A4051"/>
    <w:rsid w:val="009B0B39"/>
    <w:rsid w:val="009C4A7A"/>
    <w:rsid w:val="009D237B"/>
    <w:rsid w:val="009F5DB1"/>
    <w:rsid w:val="00A050BF"/>
    <w:rsid w:val="00A338FA"/>
    <w:rsid w:val="00A36C0E"/>
    <w:rsid w:val="00A53BFA"/>
    <w:rsid w:val="00A53C62"/>
    <w:rsid w:val="00A619E6"/>
    <w:rsid w:val="00A64F06"/>
    <w:rsid w:val="00A67BFB"/>
    <w:rsid w:val="00A87523"/>
    <w:rsid w:val="00A90D5F"/>
    <w:rsid w:val="00A94F75"/>
    <w:rsid w:val="00AC374D"/>
    <w:rsid w:val="00AC4AA6"/>
    <w:rsid w:val="00B00ECF"/>
    <w:rsid w:val="00B1025C"/>
    <w:rsid w:val="00B4247B"/>
    <w:rsid w:val="00B72CF7"/>
    <w:rsid w:val="00B8398A"/>
    <w:rsid w:val="00B9079D"/>
    <w:rsid w:val="00B94E1E"/>
    <w:rsid w:val="00B9531C"/>
    <w:rsid w:val="00BA1016"/>
    <w:rsid w:val="00BA6028"/>
    <w:rsid w:val="00BB7756"/>
    <w:rsid w:val="00BC752B"/>
    <w:rsid w:val="00BD79C1"/>
    <w:rsid w:val="00BE5C30"/>
    <w:rsid w:val="00BE5CCB"/>
    <w:rsid w:val="00BE6908"/>
    <w:rsid w:val="00C13CED"/>
    <w:rsid w:val="00C27C67"/>
    <w:rsid w:val="00C36C6E"/>
    <w:rsid w:val="00C37D27"/>
    <w:rsid w:val="00C416E7"/>
    <w:rsid w:val="00C50D10"/>
    <w:rsid w:val="00C56804"/>
    <w:rsid w:val="00C725EE"/>
    <w:rsid w:val="00C73219"/>
    <w:rsid w:val="00C801A2"/>
    <w:rsid w:val="00C82987"/>
    <w:rsid w:val="00C9443D"/>
    <w:rsid w:val="00CA1556"/>
    <w:rsid w:val="00CB25F1"/>
    <w:rsid w:val="00CB2B95"/>
    <w:rsid w:val="00CC4C9E"/>
    <w:rsid w:val="00CC790C"/>
    <w:rsid w:val="00CC7BBD"/>
    <w:rsid w:val="00CD7906"/>
    <w:rsid w:val="00CE039F"/>
    <w:rsid w:val="00CF3BAB"/>
    <w:rsid w:val="00D107BA"/>
    <w:rsid w:val="00D14B06"/>
    <w:rsid w:val="00D16121"/>
    <w:rsid w:val="00D3066F"/>
    <w:rsid w:val="00D307BB"/>
    <w:rsid w:val="00D46223"/>
    <w:rsid w:val="00D53DCB"/>
    <w:rsid w:val="00D624A4"/>
    <w:rsid w:val="00D62F73"/>
    <w:rsid w:val="00D665B0"/>
    <w:rsid w:val="00D75CC3"/>
    <w:rsid w:val="00D94BD4"/>
    <w:rsid w:val="00D9556F"/>
    <w:rsid w:val="00DA4384"/>
    <w:rsid w:val="00DA7CFA"/>
    <w:rsid w:val="00DB0C98"/>
    <w:rsid w:val="00DB503E"/>
    <w:rsid w:val="00DC52C3"/>
    <w:rsid w:val="00DC62F3"/>
    <w:rsid w:val="00DE10A9"/>
    <w:rsid w:val="00DE4035"/>
    <w:rsid w:val="00DE543E"/>
    <w:rsid w:val="00DF1CB5"/>
    <w:rsid w:val="00DF4520"/>
    <w:rsid w:val="00DF5397"/>
    <w:rsid w:val="00E11FB1"/>
    <w:rsid w:val="00E12FE7"/>
    <w:rsid w:val="00E15BBF"/>
    <w:rsid w:val="00E167D7"/>
    <w:rsid w:val="00E2426E"/>
    <w:rsid w:val="00E3243F"/>
    <w:rsid w:val="00E35FAF"/>
    <w:rsid w:val="00E41BE5"/>
    <w:rsid w:val="00E42194"/>
    <w:rsid w:val="00E50A8F"/>
    <w:rsid w:val="00E52185"/>
    <w:rsid w:val="00E548B3"/>
    <w:rsid w:val="00E60490"/>
    <w:rsid w:val="00E720AF"/>
    <w:rsid w:val="00E83C3B"/>
    <w:rsid w:val="00E94884"/>
    <w:rsid w:val="00E965E3"/>
    <w:rsid w:val="00EC5996"/>
    <w:rsid w:val="00ED1519"/>
    <w:rsid w:val="00ED4A9B"/>
    <w:rsid w:val="00ED59AB"/>
    <w:rsid w:val="00F06214"/>
    <w:rsid w:val="00F11161"/>
    <w:rsid w:val="00F27F7E"/>
    <w:rsid w:val="00F47643"/>
    <w:rsid w:val="00F55C0C"/>
    <w:rsid w:val="00F67114"/>
    <w:rsid w:val="00F778EB"/>
    <w:rsid w:val="00F8114D"/>
    <w:rsid w:val="00F819A3"/>
    <w:rsid w:val="00F97E53"/>
    <w:rsid w:val="00FB2698"/>
    <w:rsid w:val="00FC0018"/>
    <w:rsid w:val="00FE1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ABA6"/>
  <w15:docId w15:val="{F93ABC8A-9E98-DF48-9989-189F6D05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9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2E7973"/>
    <w:pPr>
      <w:keepNext/>
      <w:spacing w:before="240" w:after="60"/>
      <w:ind w:firstLine="567"/>
      <w:jc w:val="both"/>
      <w:outlineLvl w:val="0"/>
    </w:pPr>
    <w:rPr>
      <w:b/>
      <w:bCs/>
      <w:kern w:val="32"/>
      <w:sz w:val="28"/>
      <w:szCs w:val="28"/>
    </w:rPr>
  </w:style>
  <w:style w:type="paragraph" w:styleId="Heading2">
    <w:name w:val="heading 2"/>
    <w:basedOn w:val="Normal"/>
    <w:next w:val="Normal"/>
    <w:link w:val="Heading2Char"/>
    <w:uiPriority w:val="9"/>
    <w:unhideWhenUsed/>
    <w:qFormat/>
    <w:rsid w:val="00B00E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973"/>
    <w:rPr>
      <w:rFonts w:eastAsia="Times New Roman" w:cs="Times New Roman"/>
      <w:b/>
      <w:bCs/>
      <w:kern w:val="32"/>
      <w:szCs w:val="28"/>
    </w:rPr>
  </w:style>
  <w:style w:type="paragraph" w:styleId="Footer">
    <w:name w:val="footer"/>
    <w:basedOn w:val="Normal"/>
    <w:link w:val="FooterChar"/>
    <w:uiPriority w:val="99"/>
    <w:rsid w:val="002E7973"/>
    <w:pPr>
      <w:tabs>
        <w:tab w:val="center" w:pos="4320"/>
        <w:tab w:val="right" w:pos="8640"/>
      </w:tabs>
    </w:pPr>
  </w:style>
  <w:style w:type="character" w:customStyle="1" w:styleId="FooterChar">
    <w:name w:val="Footer Char"/>
    <w:basedOn w:val="DefaultParagraphFont"/>
    <w:link w:val="Footer"/>
    <w:uiPriority w:val="99"/>
    <w:rsid w:val="002E7973"/>
    <w:rPr>
      <w:rFonts w:eastAsia="Times New Roman" w:cs="Times New Roman"/>
      <w:sz w:val="24"/>
      <w:szCs w:val="24"/>
    </w:rPr>
  </w:style>
  <w:style w:type="character" w:styleId="PageNumber">
    <w:name w:val="page number"/>
    <w:basedOn w:val="DefaultParagraphFont"/>
    <w:rsid w:val="002E7973"/>
  </w:style>
  <w:style w:type="character" w:styleId="Emphasis">
    <w:name w:val="Emphasis"/>
    <w:qFormat/>
    <w:rsid w:val="002E7973"/>
    <w:rPr>
      <w:i/>
      <w:iCs/>
    </w:rPr>
  </w:style>
  <w:style w:type="paragraph" w:styleId="NormalWeb">
    <w:name w:val="Normal (Web)"/>
    <w:basedOn w:val="Normal"/>
    <w:uiPriority w:val="99"/>
    <w:rsid w:val="002E7973"/>
    <w:pPr>
      <w:spacing w:before="100" w:beforeAutospacing="1" w:after="100" w:afterAutospacing="1"/>
    </w:pPr>
  </w:style>
  <w:style w:type="paragraph" w:customStyle="1" w:styleId="ListParagraph1">
    <w:name w:val="List Paragraph1"/>
    <w:basedOn w:val="Normal"/>
    <w:qFormat/>
    <w:rsid w:val="002E7973"/>
    <w:pPr>
      <w:ind w:left="720"/>
      <w:contextualSpacing/>
    </w:pPr>
  </w:style>
  <w:style w:type="character" w:styleId="Strong">
    <w:name w:val="Strong"/>
    <w:uiPriority w:val="22"/>
    <w:qFormat/>
    <w:rsid w:val="002E7973"/>
    <w:rPr>
      <w:b/>
      <w:bCs/>
    </w:rPr>
  </w:style>
  <w:style w:type="paragraph" w:styleId="Header">
    <w:name w:val="header"/>
    <w:basedOn w:val="Normal"/>
    <w:link w:val="HeaderChar"/>
    <w:uiPriority w:val="99"/>
    <w:rsid w:val="002E7973"/>
    <w:pPr>
      <w:tabs>
        <w:tab w:val="center" w:pos="4680"/>
        <w:tab w:val="right" w:pos="9360"/>
      </w:tabs>
    </w:pPr>
  </w:style>
  <w:style w:type="character" w:customStyle="1" w:styleId="HeaderChar">
    <w:name w:val="Header Char"/>
    <w:basedOn w:val="DefaultParagraphFont"/>
    <w:link w:val="Header"/>
    <w:uiPriority w:val="99"/>
    <w:rsid w:val="002E7973"/>
    <w:rPr>
      <w:rFonts w:eastAsia="Times New Roman" w:cs="Times New Roman"/>
      <w:sz w:val="24"/>
      <w:szCs w:val="24"/>
    </w:rPr>
  </w:style>
  <w:style w:type="paragraph" w:styleId="ListParagraph">
    <w:name w:val="List Paragraph"/>
    <w:basedOn w:val="Normal"/>
    <w:uiPriority w:val="34"/>
    <w:qFormat/>
    <w:rsid w:val="00B9079D"/>
    <w:pPr>
      <w:ind w:left="720"/>
      <w:contextualSpacing/>
    </w:pPr>
  </w:style>
  <w:style w:type="character" w:customStyle="1" w:styleId="Heading2Char">
    <w:name w:val="Heading 2 Char"/>
    <w:basedOn w:val="DefaultParagraphFont"/>
    <w:link w:val="Heading2"/>
    <w:uiPriority w:val="9"/>
    <w:rsid w:val="00B00EC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203F-752F-4777-8062-E30BF314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hc</cp:lastModifiedBy>
  <cp:revision>6</cp:revision>
  <cp:lastPrinted>2022-04-21T05:59:00Z</cp:lastPrinted>
  <dcterms:created xsi:type="dcterms:W3CDTF">2022-04-21T02:18:00Z</dcterms:created>
  <dcterms:modified xsi:type="dcterms:W3CDTF">2022-04-21T06:01:00Z</dcterms:modified>
</cp:coreProperties>
</file>