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6"/>
        <w:gridCol w:w="6148"/>
        <w:gridCol w:w="4196"/>
      </w:tblGrid>
      <w:tr w:rsidR="00441500" w:rsidRPr="006572BA" w:rsidTr="001C730A">
        <w:trPr>
          <w:trHeight w:val="80"/>
        </w:trPr>
        <w:tc>
          <w:tcPr>
            <w:tcW w:w="1009" w:type="pct"/>
            <w:vAlign w:val="center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72" w:type="pct"/>
            <w:tcBorders>
              <w:left w:val="nil"/>
            </w:tcBorders>
            <w:vAlign w:val="bottom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9" w:type="pct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19</w:t>
            </w:r>
          </w:p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06-ĐCSDTK/KBNN</w:t>
            </w:r>
          </w:p>
        </w:tc>
      </w:tr>
    </w:tbl>
    <w:p w:rsidR="00441500" w:rsidRPr="006572BA" w:rsidRDefault="00441500" w:rsidP="00441500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XÁC NHẬN SỐ DƯ TÀI KHOẢN TIỀN GỬI TẠI KHO BẠC NHÀ NƯỚC</w:t>
      </w:r>
    </w:p>
    <w:p w:rsidR="00441500" w:rsidRPr="006572BA" w:rsidRDefault="00441500" w:rsidP="00441500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Tháng ... 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6572BA">
        <w:rPr>
          <w:rFonts w:ascii="Times New Roman" w:hAnsi="Times New Roman" w:cs="Times New Roman"/>
          <w:b/>
          <w:sz w:val="22"/>
          <w:szCs w:val="22"/>
        </w:rPr>
        <w:t>...</w:t>
      </w:r>
    </w:p>
    <w:p w:rsidR="00441500" w:rsidRPr="006572BA" w:rsidRDefault="00441500" w:rsidP="0044150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Tên đơn vị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</w:t>
      </w:r>
      <w:r w:rsidRPr="006572BA">
        <w:rPr>
          <w:rFonts w:ascii="Times New Roman" w:hAnsi="Times New Roman" w:cs="Times New Roman"/>
          <w:sz w:val="22"/>
          <w:szCs w:val="22"/>
        </w:rPr>
        <w:t xml:space="preserve"> Mã ĐVQHNS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…………………………….</w:t>
      </w:r>
    </w:p>
    <w:p w:rsidR="00441500" w:rsidRPr="006572BA" w:rsidRDefault="00441500" w:rsidP="0044150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Địa chỉ giao dịch: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…………………………………………………………………………………………...</w:t>
      </w:r>
    </w:p>
    <w:p w:rsidR="00441500" w:rsidRPr="006572BA" w:rsidRDefault="00441500" w:rsidP="00441500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572BA">
        <w:rPr>
          <w:rFonts w:ascii="Times New Roman" w:hAnsi="Times New Roman" w:cs="Times New Roman"/>
          <w:i/>
          <w:sz w:val="22"/>
          <w:szCs w:val="22"/>
        </w:rPr>
        <w:t>Đơn vị: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2691"/>
        <w:gridCol w:w="2631"/>
        <w:gridCol w:w="2007"/>
        <w:gridCol w:w="2199"/>
      </w:tblGrid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Diễn giải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liệu tại đơn vị</w:t>
            </w: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liệu tại KBNN</w:t>
            </w: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Chênh lệch</w:t>
            </w: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Nguyên nhân</w:t>
            </w: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000" w:type="pct"/>
            <w:gridSpan w:val="5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: …………………..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(*)</w:t>
            </w: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đầu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Phát sinh tăng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ong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Phát sinh giảm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ong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cuối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000" w:type="pct"/>
            <w:gridSpan w:val="5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: …………………..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(*)</w:t>
            </w: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pct"/>
            <w:gridSpan w:val="2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000" w:type="pct"/>
            <w:gridSpan w:val="5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: …………………..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(*)</w:t>
            </w: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Số dư đầu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kỳ</w:t>
            </w:r>
            <w:proofErr w:type="spellEnd"/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Phát sinh tăng trong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Phát sinh giảm trong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500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321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dư cuối kỳ</w:t>
            </w:r>
          </w:p>
        </w:tc>
        <w:tc>
          <w:tcPr>
            <w:tcW w:w="103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</w:tcPr>
          <w:p w:rsidR="00441500" w:rsidRPr="006572BA" w:rsidRDefault="00441500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1500" w:rsidRPr="006572BA" w:rsidRDefault="00441500" w:rsidP="0044150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KBNN ch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6572BA">
        <w:rPr>
          <w:rFonts w:ascii="Times New Roman" w:hAnsi="Times New Roman" w:cs="Times New Roman"/>
          <w:sz w:val="22"/>
          <w:szCs w:val="22"/>
        </w:rPr>
        <w:t xml:space="preserve"> ghi vào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6572BA">
        <w:rPr>
          <w:rFonts w:ascii="Times New Roman" w:hAnsi="Times New Roman" w:cs="Times New Roman"/>
          <w:sz w:val="22"/>
          <w:szCs w:val="22"/>
        </w:rPr>
        <w:t>Số liệu tại KBNN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,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6572BA">
        <w:rPr>
          <w:rFonts w:ascii="Times New Roman" w:hAnsi="Times New Roman" w:cs="Times New Roman"/>
          <w:sz w:val="22"/>
          <w:szCs w:val="22"/>
        </w:rPr>
        <w:t>Nguyên nhân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 trong trường hợp có chênh lệch số liệu giữa đơn vị và KBNN và ghi cụ th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ể</w:t>
      </w:r>
      <w:r w:rsidRPr="006572BA">
        <w:rPr>
          <w:rFonts w:ascii="Times New Roman" w:hAnsi="Times New Roman" w:cs="Times New Roman"/>
          <w:sz w:val="22"/>
          <w:szCs w:val="22"/>
        </w:rPr>
        <w:t xml:space="preserve"> các thông tin về số liệu bị chênh lệch.</w:t>
      </w:r>
    </w:p>
    <w:p w:rsidR="00441500" w:rsidRPr="006572BA" w:rsidRDefault="00441500" w:rsidP="0044150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441500" w:rsidRPr="006572BA" w:rsidTr="001C730A">
        <w:tc>
          <w:tcPr>
            <w:tcW w:w="2500" w:type="pct"/>
            <w:gridSpan w:val="2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XÁC NHẬN CỦA KHO BẠC NHÀ NƯỚC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  <w:tc>
          <w:tcPr>
            <w:tcW w:w="2500" w:type="pct"/>
            <w:gridSpan w:val="2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ĐƠN VỊ SỬ DỤNG NGÂN SÁCH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</w:tr>
      <w:tr w:rsidR="00441500" w:rsidRPr="006572BA" w:rsidTr="001C730A">
        <w:tc>
          <w:tcPr>
            <w:tcW w:w="1250" w:type="pct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1250" w:type="pct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441500" w:rsidRPr="006572BA" w:rsidRDefault="00441500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441500">
      <w:r w:rsidRPr="006572BA">
        <w:rPr>
          <w:rFonts w:ascii="Times New Roman" w:hAnsi="Times New Roman" w:cs="Times New Roman"/>
          <w:sz w:val="22"/>
          <w:szCs w:val="22"/>
        </w:rPr>
        <w:t>(*): Ghi tài khoản đầy đủ theo các đoạn mã theo dõi chi tiết</w:t>
      </w:r>
      <w:bookmarkStart w:id="0" w:name="_GoBack"/>
      <w:bookmarkEnd w:id="0"/>
    </w:p>
    <w:sectPr w:rsidR="00E576E3" w:rsidSect="00441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00"/>
    <w:rsid w:val="00441500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9ADE0-17A0-4B5E-8EE5-B8957C2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0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4150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2021-02-19T09:27:00Z</dcterms:created>
  <dcterms:modified xsi:type="dcterms:W3CDTF">2021-02-19T09:28:00Z</dcterms:modified>
</cp:coreProperties>
</file>