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126B6" w:rsidRPr="004126B6" w:rsidTr="004126B6">
        <w:trPr>
          <w:tblCellSpacing w:w="0" w:type="dxa"/>
        </w:trPr>
        <w:tc>
          <w:tcPr>
            <w:tcW w:w="3348" w:type="dxa"/>
            <w:shd w:val="clear" w:color="auto" w:fill="FFFFFF"/>
            <w:tcMar>
              <w:top w:w="0" w:type="dxa"/>
              <w:left w:w="108" w:type="dxa"/>
              <w:bottom w:w="0" w:type="dxa"/>
              <w:right w:w="108" w:type="dxa"/>
            </w:tcMar>
            <w:hideMark/>
          </w:tcPr>
          <w:p w:rsidR="004126B6" w:rsidRPr="004126B6" w:rsidRDefault="004126B6" w:rsidP="004126B6">
            <w:pPr>
              <w:spacing w:before="120" w:after="120" w:line="234" w:lineRule="atLeast"/>
              <w:jc w:val="center"/>
              <w:rPr>
                <w:rFonts w:ascii="Arial" w:eastAsia="Times New Roman" w:hAnsi="Arial" w:cs="Arial"/>
                <w:color w:val="000000"/>
                <w:sz w:val="18"/>
                <w:szCs w:val="18"/>
                <w:lang w:eastAsia="vi-VN"/>
              </w:rPr>
            </w:pPr>
            <w:r w:rsidRPr="004126B6">
              <w:rPr>
                <w:rFonts w:ascii="Arial" w:eastAsia="Times New Roman" w:hAnsi="Arial" w:cs="Arial"/>
                <w:b/>
                <w:bCs/>
                <w:color w:val="000000"/>
                <w:sz w:val="18"/>
                <w:szCs w:val="18"/>
                <w:lang w:eastAsia="vi-VN"/>
              </w:rPr>
              <w:t>BẢO HIỂM XÃ HỘI VIỆT NAM</w:t>
            </w:r>
            <w:r w:rsidRPr="004126B6">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126B6" w:rsidRPr="004126B6" w:rsidRDefault="004126B6" w:rsidP="004126B6">
            <w:pPr>
              <w:spacing w:before="120" w:after="120" w:line="234" w:lineRule="atLeast"/>
              <w:jc w:val="center"/>
              <w:rPr>
                <w:rFonts w:ascii="Arial" w:eastAsia="Times New Roman" w:hAnsi="Arial" w:cs="Arial"/>
                <w:color w:val="000000"/>
                <w:sz w:val="18"/>
                <w:szCs w:val="18"/>
                <w:lang w:eastAsia="vi-VN"/>
              </w:rPr>
            </w:pPr>
            <w:r w:rsidRPr="004126B6">
              <w:rPr>
                <w:rFonts w:ascii="Arial" w:eastAsia="Times New Roman" w:hAnsi="Arial" w:cs="Arial"/>
                <w:b/>
                <w:bCs/>
                <w:color w:val="000000"/>
                <w:sz w:val="18"/>
                <w:szCs w:val="18"/>
                <w:lang w:eastAsia="vi-VN"/>
              </w:rPr>
              <w:t>CỘNG HÒA XÃ HỘI CHỦ NGHĨA VIỆT NAM</w:t>
            </w:r>
            <w:r w:rsidRPr="004126B6">
              <w:rPr>
                <w:rFonts w:ascii="Arial" w:eastAsia="Times New Roman" w:hAnsi="Arial" w:cs="Arial"/>
                <w:b/>
                <w:bCs/>
                <w:color w:val="000000"/>
                <w:sz w:val="18"/>
                <w:szCs w:val="18"/>
                <w:lang w:eastAsia="vi-VN"/>
              </w:rPr>
              <w:br/>
              <w:t>Độc lập - Tự do - Hạnh phúc</w:t>
            </w:r>
            <w:r w:rsidRPr="004126B6">
              <w:rPr>
                <w:rFonts w:ascii="Arial" w:eastAsia="Times New Roman" w:hAnsi="Arial" w:cs="Arial"/>
                <w:b/>
                <w:bCs/>
                <w:color w:val="000000"/>
                <w:sz w:val="18"/>
                <w:szCs w:val="18"/>
                <w:lang w:eastAsia="vi-VN"/>
              </w:rPr>
              <w:br/>
              <w:t>---------------</w:t>
            </w:r>
          </w:p>
        </w:tc>
      </w:tr>
    </w:tbl>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w:t>
      </w:r>
    </w:p>
    <w:p w:rsidR="004126B6" w:rsidRPr="004126B6" w:rsidRDefault="004126B6" w:rsidP="004126B6">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_name"/>
      <w:r w:rsidRPr="004126B6">
        <w:rPr>
          <w:rFonts w:ascii="Arial" w:eastAsia="Times New Roman" w:hAnsi="Arial" w:cs="Arial"/>
          <w:b/>
          <w:bCs/>
          <w:color w:val="000000"/>
          <w:sz w:val="18"/>
          <w:szCs w:val="18"/>
          <w:lang w:eastAsia="vi-VN"/>
        </w:rPr>
        <w:t>TỜ KHAI</w:t>
      </w:r>
      <w:bookmarkEnd w:id="0"/>
    </w:p>
    <w:p w:rsidR="004126B6" w:rsidRPr="004126B6" w:rsidRDefault="004126B6" w:rsidP="004126B6">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name_name"/>
      <w:r w:rsidRPr="004126B6">
        <w:rPr>
          <w:rFonts w:ascii="Arial" w:eastAsia="Times New Roman" w:hAnsi="Arial" w:cs="Arial"/>
          <w:b/>
          <w:bCs/>
          <w:color w:val="000000"/>
          <w:sz w:val="18"/>
          <w:szCs w:val="18"/>
          <w:lang w:eastAsia="vi-VN"/>
        </w:rPr>
        <w:t>ĐĂNG KÝ THAM GIA BẢO HIỂM XÃ HỘI TỰ NGUYỆN TRÊN CỔNG DỊCH VỤ CÔNG</w:t>
      </w:r>
      <w:bookmarkEnd w:id="1"/>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b/>
          <w:bCs/>
          <w:color w:val="000000"/>
          <w:sz w:val="18"/>
          <w:szCs w:val="18"/>
          <w:lang w:eastAsia="vi-VN"/>
        </w:rPr>
        <w:t>I. Áp dụng đối với trường hợp đăng ký tham gia lần đầu, chuyển từ tham gia BHXH bắt buộc sang tham gia BHXH tự nguyện; Đăng ký lại phương thức đóng và mức thu nhập tháng làm căn cứ đóng BHXH tự nguyện</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[01]. Số CCCD/ĐDCN: ……………………………. [02]. Họ và tên: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[03]. Mã số BHXH: ……………… [04]. Ngày tháng năm sinh: ……… [05]. Giới tính: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[06]. Địa chỉ nhận kết quả: [06.1]. Số nhà, đường/phố, thôn/xóm: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[06.2]. Xã: ……………… [06.3]. Huyện: ……………………… [06.4]. Tỉnh: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[07]. Số điện thoại: ……………………………… [08]. Địa chỉ email: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[09] . Đối tượng tham gia BHXH tự nguyện được Nhà nước hỗ trợ mức đóng:</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Người thuộc hộ nghèo.</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Người thuộc hộ cận nghèo.</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Người thuộc đối tượng khác (không thuộc hộ nghèo hoặc cận nghèo).</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[10]. Mức tiền đóng: ……………………………… [11]. Phương thức đóng: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[12]. Đăng ký nhận thẻ sổ BHXH (đối với người lần đầu tham gia BHXH):</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Sổ BHXH bản giấy theo hình thức:                                      □ Sổ BHXH bản điện tử</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Tại Cơ quan BHXH: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Qua dịch vụ bưu chính (có trả phí):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[13]. Mã đơn vị Tổ chức dịch vụ thu BHXH, BHYT vận động, tư vấn (nếu có):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Người tham gia xác nhận và chịu trách nhiệm đối với thông tin kê khai.</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b/>
          <w:bCs/>
          <w:color w:val="000000"/>
          <w:sz w:val="18"/>
          <w:szCs w:val="18"/>
          <w:lang w:eastAsia="vi-VN"/>
        </w:rPr>
        <w:t>II. Áp dụng đối với trường hợp đăng ký tiếp tục tham gia BHXH tự nguyện theo mức tiền đóng và phương thức đóng đang trong thời điểm đóng</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[01]. Số CCCD/ĐDCN: ……………………………. [02]. Họ và tên: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[03]. Mã số BHXH: ……………… [04]. Ngày tháng năm sinh: ……… [05]. Giới tính: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[06]. Số điện thoại: ……………………………… [07]. Địa chỉ email: …………………………...</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[08]. Đối tượng tham gia BHXH tự nguyện được Nhà nước hỗ trợ mức đóng:</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Người thuộc hộ nghèo.</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Người thuộc hộ cận nghèo.</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Người thuộc đối tượng khác.</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[09]. Mã đơn vị Tổ chức dịch vụ thu BHXH, BHYT vận động, tư vấn (nếu có): ……………..</w:t>
      </w:r>
    </w:p>
    <w:p w:rsidR="004126B6" w:rsidRPr="004126B6" w:rsidRDefault="004126B6" w:rsidP="004126B6">
      <w:pPr>
        <w:shd w:val="clear" w:color="auto" w:fill="FFFFFF"/>
        <w:spacing w:before="120" w:after="120" w:line="234" w:lineRule="atLeast"/>
        <w:jc w:val="center"/>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Người tham gia xác nhận và chịu trách nhiệm đối với thông tin kê khai.</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w:t>
      </w:r>
    </w:p>
    <w:p w:rsidR="004126B6" w:rsidRPr="004126B6" w:rsidRDefault="004126B6" w:rsidP="004126B6">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1_1"/>
      <w:r w:rsidRPr="004126B6">
        <w:rPr>
          <w:rFonts w:ascii="Arial" w:eastAsia="Times New Roman" w:hAnsi="Arial" w:cs="Arial"/>
          <w:b/>
          <w:bCs/>
          <w:color w:val="000000"/>
          <w:sz w:val="18"/>
          <w:szCs w:val="18"/>
          <w:lang w:eastAsia="vi-VN"/>
        </w:rPr>
        <w:t>HƯỚNG DẪN LẬP</w:t>
      </w:r>
      <w:bookmarkEnd w:id="2"/>
    </w:p>
    <w:p w:rsidR="004126B6" w:rsidRPr="004126B6" w:rsidRDefault="004126B6" w:rsidP="004126B6">
      <w:pPr>
        <w:shd w:val="clear" w:color="auto" w:fill="FFFFFF"/>
        <w:spacing w:after="0" w:line="234" w:lineRule="atLeast"/>
        <w:jc w:val="center"/>
        <w:rPr>
          <w:rFonts w:ascii="Arial" w:eastAsia="Times New Roman" w:hAnsi="Arial" w:cs="Arial"/>
          <w:color w:val="000000"/>
          <w:sz w:val="18"/>
          <w:szCs w:val="18"/>
          <w:lang w:eastAsia="vi-VN"/>
        </w:rPr>
      </w:pPr>
      <w:bookmarkStart w:id="3" w:name="chuong_pl_1_1_name"/>
      <w:r w:rsidRPr="004126B6">
        <w:rPr>
          <w:rFonts w:ascii="Arial" w:eastAsia="Times New Roman" w:hAnsi="Arial" w:cs="Arial"/>
          <w:b/>
          <w:bCs/>
          <w:color w:val="000000"/>
          <w:sz w:val="18"/>
          <w:szCs w:val="18"/>
          <w:lang w:eastAsia="vi-VN"/>
        </w:rPr>
        <w:t>Tờ khai đăng ký đóng, cấp thẻ bảo hiểm y tế trên Cổng Dịch vụ công</w:t>
      </w:r>
      <w:bookmarkEnd w:id="3"/>
      <w:r w:rsidRPr="004126B6">
        <w:rPr>
          <w:rFonts w:ascii="Arial" w:eastAsia="Times New Roman" w:hAnsi="Arial" w:cs="Arial"/>
          <w:b/>
          <w:bCs/>
          <w:color w:val="000000"/>
          <w:sz w:val="18"/>
          <w:szCs w:val="18"/>
          <w:lang w:eastAsia="vi-VN"/>
        </w:rPr>
        <w:br/>
        <w:t>(Mẫu 02-TK)</w:t>
      </w:r>
    </w:p>
    <w:p w:rsidR="004126B6" w:rsidRPr="004126B6" w:rsidRDefault="004126B6" w:rsidP="004126B6">
      <w:pPr>
        <w:shd w:val="clear" w:color="auto" w:fill="FFFFFF"/>
        <w:spacing w:after="0" w:line="234" w:lineRule="atLeast"/>
        <w:rPr>
          <w:rFonts w:ascii="Arial" w:eastAsia="Times New Roman" w:hAnsi="Arial" w:cs="Arial"/>
          <w:color w:val="000000"/>
          <w:sz w:val="18"/>
          <w:szCs w:val="18"/>
          <w:lang w:eastAsia="vi-VN"/>
        </w:rPr>
      </w:pPr>
      <w:bookmarkStart w:id="4" w:name="muc_1"/>
      <w:r w:rsidRPr="004126B6">
        <w:rPr>
          <w:rFonts w:ascii="Arial" w:eastAsia="Times New Roman" w:hAnsi="Arial" w:cs="Arial"/>
          <w:b/>
          <w:bCs/>
          <w:color w:val="000000"/>
          <w:sz w:val="18"/>
          <w:szCs w:val="18"/>
          <w:lang w:eastAsia="vi-VN"/>
        </w:rPr>
        <w:lastRenderedPageBreak/>
        <w:t>I. Áp dụng đối với trường hợp đăng ký tham gia lần đầu, chuyển từ tham gia BHXH bắt buộc sang tham gia BHXH tự nguyện; Đăng ký lại phương thức đóng và mức thu nhập tháng làm căn cứ đóng BHXH tự nguyện</w:t>
      </w:r>
      <w:bookmarkEnd w:id="4"/>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[01]. Số CCCD/ĐDCN: Kê khai chính xác số Căn cước công dân hoặc số Định danh cá nhân của người tham gia.</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[02], [03], [04], [05]. Họ và tên, mã số BHXH, ngày tháng năm sinh, giới tính: Hệ thống tự động hiển thị thông tin của người tham gia theo Số CCCD/ĐDCN được kê khai.</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[06], [07], [08].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[09]. Đối tượng tham gia BHXH tự nguyện được Nhà nước hỗ trợ mức đóng: Lựa chọn chính xác thuộc một trong ba đối tượng: Người thuộc hộ nghèo/Người thuộc hộ cận nghèo/ Người thuộc đối tượng khác (không thuộc hộ nghèo hoặc cận nghèo).</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[10]. Mức tiền đóng: Lựa chọn mức thu nhập tháng tham gia BHXH tự nguyện theo mức đóng do Hệ thống phần mềm tự động hiển thị.</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[11]. Phương thức đóng: Lựa chọn phương thức đóng theo quy định do Hệ thống phần mềm tự động hiển thị.</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[12]. Đăng ký nhận sổ BHXH (đối với người lần đầu tham gia BHXH): Lựa chọn nhận sổ BHXH bản giấy hoặc bản điện tử hoặc cả hai. Trường hợp người tham gia có lựa chọn nhận sổ BHXH bản giấy thì lựa chọn một trong hai hình thức:</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Tại cơ quan BHXH: Hệ thống phần mềm tự động hiển thị thông tin địa chỉ cơ quan BHXH nơi tiếp nhận hồ sơ để người tham gia biết và đến nhận sổ BHXH.</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 Qua dịch vụ bưu chính (có trả phí): Hệ thống phần mềm tự động hiển thị địa chỉ nhận kết quả mà người tham gia đã kê khai để dịch vụ bưu chính trả kết quả đúng địa chỉ.</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[13]. Mã đơn vị Tổ chức dịch vụ thu BHXH, BHYT vận động, tư vấn (nếu có): Kê khai mã đơn vị (được cơ quan BHXH cấp) của Tổ chức dịch vụ thu BHXH, BHYT cung cấp khi vận động, tư vấn.</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Sau khi kê khai đầy đủ, chính xác thông tin. Người tham gia xác nhận và chịu trách nhiệm đối với thông tin kê khai trên Cổng Dịch vụ công.</w:t>
      </w:r>
    </w:p>
    <w:p w:rsidR="004126B6" w:rsidRPr="004126B6" w:rsidRDefault="004126B6" w:rsidP="004126B6">
      <w:pPr>
        <w:shd w:val="clear" w:color="auto" w:fill="FFFFFF"/>
        <w:spacing w:after="0" w:line="234" w:lineRule="atLeast"/>
        <w:rPr>
          <w:rFonts w:ascii="Arial" w:eastAsia="Times New Roman" w:hAnsi="Arial" w:cs="Arial"/>
          <w:color w:val="000000"/>
          <w:sz w:val="18"/>
          <w:szCs w:val="18"/>
          <w:lang w:eastAsia="vi-VN"/>
        </w:rPr>
      </w:pPr>
      <w:bookmarkStart w:id="5" w:name="muc_2"/>
      <w:r w:rsidRPr="004126B6">
        <w:rPr>
          <w:rFonts w:ascii="Arial" w:eastAsia="Times New Roman" w:hAnsi="Arial" w:cs="Arial"/>
          <w:b/>
          <w:bCs/>
          <w:color w:val="000000"/>
          <w:sz w:val="18"/>
          <w:szCs w:val="18"/>
          <w:lang w:eastAsia="vi-VN"/>
        </w:rPr>
        <w:t>II. Áp dụng đối với trường hợp đăng ký tiếp tục tham gia BHXH tự nguyện theo mức tiền đóng và phương thức đóng đang trong thời điểm đóng</w:t>
      </w:r>
      <w:bookmarkEnd w:id="5"/>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[01]. Số CCCD/ĐDCN: Kê khai chính xác số Căn cước công dân hoặc số Định danh cá nhân của người tham gia.</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[02], [03], [04], [05]. Họ và tên, mã số BHXH, ngày tháng năm sinh, giới tính: Hệ thống tự động hiển thị thông tin của người tham gia theo số CCCD/ĐDCN được kê khai.</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[06], [07]. Số điện thoại, địa chỉ email: Hệ thống tự động hiển thị thông tin trong cơ sở dữ liệu quản lý theo số CCCD/ĐDCN được kê khai. Trường hợp có thay đổi, người tham gia chỉnh sửa và cập nhật.</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[08]. Đối tượng tham gia BHXH tự nguyện được Nhà nước hỗ trợ mức đóng: Lựa chọn chính xác thuộc một trong ba đối tượng: Người thuộc hộ nghèo/Người thuộc hộ cận nghèo/ Người thuộc đối tượng khác (không thuộc hộ nghèo hoặc cận nghèo).</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[09]. Mã đơn vị Tổ chức dịch vụ thu BHXH, BHYT vận động, tư vấn (nếu có): Kê khai mã đơn vị (được cơ quan BHXH cấp) của Tổ chức dịch vụ thu BHXH, BHYT cung cấp khi vận động, tư vấn.</w:t>
      </w:r>
    </w:p>
    <w:p w:rsidR="004126B6" w:rsidRPr="004126B6" w:rsidRDefault="004126B6" w:rsidP="004126B6">
      <w:pPr>
        <w:shd w:val="clear" w:color="auto" w:fill="FFFFFF"/>
        <w:spacing w:before="120" w:after="120" w:line="234" w:lineRule="atLeast"/>
        <w:rPr>
          <w:rFonts w:ascii="Arial" w:eastAsia="Times New Roman" w:hAnsi="Arial" w:cs="Arial"/>
          <w:color w:val="000000"/>
          <w:sz w:val="18"/>
          <w:szCs w:val="18"/>
          <w:lang w:eastAsia="vi-VN"/>
        </w:rPr>
      </w:pPr>
      <w:r w:rsidRPr="004126B6">
        <w:rPr>
          <w:rFonts w:ascii="Arial" w:eastAsia="Times New Roman" w:hAnsi="Arial" w:cs="Arial"/>
          <w:color w:val="000000"/>
          <w:sz w:val="18"/>
          <w:szCs w:val="18"/>
          <w:lang w:eastAsia="vi-VN"/>
        </w:rPr>
        <w:t>Sau khi kê khai đầy đủ, chính xác thông tin. Người tham gia xác nhận và chịu trách nhiệm đối với thông tin kê khai trên Cổng Dịch vụ công.</w:t>
      </w:r>
    </w:p>
    <w:p w:rsidR="00DC2A5B" w:rsidRPr="004126B6" w:rsidRDefault="004126B6" w:rsidP="004126B6">
      <w:bookmarkStart w:id="6" w:name="_GoBack"/>
      <w:bookmarkEnd w:id="6"/>
    </w:p>
    <w:sectPr w:rsidR="00DC2A5B" w:rsidRPr="004126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B6"/>
    <w:rsid w:val="00006E30"/>
    <w:rsid w:val="004126B6"/>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52620-906D-41DF-8F6A-60A8AA64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6B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161">
      <w:bodyDiv w:val="1"/>
      <w:marLeft w:val="0"/>
      <w:marRight w:val="0"/>
      <w:marTop w:val="0"/>
      <w:marBottom w:val="0"/>
      <w:divBdr>
        <w:top w:val="none" w:sz="0" w:space="0" w:color="auto"/>
        <w:left w:val="none" w:sz="0" w:space="0" w:color="auto"/>
        <w:bottom w:val="none" w:sz="0" w:space="0" w:color="auto"/>
        <w:right w:val="none" w:sz="0" w:space="0" w:color="auto"/>
      </w:divBdr>
    </w:div>
    <w:div w:id="110245311">
      <w:bodyDiv w:val="1"/>
      <w:marLeft w:val="0"/>
      <w:marRight w:val="0"/>
      <w:marTop w:val="0"/>
      <w:marBottom w:val="0"/>
      <w:divBdr>
        <w:top w:val="none" w:sz="0" w:space="0" w:color="auto"/>
        <w:left w:val="none" w:sz="0" w:space="0" w:color="auto"/>
        <w:bottom w:val="none" w:sz="0" w:space="0" w:color="auto"/>
        <w:right w:val="none" w:sz="0" w:space="0" w:color="auto"/>
      </w:divBdr>
    </w:div>
    <w:div w:id="1149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2022-11-30T06:52:00Z</dcterms:created>
  <dcterms:modified xsi:type="dcterms:W3CDTF">2022-11-30T06:54:00Z</dcterms:modified>
</cp:coreProperties>
</file>