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87" w:rsidRPr="00484E87" w:rsidRDefault="00484E87" w:rsidP="00484E87">
      <w:pPr>
        <w:shd w:val="clear" w:color="auto" w:fill="FFFFFF"/>
        <w:spacing w:after="0" w:line="234" w:lineRule="atLeast"/>
        <w:jc w:val="center"/>
        <w:rPr>
          <w:rFonts w:ascii="Arial" w:eastAsia="Times New Roman" w:hAnsi="Arial" w:cs="Arial"/>
          <w:color w:val="000000"/>
          <w:sz w:val="18"/>
          <w:szCs w:val="18"/>
        </w:rPr>
      </w:pPr>
      <w:bookmarkStart w:id="0" w:name="chuong_pl_4"/>
      <w:r w:rsidRPr="00484E87">
        <w:rPr>
          <w:rFonts w:ascii="Arial" w:eastAsia="Times New Roman" w:hAnsi="Arial" w:cs="Arial"/>
          <w:b/>
          <w:bCs/>
          <w:color w:val="000000"/>
          <w:sz w:val="18"/>
          <w:szCs w:val="18"/>
          <w:lang w:val="vi-VN"/>
        </w:rPr>
        <w:t>PHỤ LỤC SỐ 04</w:t>
      </w:r>
      <w:bookmarkEnd w:id="0"/>
    </w:p>
    <w:p w:rsidR="00484E87" w:rsidRPr="00484E87" w:rsidRDefault="00484E87" w:rsidP="00484E87">
      <w:pPr>
        <w:shd w:val="clear" w:color="auto" w:fill="FFFFFF"/>
        <w:spacing w:before="120" w:after="120" w:line="234" w:lineRule="atLeast"/>
        <w:jc w:val="center"/>
        <w:rPr>
          <w:rFonts w:ascii="Arial" w:eastAsia="Times New Roman" w:hAnsi="Arial" w:cs="Arial"/>
          <w:color w:val="000000"/>
          <w:sz w:val="18"/>
          <w:szCs w:val="18"/>
        </w:rPr>
      </w:pPr>
      <w:r w:rsidRPr="00484E87">
        <w:rPr>
          <w:rFonts w:ascii="Arial" w:eastAsia="Times New Roman" w:hAnsi="Arial" w:cs="Arial"/>
          <w:i/>
          <w:iCs/>
          <w:color w:val="000000"/>
          <w:sz w:val="18"/>
          <w:szCs w:val="18"/>
          <w:lang w:val="vi-VN"/>
        </w:rPr>
        <w:t>(Ban hành kèm theo Thông tư s</w:t>
      </w:r>
      <w:r w:rsidRPr="00484E87">
        <w:rPr>
          <w:rFonts w:ascii="Arial" w:eastAsia="Times New Roman" w:hAnsi="Arial" w:cs="Arial"/>
          <w:i/>
          <w:iCs/>
          <w:color w:val="000000"/>
          <w:sz w:val="18"/>
          <w:szCs w:val="18"/>
        </w:rPr>
        <w:t>ố 18</w:t>
      </w:r>
      <w:r w:rsidRPr="00484E87">
        <w:rPr>
          <w:rFonts w:ascii="Arial" w:eastAsia="Times New Roman" w:hAnsi="Arial" w:cs="Arial"/>
          <w:i/>
          <w:iCs/>
          <w:color w:val="000000"/>
          <w:sz w:val="18"/>
          <w:szCs w:val="18"/>
          <w:lang w:val="vi-VN"/>
        </w:rPr>
        <w:t>/2019/TT-NHNN ngày</w:t>
      </w:r>
      <w:r w:rsidRPr="00484E87">
        <w:rPr>
          <w:rFonts w:ascii="Arial" w:eastAsia="Times New Roman" w:hAnsi="Arial" w:cs="Arial"/>
          <w:i/>
          <w:iCs/>
          <w:color w:val="000000"/>
          <w:sz w:val="18"/>
          <w:szCs w:val="18"/>
        </w:rPr>
        <w:t> 04 tháng 11 năm</w:t>
      </w:r>
      <w:r w:rsidRPr="00484E87">
        <w:rPr>
          <w:rFonts w:ascii="Arial" w:eastAsia="Times New Roman" w:hAnsi="Arial" w:cs="Arial"/>
          <w:i/>
          <w:iCs/>
          <w:color w:val="000000"/>
          <w:sz w:val="18"/>
          <w:szCs w:val="18"/>
          <w:lang w:val="vi-VN"/>
        </w:rPr>
        <w:t>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4E87" w:rsidRPr="00484E87" w:rsidTr="00484E87">
        <w:trPr>
          <w:tblCellSpacing w:w="0" w:type="dxa"/>
        </w:trPr>
        <w:tc>
          <w:tcPr>
            <w:tcW w:w="334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jc w:val="center"/>
              <w:rPr>
                <w:rFonts w:ascii="Arial" w:eastAsia="Times New Roman" w:hAnsi="Arial" w:cs="Arial"/>
                <w:color w:val="000000"/>
                <w:sz w:val="18"/>
                <w:szCs w:val="18"/>
              </w:rPr>
            </w:pPr>
            <w:r w:rsidRPr="00484E87">
              <w:rPr>
                <w:rFonts w:ascii="Arial" w:eastAsia="Times New Roman" w:hAnsi="Arial" w:cs="Arial"/>
                <w:b/>
                <w:bCs/>
                <w:color w:val="000000"/>
                <w:sz w:val="18"/>
                <w:szCs w:val="18"/>
              </w:rPr>
              <w:t>TÊN CÔNG TY TÀI CHÍNH</w:t>
            </w:r>
            <w:r w:rsidRPr="00484E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jc w:val="center"/>
              <w:rPr>
                <w:rFonts w:ascii="Arial" w:eastAsia="Times New Roman" w:hAnsi="Arial" w:cs="Arial"/>
                <w:color w:val="000000"/>
                <w:sz w:val="18"/>
                <w:szCs w:val="18"/>
              </w:rPr>
            </w:pPr>
            <w:r w:rsidRPr="00484E87">
              <w:rPr>
                <w:rFonts w:ascii="Arial" w:eastAsia="Times New Roman" w:hAnsi="Arial" w:cs="Arial"/>
                <w:b/>
                <w:bCs/>
                <w:color w:val="000000"/>
                <w:sz w:val="18"/>
                <w:szCs w:val="18"/>
                <w:lang w:val="vi-VN"/>
              </w:rPr>
              <w:t>CỘNG HÒA XÃ HỘI CHỦ NGHĨA VIỆT NAM</w:t>
            </w:r>
            <w:r w:rsidRPr="00484E87">
              <w:rPr>
                <w:rFonts w:ascii="Arial" w:eastAsia="Times New Roman" w:hAnsi="Arial" w:cs="Arial"/>
                <w:b/>
                <w:bCs/>
                <w:color w:val="000000"/>
                <w:sz w:val="18"/>
                <w:szCs w:val="18"/>
                <w:lang w:val="vi-VN"/>
              </w:rPr>
              <w:br/>
              <w:t>Độc lập - Tự do - Hạnh phúc</w:t>
            </w:r>
            <w:r w:rsidRPr="00484E87">
              <w:rPr>
                <w:rFonts w:ascii="Arial" w:eastAsia="Times New Roman" w:hAnsi="Arial" w:cs="Arial"/>
                <w:b/>
                <w:bCs/>
                <w:color w:val="000000"/>
                <w:sz w:val="18"/>
                <w:szCs w:val="18"/>
                <w:lang w:val="vi-VN"/>
              </w:rPr>
              <w:br/>
              <w:t>---------------</w:t>
            </w:r>
          </w:p>
        </w:tc>
      </w:tr>
      <w:tr w:rsidR="00484E87" w:rsidRPr="00484E87" w:rsidTr="00484E87">
        <w:trPr>
          <w:tblCellSpacing w:w="0" w:type="dxa"/>
        </w:trPr>
        <w:tc>
          <w:tcPr>
            <w:tcW w:w="334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jc w:val="center"/>
              <w:rPr>
                <w:rFonts w:ascii="Arial" w:eastAsia="Times New Roman" w:hAnsi="Arial" w:cs="Arial"/>
                <w:color w:val="000000"/>
                <w:sz w:val="18"/>
                <w:szCs w:val="18"/>
              </w:rPr>
            </w:pPr>
            <w:r w:rsidRPr="00484E87">
              <w:rPr>
                <w:rFonts w:ascii="Arial" w:eastAsia="Times New Roman" w:hAnsi="Arial" w:cs="Arial"/>
                <w:color w:val="000000"/>
                <w:sz w:val="18"/>
                <w:szCs w:val="18"/>
                <w:lang w:val="vi-VN"/>
              </w:rPr>
              <w:t>Số: </w:t>
            </w:r>
            <w:r w:rsidRPr="00484E87">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jc w:val="right"/>
              <w:rPr>
                <w:rFonts w:ascii="Arial" w:eastAsia="Times New Roman" w:hAnsi="Arial" w:cs="Arial"/>
                <w:color w:val="000000"/>
                <w:sz w:val="18"/>
                <w:szCs w:val="18"/>
              </w:rPr>
            </w:pPr>
            <w:r w:rsidRPr="00484E87">
              <w:rPr>
                <w:rFonts w:ascii="Arial" w:eastAsia="Times New Roman" w:hAnsi="Arial" w:cs="Arial"/>
                <w:i/>
                <w:iCs/>
                <w:color w:val="000000"/>
                <w:sz w:val="18"/>
                <w:szCs w:val="18"/>
              </w:rPr>
              <w:t>….</w:t>
            </w:r>
            <w:r w:rsidRPr="00484E87">
              <w:rPr>
                <w:rFonts w:ascii="Arial" w:eastAsia="Times New Roman" w:hAnsi="Arial" w:cs="Arial"/>
                <w:i/>
                <w:iCs/>
                <w:color w:val="000000"/>
                <w:sz w:val="18"/>
                <w:szCs w:val="18"/>
                <w:lang w:val="vi-VN"/>
              </w:rPr>
              <w:t>, ngày </w:t>
            </w:r>
            <w:r w:rsidRPr="00484E87">
              <w:rPr>
                <w:rFonts w:ascii="Arial" w:eastAsia="Times New Roman" w:hAnsi="Arial" w:cs="Arial"/>
                <w:i/>
                <w:iCs/>
                <w:color w:val="000000"/>
                <w:sz w:val="18"/>
                <w:szCs w:val="18"/>
              </w:rPr>
              <w:t>….</w:t>
            </w:r>
            <w:r w:rsidRPr="00484E87">
              <w:rPr>
                <w:rFonts w:ascii="Arial" w:eastAsia="Times New Roman" w:hAnsi="Arial" w:cs="Arial"/>
                <w:i/>
                <w:iCs/>
                <w:color w:val="000000"/>
                <w:sz w:val="18"/>
                <w:szCs w:val="18"/>
                <w:lang w:val="vi-VN"/>
              </w:rPr>
              <w:t> tháng </w:t>
            </w:r>
            <w:r w:rsidRPr="00484E87">
              <w:rPr>
                <w:rFonts w:ascii="Arial" w:eastAsia="Times New Roman" w:hAnsi="Arial" w:cs="Arial"/>
                <w:i/>
                <w:iCs/>
                <w:color w:val="000000"/>
                <w:sz w:val="18"/>
                <w:szCs w:val="18"/>
              </w:rPr>
              <w:t>….</w:t>
            </w:r>
            <w:r w:rsidRPr="00484E87">
              <w:rPr>
                <w:rFonts w:ascii="Arial" w:eastAsia="Times New Roman" w:hAnsi="Arial" w:cs="Arial"/>
                <w:i/>
                <w:iCs/>
                <w:color w:val="000000"/>
                <w:sz w:val="18"/>
                <w:szCs w:val="18"/>
                <w:lang w:val="vi-VN"/>
              </w:rPr>
              <w:t> năm </w:t>
            </w:r>
            <w:r w:rsidRPr="00484E87">
              <w:rPr>
                <w:rFonts w:ascii="Arial" w:eastAsia="Times New Roman" w:hAnsi="Arial" w:cs="Arial"/>
                <w:i/>
                <w:iCs/>
                <w:color w:val="000000"/>
                <w:sz w:val="18"/>
                <w:szCs w:val="18"/>
              </w:rPr>
              <w:t>….</w:t>
            </w:r>
          </w:p>
        </w:tc>
      </w:tr>
    </w:tbl>
    <w:p w:rsidR="00484E87" w:rsidRPr="00484E87" w:rsidRDefault="00484E87" w:rsidP="00484E87">
      <w:pPr>
        <w:shd w:val="clear" w:color="auto" w:fill="FFFFFF"/>
        <w:spacing w:before="120" w:after="120" w:line="234" w:lineRule="atLeas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 </w:t>
      </w:r>
    </w:p>
    <w:p w:rsidR="00484E87" w:rsidRPr="00484E87" w:rsidRDefault="00484E87" w:rsidP="00484E87">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484E87">
        <w:rPr>
          <w:rFonts w:ascii="Arial" w:eastAsia="Times New Roman" w:hAnsi="Arial" w:cs="Arial"/>
          <w:b/>
          <w:bCs/>
          <w:color w:val="000000"/>
          <w:sz w:val="18"/>
          <w:szCs w:val="18"/>
          <w:lang w:val="vi-VN"/>
        </w:rPr>
        <w:t>BÁO CÁO VỀ KHUNG LÃI SUẤT CHO VAY TIÊU DÙNG</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484E87" w:rsidRPr="00484E87" w:rsidTr="00484E87">
        <w:trPr>
          <w:tblCellSpacing w:w="0" w:type="dxa"/>
        </w:trPr>
        <w:tc>
          <w:tcPr>
            <w:tcW w:w="298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jc w:val="righ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 Cơ quan Thanh tra, giám sát ngân hàng;</w:t>
            </w:r>
            <w:r w:rsidRPr="00484E87">
              <w:rPr>
                <w:rFonts w:ascii="Arial" w:eastAsia="Times New Roman" w:hAnsi="Arial" w:cs="Arial"/>
                <w:color w:val="000000"/>
                <w:sz w:val="18"/>
                <w:szCs w:val="18"/>
                <w:lang w:val="vi-VN"/>
              </w:rPr>
              <w:br/>
              <w:t>- Ngân hàng Nhà nước chi nhánh tỉnh, thành phố</w:t>
            </w:r>
            <w:r w:rsidRPr="00484E87">
              <w:rPr>
                <w:rFonts w:ascii="Arial" w:eastAsia="Times New Roman" w:hAnsi="Arial" w:cs="Arial"/>
                <w:color w:val="000000"/>
                <w:sz w:val="18"/>
                <w:szCs w:val="18"/>
              </w:rPr>
              <w:t>….</w:t>
            </w:r>
          </w:p>
        </w:tc>
      </w:tr>
    </w:tbl>
    <w:p w:rsidR="00484E87" w:rsidRPr="00484E87" w:rsidRDefault="00484E87" w:rsidP="00484E87">
      <w:pPr>
        <w:shd w:val="clear" w:color="auto" w:fill="FFFFFF"/>
        <w:spacing w:before="120" w:after="120" w:line="234" w:lineRule="atLeas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I. Khung lãi suất cho vay: Mức lãi suất cho vay cao nhất, mức lãi suất cho vay thấp nhất đối với từng sản phẩm cho vay.</w:t>
      </w:r>
    </w:p>
    <w:p w:rsidR="00484E87" w:rsidRPr="00484E87" w:rsidRDefault="00484E87" w:rsidP="00484E87">
      <w:pPr>
        <w:shd w:val="clear" w:color="auto" w:fill="FFFFFF"/>
        <w:spacing w:before="120" w:after="120" w:line="234" w:lineRule="atLeas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II. Các yếu tố, nguyên tắc cơ bản xác định khung lãi suất cho vay tiêu dùng.</w:t>
      </w:r>
    </w:p>
    <w:p w:rsidR="00484E87" w:rsidRPr="00484E87" w:rsidRDefault="00484E87" w:rsidP="00484E87">
      <w:pPr>
        <w:shd w:val="clear" w:color="auto" w:fill="FFFFFF"/>
        <w:spacing w:before="120" w:after="120" w:line="234" w:lineRule="atLeas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III. Các yếu tố về chi phí vốn, chi phí rủi ro, lợi nhuận trên vốn, lãi suất thị trường bảo đảm bù đắp được các chi phí, rủi ro liên quan, đảm bảo quyền lợi của khách hàng và sự phát triển của công ty tài chính.</w:t>
      </w:r>
    </w:p>
    <w:p w:rsidR="00484E87" w:rsidRPr="00484E87" w:rsidRDefault="00484E87" w:rsidP="00484E87">
      <w:pPr>
        <w:shd w:val="clear" w:color="auto" w:fill="FFFFFF"/>
        <w:spacing w:before="120" w:after="120" w:line="234" w:lineRule="atLeast"/>
        <w:rPr>
          <w:rFonts w:ascii="Arial" w:eastAsia="Times New Roman" w:hAnsi="Arial" w:cs="Arial"/>
          <w:color w:val="000000"/>
          <w:sz w:val="18"/>
          <w:szCs w:val="18"/>
        </w:rPr>
      </w:pPr>
      <w:r w:rsidRPr="00484E87">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484E87" w:rsidRPr="00484E87" w:rsidTr="00484E87">
        <w:trPr>
          <w:tblCellSpacing w:w="0" w:type="dxa"/>
        </w:trPr>
        <w:tc>
          <w:tcPr>
            <w:tcW w:w="380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rPr>
                <w:rFonts w:ascii="Arial" w:eastAsia="Times New Roman" w:hAnsi="Arial" w:cs="Arial"/>
                <w:color w:val="000000"/>
                <w:sz w:val="18"/>
                <w:szCs w:val="18"/>
              </w:rPr>
            </w:pPr>
            <w:r w:rsidRPr="00484E87">
              <w:rPr>
                <w:rFonts w:ascii="Arial" w:eastAsia="Times New Roman" w:hAnsi="Arial" w:cs="Arial"/>
                <w:b/>
                <w:bCs/>
                <w:color w:val="000000"/>
                <w:sz w:val="18"/>
                <w:szCs w:val="18"/>
                <w:lang w:val="vi-VN"/>
              </w:rPr>
              <w:t> </w:t>
            </w:r>
          </w:p>
        </w:tc>
        <w:tc>
          <w:tcPr>
            <w:tcW w:w="5048" w:type="dxa"/>
            <w:shd w:val="clear" w:color="auto" w:fill="FFFFFF"/>
            <w:tcMar>
              <w:top w:w="0" w:type="dxa"/>
              <w:left w:w="108" w:type="dxa"/>
              <w:bottom w:w="0" w:type="dxa"/>
              <w:right w:w="108" w:type="dxa"/>
            </w:tcMar>
            <w:hideMark/>
          </w:tcPr>
          <w:p w:rsidR="00484E87" w:rsidRPr="00484E87" w:rsidRDefault="00484E87" w:rsidP="00484E87">
            <w:pPr>
              <w:spacing w:before="120" w:after="120" w:line="234" w:lineRule="atLeast"/>
              <w:jc w:val="center"/>
              <w:rPr>
                <w:rFonts w:ascii="Arial" w:eastAsia="Times New Roman" w:hAnsi="Arial" w:cs="Arial"/>
                <w:color w:val="000000"/>
                <w:sz w:val="18"/>
                <w:szCs w:val="18"/>
              </w:rPr>
            </w:pPr>
            <w:r w:rsidRPr="00484E87">
              <w:rPr>
                <w:rFonts w:ascii="Arial" w:eastAsia="Times New Roman" w:hAnsi="Arial" w:cs="Arial"/>
                <w:b/>
                <w:bCs/>
                <w:color w:val="000000"/>
                <w:sz w:val="18"/>
                <w:szCs w:val="18"/>
              </w:rPr>
              <w:t>NGƯỜI ĐẠI DIỆN HỢP PHÁP</w:t>
            </w:r>
            <w:r w:rsidRPr="00484E87">
              <w:rPr>
                <w:rFonts w:ascii="Arial" w:eastAsia="Times New Roman" w:hAnsi="Arial" w:cs="Arial"/>
                <w:b/>
                <w:bCs/>
                <w:color w:val="000000"/>
                <w:sz w:val="18"/>
                <w:szCs w:val="18"/>
              </w:rPr>
              <w:br/>
            </w:r>
            <w:r w:rsidRPr="00484E87">
              <w:rPr>
                <w:rFonts w:ascii="Arial" w:eastAsia="Times New Roman" w:hAnsi="Arial" w:cs="Arial"/>
                <w:i/>
                <w:iCs/>
                <w:color w:val="000000"/>
                <w:sz w:val="18"/>
                <w:szCs w:val="18"/>
              </w:rPr>
              <w:t>(Ký, ghi rõ họ tên, chức vụ và đóng dấu)</w:t>
            </w:r>
          </w:p>
        </w:tc>
      </w:tr>
    </w:tbl>
    <w:p w:rsidR="005B6519" w:rsidRDefault="00484E87">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87"/>
    <w:rsid w:val="00233F69"/>
    <w:rsid w:val="00484E87"/>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C0AA7-4186-4C0D-B0DD-A313BAA2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2022-12-06T21:24:00Z</dcterms:created>
  <dcterms:modified xsi:type="dcterms:W3CDTF">2022-12-06T21:25:00Z</dcterms:modified>
</cp:coreProperties>
</file>