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73F54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2</w:t>
      </w:r>
      <w:bookmarkEnd w:id="0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BIỂU MẪU TỔNG HỢP THÔNG TIN TRONG BÁO CÁO TÌNH HÌNH THỰC HIỆN HOẠT ĐỘNG ĐẤU THẦU HÀNG NĂM</w:t>
      </w:r>
      <w:bookmarkEnd w:id="1"/>
      <w:r w:rsidRPr="00D73F5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06/2017/TT-BKHĐT ngày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05 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12 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2017)</w:t>
      </w:r>
    </w:p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1.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Báo cáo tổng hợp kết qu</w:t>
      </w:r>
      <w:r w:rsidRPr="00D73F54">
        <w:rPr>
          <w:rFonts w:ascii="Arial" w:eastAsia="Times New Roman" w:hAnsi="Arial" w:cs="Arial"/>
          <w:color w:val="000000"/>
          <w:sz w:val="18"/>
          <w:szCs w:val="18"/>
        </w:rPr>
        <w:t>ả 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lựa chọn nhà thầu dự án sử dụng vốn nhà nước năm ...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[điền năm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o cáo]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theo quy định tại Khoản 1, Khoản 2 và Khoản 4 Điều 1 Luật đấu thầu số 43/2013/QH13.</w:t>
      </w:r>
    </w:p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2.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Báo cáo tổng hợp kết quả lựa chọn nhà thầu các gói thầu sử dụng nguồn vốn mua s</w:t>
      </w:r>
      <w:r w:rsidRPr="00D73F54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m thường xuyên năm ...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[đi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năm báo cáo]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theo quy định tại </w:t>
      </w:r>
      <w:r w:rsidRPr="00D73F54">
        <w:rPr>
          <w:rFonts w:ascii="Arial" w:eastAsia="Times New Roman" w:hAnsi="Arial" w:cs="Arial"/>
          <w:color w:val="000000"/>
          <w:sz w:val="18"/>
          <w:szCs w:val="18"/>
        </w:rPr>
        <w:t>điểm 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d, đ, e và g Khoản 1 Điều 1 Luật đấu thầu số 43/2013/QH13.</w:t>
      </w:r>
    </w:p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</w:t>
      </w:r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</w:t>
      </w:r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3.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Báo cáo tổng hợp kết quả lựa chọn nhà thầu dự án sử dụng v</w:t>
      </w:r>
      <w:r w:rsidRPr="00D73F54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n ODA, vốn vay ưu đãi của nhà tài trợ năm ... 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[đi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năm báo cáo]</w:t>
      </w:r>
      <w:r w:rsidRPr="00D73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thuộc phạm vi điều chỉnh của Luật đấu thầu số 43/2013/QH13.</w:t>
      </w:r>
    </w:p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3F54" w:rsidRPr="00D73F54" w:rsidRDefault="00D73F54" w:rsidP="00D73F54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1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1</w:t>
      </w:r>
      <w:bookmarkEnd w:id="2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1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TỔNG HỢP KẾT QUẢ LỰA CHỌN NHÀ THẦU</w:t>
      </w:r>
      <w:bookmarkEnd w:id="3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2_1_name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DỰ ÁN SỬ DỤNG VỐN NHÀ NƯỚC NĂM ... [điền năm báo cáo] THEO QUY ĐỊNH TẠI KHOẢN 1, KHOẢN 2 VÀ KHOẢN 4 ĐIỀU 1 LUẬT ĐẤU THẦU SỐ 43/2013/QH13</w:t>
      </w:r>
      <w:bookmarkEnd w:id="4"/>
    </w:p>
    <w:p w:rsidR="00D73F54" w:rsidRPr="00D73F54" w:rsidRDefault="00D73F54" w:rsidP="00D73F54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Đơn </w:t>
      </w:r>
      <w:r w:rsidRPr="00D73F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vị: Triệu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82"/>
        <w:gridCol w:w="249"/>
        <w:gridCol w:w="267"/>
        <w:gridCol w:w="619"/>
        <w:gridCol w:w="440"/>
        <w:gridCol w:w="333"/>
        <w:gridCol w:w="267"/>
        <w:gridCol w:w="619"/>
        <w:gridCol w:w="440"/>
        <w:gridCol w:w="333"/>
        <w:gridCol w:w="267"/>
        <w:gridCol w:w="619"/>
        <w:gridCol w:w="440"/>
        <w:gridCol w:w="333"/>
        <w:gridCol w:w="267"/>
        <w:gridCol w:w="619"/>
        <w:gridCol w:w="440"/>
        <w:gridCol w:w="333"/>
        <w:gridCol w:w="272"/>
        <w:gridCol w:w="619"/>
        <w:gridCol w:w="440"/>
        <w:gridCol w:w="353"/>
      </w:tblGrid>
      <w:tr w:rsidR="00D73F54" w:rsidRPr="00D73F54" w:rsidTr="00D73F54">
        <w:trPr>
          <w:tblCellSpacing w:w="0" w:type="dxa"/>
        </w:trPr>
        <w:tc>
          <w:tcPr>
            <w:tcW w:w="7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LĨNH VỰC VÀ HÌNH THỨC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quan tr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ọng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quốc gia do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Q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uốc hội 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ủ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trương đầu tư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(1)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nhóm A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)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nhóm B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(3)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nhóm C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(4)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Cộng (1 + 2 + 3 + 4)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gói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giá trúng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Chênh lệch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gói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giá trúng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Chênh lệch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gói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giá trúng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Chênh lệch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gói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giá trúng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Chênh lệch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gói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giá trúng thầu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Chênh lệch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7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I. THEO LĨNH VỰC ĐẤU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1. Phi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ư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vấn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2.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ư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vấn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3. Mua s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 hàng hóa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4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Xây lắp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5. Hỗn hợp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cộng 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7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II. THEO HÌNH THỨC LỰA CHỌN NHÀ THẦU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1. Rộng r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ã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i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2. 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ạ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n chế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3 Ch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ỉ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định th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ầ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4. Chào hàng cạnh tranh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lastRenderedPageBreak/>
              <w:t>5. Mua s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 trực tiếp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6. Tự thực hi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ệ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n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7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Đặc biệt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tế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8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Tham gia thực hiện của cộng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đ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ồng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cộng II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</w:tbl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D73F54" w:rsidRPr="00D73F54" w:rsidTr="00D73F54">
        <w:trPr>
          <w:tblCellSpacing w:w="0" w:type="dxa"/>
        </w:trPr>
        <w:tc>
          <w:tcPr>
            <w:tcW w:w="275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Ghi chú: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liệu tổng hợp t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ạ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 Bi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ể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 này bao gồm các gói thầu sử dụng vốn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ối ứng trong dự án ODA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* Riêng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với các gói thầu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sử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dụng nguồn mua s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ắ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 thường xuyên quy định tại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điểm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d và các điểm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e, g khoản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Điều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Luật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ấu thầu n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 2013 thì không báo cáo tại Biểu này mà 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áo cáo tại Biểu 2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KQM: Lựa chọn nhà thầu thông thường (không thực hiện qua mạng)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QM: Lựa chọn nhà thầu qua mạng</w:t>
            </w:r>
          </w:p>
        </w:tc>
        <w:tc>
          <w:tcPr>
            <w:tcW w:w="220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…… tháng …… năm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báo cáo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(tên, số điện thoại, địa chỉ email)</w:t>
            </w:r>
          </w:p>
        </w:tc>
      </w:tr>
    </w:tbl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3F54" w:rsidRPr="00D73F54" w:rsidRDefault="00D73F54" w:rsidP="00D73F54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l_2_2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2</w:t>
      </w:r>
      <w:bookmarkEnd w:id="5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l_2_2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TỔNG HỢP KẾT QUẢ LỰA CHỌN NHÀ THẦU</w:t>
      </w:r>
      <w:bookmarkEnd w:id="6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huong_pl_2_2_name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CÁC GÓI THẦU SỬ DỤNG NGUỒN VỐN MUA SẮM THƯỜNG XUYÊN NĂM ... [điền năm báo cáo] THEO QUY ĐỊNH TẠI ĐIỂM D, Đ, E VÀ G KHOẢN 1 ĐIỀU 1 LUẬT ĐẤU THẦU SỐ 43/2013/QH13</w:t>
      </w:r>
      <w:bookmarkEnd w:id="7"/>
    </w:p>
    <w:p w:rsidR="00D73F54" w:rsidRPr="00D73F54" w:rsidRDefault="00D73F54" w:rsidP="00D73F54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Đơn vị: Triệu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335"/>
        <w:gridCol w:w="763"/>
        <w:gridCol w:w="1239"/>
        <w:gridCol w:w="1334"/>
        <w:gridCol w:w="1524"/>
        <w:gridCol w:w="1143"/>
      </w:tblGrid>
      <w:tr w:rsidR="00D73F54" w:rsidRPr="00D73F54" w:rsidTr="00D73F54">
        <w:trPr>
          <w:tblCellSpacing w:w="0" w:type="dxa"/>
        </w:trPr>
        <w:tc>
          <w:tcPr>
            <w:tcW w:w="21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Ĩ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V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VÀ HÌNH THỨC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gói thầu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giá gói thầu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giá trúng thầu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Chênh lệch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2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 THEO LĨNH VỰC ĐẤU THẦU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Phi tư vấn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 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vấn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Mua sắm hàng hóa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Xây l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II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 THEO HÌNH THỨC LỰA CHỌN NHÀ THẦU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Rộng rãi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Hạn chế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Ch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định thầu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Chào hàng cạnh tranh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Mua sắ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 </w:t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trực tiếp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 Tự thực hiện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Đặc biệt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Tham gia thực hiện của cộng đồng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Trong nước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KQM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 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77"/>
      </w:tblGrid>
      <w:tr w:rsidR="00D73F54" w:rsidRPr="00D73F54" w:rsidTr="00D73F54">
        <w:trPr>
          <w:tblCellSpacing w:w="0" w:type="dxa"/>
        </w:trPr>
        <w:tc>
          <w:tcPr>
            <w:tcW w:w="290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Ghi chú: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ố liệu tổng hợp tại Biểu này bao gồm gói thầu dùng vốn đối ứng trong dự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ODA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ã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ược c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â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đối trong nguồn chi thường xuyên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KQM: L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ựa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chọn nhà thầu thông thường (không thực hiện qua mạng)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QM: Lựa chọn nhà thầu qua mạng</w:t>
            </w:r>
          </w:p>
        </w:tc>
        <w:tc>
          <w:tcPr>
            <w:tcW w:w="205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…… tháng …… năm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báo cáo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(tên, số điện thoại, địa chỉ email)</w:t>
            </w:r>
          </w:p>
        </w:tc>
      </w:tr>
    </w:tbl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3F54" w:rsidRPr="00D73F54" w:rsidRDefault="00D73F54" w:rsidP="00D73F54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l_2_3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3</w:t>
      </w:r>
      <w:bookmarkEnd w:id="8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chuong_pl_2_3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TỔNG HỢP KẾT QUẢ LỰA CHỌN NHÀ THẦU</w:t>
      </w:r>
      <w:bookmarkEnd w:id="9"/>
    </w:p>
    <w:p w:rsidR="00D73F54" w:rsidRPr="00D73F54" w:rsidRDefault="00D73F54" w:rsidP="00D73F5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chuong_pl_2_3_name_name"/>
      <w:r w:rsidRPr="00D73F5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DỰ ÁN SỬ DỤNG VỐN ODA, VỐN VAY ƯU ĐÃI CỦA NHÀ TÀI TRỢ NĂM ... [điền năm báo cáo] THUỘC PHẠM VI ĐIỀU CHỈNH CỦA LUẬT ĐẤU THẦU SỐ 43/2013/QH13</w:t>
      </w:r>
      <w:bookmarkEnd w:id="10"/>
    </w:p>
    <w:p w:rsidR="00D73F54" w:rsidRPr="00D73F54" w:rsidRDefault="00D73F54" w:rsidP="00D73F54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Đơn vị: Triệu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0"/>
        <w:gridCol w:w="235"/>
        <w:gridCol w:w="251"/>
        <w:gridCol w:w="806"/>
        <w:gridCol w:w="261"/>
        <w:gridCol w:w="314"/>
        <w:gridCol w:w="251"/>
        <w:gridCol w:w="806"/>
        <w:gridCol w:w="261"/>
        <w:gridCol w:w="314"/>
        <w:gridCol w:w="251"/>
        <w:gridCol w:w="806"/>
        <w:gridCol w:w="261"/>
        <w:gridCol w:w="314"/>
        <w:gridCol w:w="251"/>
        <w:gridCol w:w="806"/>
        <w:gridCol w:w="261"/>
        <w:gridCol w:w="314"/>
        <w:gridCol w:w="251"/>
        <w:gridCol w:w="806"/>
        <w:gridCol w:w="261"/>
        <w:gridCol w:w="314"/>
      </w:tblGrid>
      <w:tr w:rsidR="00D73F54" w:rsidRPr="00D73F54" w:rsidTr="00D73F54">
        <w:trPr>
          <w:tblCellSpacing w:w="0" w:type="dxa"/>
        </w:trPr>
        <w:tc>
          <w:tcPr>
            <w:tcW w:w="1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LĨNH VỰC VÀ HÌNH THỨC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quan trọng qu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ố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 gia do Quốc hội chủ trương đầu tư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(1)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nh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m A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(2)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ự án nhóm B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Dự án nhóm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(4)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Cộng (1 + 2 + 3 + 4)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i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ổng giá 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rú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ê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nh lệch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i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ổng giá 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rú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ng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ê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nh lệch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i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ổng giá 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rú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ng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ê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nh lệch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i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ổng giá 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rú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ng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ê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nh lệch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số gói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vi-VN"/>
              </w:rPr>
              <w:t>Tổng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gi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á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 g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i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ổng giá t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rú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ng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Ch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ê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nh lệch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1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I. THEO LĨNH VỰC ĐẤU THẦU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1. Phi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ư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vấn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lastRenderedPageBreak/>
              <w:t>2 Tư vấn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3 Mua s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 hàng hóa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4. Xây l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5. Hỗn hợp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Tổng cộng 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vi-VN"/>
              </w:rPr>
              <w:t>II. THEO HÌNH THỨC LỰA CHỌN NHÀ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Rộng r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ã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i (ICS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QCBS, QBS, FBS, LCS, CQS,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ICB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, NCB…)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ố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c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2. 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ạ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n chế (LIB…)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vi-VN"/>
              </w:rPr>
              <w:t>Quốc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lastRenderedPageBreak/>
              <w:t>3. Ch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ỉ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vi-VN"/>
              </w:rPr>
              <w:t>định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thầu (SSS, Direct contracting …)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4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Ch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o hàng cạnh tranh (shopping)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Quốc t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5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Mua s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ắ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 tr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ực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tiếp (repeat order)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Quốc tế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6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Tự thực hiện (force account)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ướ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7. Tham gia thực hiện của c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ộ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ng 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đồ</w:t>
            </w: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Trong nước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KQM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  <w:tr w:rsidR="00D73F54" w:rsidRPr="00D73F54" w:rsidTr="00D73F54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vi-VN"/>
              </w:rPr>
              <w:t>Tổng cộng 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color w:val="000000"/>
                <w:sz w:val="14"/>
                <w:szCs w:val="14"/>
                <w:lang w:val="vi-VN"/>
              </w:rPr>
              <w:t> </w:t>
            </w:r>
          </w:p>
        </w:tc>
      </w:tr>
    </w:tbl>
    <w:p w:rsidR="00D73F54" w:rsidRPr="00D73F54" w:rsidRDefault="00D73F54" w:rsidP="00D73F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D73F54" w:rsidRPr="00D73F54" w:rsidTr="00D73F54">
        <w:trPr>
          <w:tblCellSpacing w:w="0" w:type="dxa"/>
        </w:trPr>
        <w:tc>
          <w:tcPr>
            <w:tcW w:w="280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* Gh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chú: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Phần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ối ứng ng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â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sách nhà nước của các dự án này,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đề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nghị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tổ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hợp s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ố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liệu vào Bi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ể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Nguồn vốn ODA v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va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ưu 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ã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i 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ã 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ược cân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đối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trong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chi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thường xuyên, 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ề nghị tổng hợp số liệu vào Biểu 2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KQM: Lựa chọn nhà thầu thông th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ườ</w:t>
            </w: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(không thực hiện qua mạng)</w:t>
            </w:r>
          </w:p>
          <w:p w:rsidR="00D73F54" w:rsidRPr="00D73F54" w:rsidRDefault="00D73F54" w:rsidP="00D73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QM: Lựa chọn nhà thầu qua mạng</w:t>
            </w:r>
          </w:p>
        </w:tc>
        <w:tc>
          <w:tcPr>
            <w:tcW w:w="2150" w:type="pct"/>
            <w:hideMark/>
          </w:tcPr>
          <w:p w:rsidR="00D73F54" w:rsidRPr="00D73F54" w:rsidRDefault="00D73F54" w:rsidP="00D73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…… tháng …… năm</w:t>
            </w:r>
            <w:r w:rsidRPr="00D73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báo cáo</w:t>
            </w:r>
            <w:r w:rsidRPr="00D7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73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(tên, số điện thoại, địa chỉ email)</w:t>
            </w:r>
          </w:p>
        </w:tc>
      </w:tr>
    </w:tbl>
    <w:p w:rsidR="005B6519" w:rsidRDefault="00D73F54">
      <w:bookmarkStart w:id="11" w:name="_GoBack"/>
      <w:bookmarkEnd w:id="1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54"/>
    <w:rsid w:val="00233F69"/>
    <w:rsid w:val="00543B0B"/>
    <w:rsid w:val="00D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E71C44-0880-40AE-8F37-497965F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2022-12-30T16:31:00Z</dcterms:created>
  <dcterms:modified xsi:type="dcterms:W3CDTF">2022-12-30T16:32:00Z</dcterms:modified>
</cp:coreProperties>
</file>