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I. DANH MỤC HÀNG HÓA XUẤT KHẨU, NHẬP KHẨU THEO GIẤY PHÉP, ĐIỀU KIỆN THUỘC PHẠM VI QUẢN LÝ CỦA BỘ CÔNG THƯƠNG</w:t>
      </w:r>
    </w:p>
    <w:tbl>
      <w:tblPr>
        <w:tblW w:w="0" w:type="auto"/>
        <w:tblCellMar>
          <w:top w:w="15" w:type="dxa"/>
          <w:left w:w="15" w:type="dxa"/>
          <w:bottom w:w="15" w:type="dxa"/>
          <w:right w:w="15" w:type="dxa"/>
        </w:tblCellMar>
        <w:tblLook w:val="04A0" w:firstRow="1" w:lastRow="0" w:firstColumn="1" w:lastColumn="0" w:noHBand="0" w:noVBand="1"/>
      </w:tblPr>
      <w:tblGrid>
        <w:gridCol w:w="330"/>
        <w:gridCol w:w="6133"/>
        <w:gridCol w:w="2877"/>
      </w:tblGrid>
      <w:tr w:rsidR="00331C67" w:rsidRPr="00331C67" w:rsidTr="00331C67">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Hàng hóa xuất khẩu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Hình thức quản lý</w:t>
            </w:r>
          </w:p>
        </w:tc>
      </w:tr>
      <w:tr w:rsidR="00331C67" w:rsidRPr="00331C67" w:rsidTr="00331C67">
        <w:trPr>
          <w:trHeight w:val="9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Hóa chất và sản phẩm có chứa hóa chất.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Thực hiện theo quy định của Luật Hóa chất và các Nghị định quy định chi tiết thi hành.</w:t>
            </w:r>
          </w:p>
        </w:tc>
      </w:tr>
      <w:tr w:rsidR="00331C67" w:rsidRPr="00331C67" w:rsidTr="00331C67">
        <w:trPr>
          <w:trHeight w:val="16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1C67" w:rsidRPr="00331C67" w:rsidRDefault="00331C67" w:rsidP="00331C6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 xml:space="preserve">Hóa chất Bảng 2, hóa chất Bảng 3 theo Phụ lục ban hành kèm theo Nghị định số </w:t>
            </w:r>
            <w:hyperlink r:id="rId4" w:history="1">
              <w:r w:rsidRPr="00331C67">
                <w:rPr>
                  <w:rFonts w:ascii="Arial" w:eastAsia="Times New Roman" w:hAnsi="Arial" w:cs="Arial"/>
                  <w:color w:val="0E70C3"/>
                  <w:sz w:val="18"/>
                  <w:szCs w:val="18"/>
                  <w:shd w:val="clear" w:color="auto" w:fill="FFFFFF"/>
                </w:rPr>
                <w:t>38/2014/NĐ-CP</w:t>
              </w:r>
            </w:hyperlink>
            <w:r w:rsidRPr="00331C67">
              <w:rPr>
                <w:rFonts w:ascii="Arial" w:eastAsia="Times New Roman" w:hAnsi="Arial" w:cs="Arial"/>
                <w:color w:val="000000"/>
                <w:sz w:val="18"/>
                <w:szCs w:val="18"/>
                <w:shd w:val="clear" w:color="auto" w:fill="FFFFFF"/>
              </w:rPr>
              <w:t xml:space="preserve"> ngày 06 tháng 5 năm 2014 của Chính phủ về quản lý hóa chất thuộc diện kiểm soát của Công ước cấm phát triển, sản xuất, tàng trữ, sử dụng và phá hủy vũ khí hóa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Thực hiện theo quy định của Nghị định 38/2014/NĐ-CP ngày 06 tháng 5 năm 2014 của Chính phủ.</w:t>
            </w:r>
          </w:p>
        </w:tc>
      </w:tr>
      <w:tr w:rsidR="00331C67" w:rsidRPr="00331C67" w:rsidTr="00331C67">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1C67" w:rsidRPr="00331C67" w:rsidRDefault="00331C67" w:rsidP="00331C6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Tiền chất công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xuất khẩu.</w:t>
            </w:r>
          </w:p>
        </w:tc>
      </w:tr>
      <w:tr w:rsidR="00331C67" w:rsidRPr="00331C67" w:rsidTr="00331C67">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Khoáng sản (trừ khoáng sản làm vật liệu xây dựng).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Ban hành danh mục xuất khẩu có điều kiện, quy định điều kiện hoặc tiêu chuẩn.</w:t>
            </w:r>
          </w:p>
        </w:tc>
      </w:tr>
      <w:tr w:rsidR="00331C67" w:rsidRPr="00331C67" w:rsidTr="00331C67">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Tiền chất thuốc nổ, vật liệu nổ công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xuất khẩu.</w:t>
            </w:r>
          </w:p>
        </w:tc>
      </w:tr>
      <w:tr w:rsidR="00331C67" w:rsidRPr="00331C67" w:rsidTr="00331C67">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Các loại hàng hóa xuất khẩu theo hạn ngạch do nước ngoài quy định.</w:t>
            </w:r>
          </w:p>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(Bộ Công Thương công bố phù hợp với thỏa thuận hoặc cam kết quốc tế của Việt Nam với nước ngoài).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xuất khẩu.</w:t>
            </w:r>
          </w:p>
        </w:tc>
      </w:tr>
      <w:tr w:rsidR="00331C67" w:rsidRPr="00331C67" w:rsidTr="00331C67">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Hàng cần kiểm soát xuất khẩu theo quy định của Điều ước quốc tế mà Việt Nam là thành viên, do Bộ Công Thương công bố cho từng thời kỳ.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xuất khẩu.</w:t>
            </w:r>
          </w:p>
        </w:tc>
      </w:tr>
      <w:tr w:rsidR="00331C67" w:rsidRPr="00331C67" w:rsidTr="00331C67">
        <w:trPr>
          <w:trHeight w:val="16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Hàng hóa áp dụng chế độ cấp giấy phép xuất khẩu tự động: Bộ Công Thương công bố danh Mục hàng hóa áp dụng chế độ cấp giấy phép xuất khẩu tự động cho từng thời kỳ và tổ chức cấp phép theo quy định hiện hành về cấp phép.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xuất khẩu tự động.</w:t>
            </w:r>
          </w:p>
        </w:tc>
      </w:tr>
      <w:tr w:rsidR="00331C67" w:rsidRPr="00331C67" w:rsidTr="00331C67">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lastRenderedPageBreak/>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Hàng hóa nhập khẩu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b/>
                <w:bCs/>
                <w:color w:val="000000"/>
                <w:sz w:val="18"/>
                <w:szCs w:val="18"/>
                <w:shd w:val="clear" w:color="auto" w:fill="FFFFFF"/>
              </w:rPr>
              <w:t>Hình thức quản lý</w:t>
            </w:r>
          </w:p>
        </w:tc>
      </w:tr>
      <w:tr w:rsidR="00331C67" w:rsidRPr="00331C67" w:rsidTr="00331C67">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Hàng hóa cần kiểm soát nhập khẩu theo quy định của Điều ước quốc tế mà Việt Nam là thành viên do Bộ Công Thương công bố cho từng thời kỳ.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nhập khẩu.</w:t>
            </w:r>
          </w:p>
        </w:tc>
      </w:tr>
      <w:tr w:rsidR="00331C67" w:rsidRPr="00331C67" w:rsidTr="00331C67">
        <w:trPr>
          <w:trHeight w:val="16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Hàng hóa áp dụng chế độ cấp giấy phép nhập khẩu tự động: Bộ Công Thương công bố danh mục hàng hóa áp dụng chế độ cấp giấy phép nhập khẩu tự động cho từng thời kỳ và tổ chức cấp phép theo quy định hiện hành về cấp phép.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nhập khẩu tự động</w:t>
            </w:r>
          </w:p>
        </w:tc>
      </w:tr>
      <w:tr w:rsidR="00331C67" w:rsidRPr="00331C67" w:rsidTr="00331C67">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Hàng hóa áp dụng chế độ hạn ngạch thuế quan:</w:t>
            </w:r>
          </w:p>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a) Muối.</w:t>
            </w:r>
          </w:p>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b) Thuốc lá nguyên liệu.</w:t>
            </w:r>
          </w:p>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c) Trứng gia cầm.</w:t>
            </w:r>
          </w:p>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d) Đường tinh luyện, đường thô.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nhập khẩu.</w:t>
            </w:r>
          </w:p>
        </w:tc>
      </w:tr>
      <w:tr w:rsidR="00331C67" w:rsidRPr="00331C67" w:rsidTr="00331C67">
        <w:trPr>
          <w:trHeight w:val="9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Hóa chất và sản phẩm có chứa hóa chất.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Thực hiện theo quy định của Luật Hóa chất và các Nghị định quy định chi tiết thi hành.</w:t>
            </w:r>
          </w:p>
        </w:tc>
      </w:tr>
      <w:tr w:rsidR="00331C67" w:rsidRPr="00331C67" w:rsidTr="00331C67">
        <w:trPr>
          <w:trHeight w:val="16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1C67" w:rsidRPr="00331C67" w:rsidRDefault="00331C67" w:rsidP="00331C6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Hóa chất Bảng 2, hóa chất Bảng 3 theo Phụ lục ban hành kèm theo Nghị định 38/2014/NĐ-CP ngày 06 tháng 5 năm 2014 của Chính phủ về quản lý hóa chất thuộc diện kiểm soát của Công ước cấm phát triển, sản xuất, tàng trữ, sử dụng và phá hủy vũ khí hóa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Thực hiện theo quy định của Nghị định 38/2014/NĐ-CP ngày 06 tháng 5 năm 2014 của Chính phủ.</w:t>
            </w:r>
          </w:p>
        </w:tc>
      </w:tr>
      <w:tr w:rsidR="00331C67" w:rsidRPr="00331C67" w:rsidTr="00331C67">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1C67" w:rsidRPr="00331C67" w:rsidRDefault="00331C67" w:rsidP="00331C6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Tiền chất công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Giấy phép nhập khẩu.</w:t>
            </w:r>
          </w:p>
        </w:tc>
      </w:tr>
      <w:tr w:rsidR="00331C67" w:rsidRPr="00331C67" w:rsidTr="00331C67">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Tiền chất thuốc nổ, vật liệu nổ công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Quy định điều kiện và giấy phép nhập khẩu.</w:t>
            </w:r>
          </w:p>
        </w:tc>
      </w:tr>
      <w:tr w:rsidR="00331C67" w:rsidRPr="00331C67" w:rsidTr="00331C67">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jc w:val="center"/>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Nguyên liệu thuốc lá, sản phẩm thuốc lá, giấy vấn điếu thuốc lá; máy móc, thiết bị chuyên ngành sản xuất thuốc lá và phụ tùng thay thế.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C67" w:rsidRPr="00331C67" w:rsidRDefault="00331C67" w:rsidP="00331C67">
            <w:pPr>
              <w:spacing w:before="120" w:after="120" w:line="240" w:lineRule="auto"/>
              <w:rPr>
                <w:rFonts w:ascii="Times New Roman" w:eastAsia="Times New Roman" w:hAnsi="Times New Roman" w:cs="Times New Roman"/>
                <w:sz w:val="24"/>
                <w:szCs w:val="24"/>
              </w:rPr>
            </w:pPr>
            <w:r w:rsidRPr="00331C67">
              <w:rPr>
                <w:rFonts w:ascii="Arial" w:eastAsia="Times New Roman" w:hAnsi="Arial" w:cs="Arial"/>
                <w:color w:val="000000"/>
                <w:sz w:val="18"/>
                <w:szCs w:val="18"/>
                <w:shd w:val="clear" w:color="auto" w:fill="FFFFFF"/>
              </w:rPr>
              <w:t>Thực hiện theo quy định của Chính phủ về sản xuất và kinh doanh thuốc lá.</w:t>
            </w:r>
          </w:p>
        </w:tc>
      </w:tr>
    </w:tbl>
    <w:p w:rsidR="005B6519" w:rsidRDefault="00331C67">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7"/>
    <w:rsid w:val="00233F69"/>
    <w:rsid w:val="00331C67"/>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4213-BA1E-46A0-8C53-07278C4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C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nghi-dinh-38-2014-nd-cp-quan-ly-hoa-chat-thuoc-dien-kiem-soat-cua-cong-uoc-cam-vu-khi-hoa-hoc-2286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2022-12-31T01:00:00Z</dcterms:created>
  <dcterms:modified xsi:type="dcterms:W3CDTF">2022-12-31T01:01:00Z</dcterms:modified>
</cp:coreProperties>
</file>