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b/>
          <w:bCs/>
          <w:color w:val="000000"/>
          <w:sz w:val="24"/>
          <w:szCs w:val="24"/>
          <w:lang w:val="vi-VN"/>
        </w:rPr>
        <w:t>PHỤ LỤC 3</w:t>
      </w:r>
    </w:p>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color w:val="000000"/>
          <w:sz w:val="18"/>
          <w:szCs w:val="18"/>
          <w:lang w:val="vi-VN"/>
        </w:rPr>
        <w:t>MẪU BÁO CÁO CỦA NGƯỜI ĐƯỢC LẤY PHIẾU TÍN NHIỆM</w:t>
      </w:r>
      <w:r w:rsidRPr="00375AAC">
        <w:rPr>
          <w:rFonts w:ascii="Arial" w:eastAsia="Times New Roman" w:hAnsi="Arial" w:cs="Arial"/>
          <w:color w:val="000000"/>
          <w:sz w:val="18"/>
          <w:szCs w:val="18"/>
        </w:rPr>
        <w:br/>
      </w:r>
      <w:r w:rsidRPr="00375AAC">
        <w:rPr>
          <w:rFonts w:ascii="Arial" w:eastAsia="Times New Roman" w:hAnsi="Arial" w:cs="Arial"/>
          <w:i/>
          <w:iCs/>
          <w:color w:val="000000"/>
          <w:sz w:val="18"/>
          <w:szCs w:val="18"/>
          <w:lang w:val="vi-VN"/>
        </w:rPr>
        <w:t>(Kèm theo Quy định số 96-Q</w:t>
      </w:r>
      <w:r w:rsidRPr="00375AAC">
        <w:rPr>
          <w:rFonts w:ascii="Arial" w:eastAsia="Times New Roman" w:hAnsi="Arial" w:cs="Arial"/>
          <w:i/>
          <w:iCs/>
          <w:color w:val="000000"/>
          <w:sz w:val="18"/>
          <w:szCs w:val="18"/>
        </w:rPr>
        <w:t>Đ</w:t>
      </w:r>
      <w:r w:rsidRPr="00375AAC">
        <w:rPr>
          <w:rFonts w:ascii="Arial" w:eastAsia="Times New Roman" w:hAnsi="Arial" w:cs="Arial"/>
          <w:i/>
          <w:iCs/>
          <w:color w:val="000000"/>
          <w:sz w:val="18"/>
          <w:szCs w:val="18"/>
          <w:lang w:val="vi-VN"/>
        </w:rPr>
        <w:t>/TW, ngày 02/02/2023 của Bộ Chính trị)</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75AAC" w:rsidRPr="00375AAC" w:rsidTr="00375AAC">
        <w:trPr>
          <w:tblCellSpacing w:w="0" w:type="dxa"/>
        </w:trPr>
        <w:tc>
          <w:tcPr>
            <w:tcW w:w="3348" w:type="dxa"/>
            <w:tcMar>
              <w:top w:w="0" w:type="dxa"/>
              <w:left w:w="108" w:type="dxa"/>
              <w:bottom w:w="0" w:type="dxa"/>
              <w:right w:w="108" w:type="dxa"/>
            </w:tcMar>
            <w:hideMark/>
          </w:tcPr>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Tên tổ chức, cơ quan, đơn vị</w:t>
            </w:r>
            <w:r w:rsidRPr="00375AAC">
              <w:rPr>
                <w:rFonts w:ascii="Arial" w:eastAsia="Times New Roman" w:hAnsi="Arial" w:cs="Arial"/>
                <w:b/>
                <w:bCs/>
                <w:color w:val="000000"/>
                <w:sz w:val="18"/>
                <w:szCs w:val="18"/>
              </w:rPr>
              <w:br/>
              <w:t>……………………..</w:t>
            </w:r>
          </w:p>
        </w:tc>
        <w:tc>
          <w:tcPr>
            <w:tcW w:w="5508" w:type="dxa"/>
            <w:tcMar>
              <w:top w:w="0" w:type="dxa"/>
              <w:left w:w="108" w:type="dxa"/>
              <w:bottom w:w="0" w:type="dxa"/>
              <w:right w:w="108" w:type="dxa"/>
            </w:tcMar>
            <w:hideMark/>
          </w:tcPr>
          <w:p w:rsidR="00375AAC" w:rsidRPr="00375AAC" w:rsidRDefault="00375AAC" w:rsidP="00375AAC">
            <w:pPr>
              <w:spacing w:after="0" w:line="240" w:lineRule="auto"/>
              <w:rPr>
                <w:rFonts w:ascii="Arial" w:eastAsia="Times New Roman" w:hAnsi="Arial" w:cs="Arial"/>
                <w:color w:val="000000"/>
                <w:sz w:val="18"/>
                <w:szCs w:val="18"/>
              </w:rPr>
            </w:pPr>
          </w:p>
        </w:tc>
      </w:tr>
      <w:tr w:rsidR="00375AAC" w:rsidRPr="00375AAC" w:rsidTr="00375AAC">
        <w:trPr>
          <w:tblCellSpacing w:w="0" w:type="dxa"/>
        </w:trPr>
        <w:tc>
          <w:tcPr>
            <w:tcW w:w="3348" w:type="dxa"/>
            <w:tcMar>
              <w:top w:w="0" w:type="dxa"/>
              <w:left w:w="108" w:type="dxa"/>
              <w:bottom w:w="0" w:type="dxa"/>
              <w:right w:w="108" w:type="dxa"/>
            </w:tcMar>
            <w:hideMark/>
          </w:tcPr>
          <w:p w:rsidR="00375AAC" w:rsidRPr="00375AAC" w:rsidRDefault="00375AAC" w:rsidP="00375AAC">
            <w:pPr>
              <w:spacing w:after="0" w:line="240" w:lineRule="auto"/>
              <w:rPr>
                <w:rFonts w:ascii="Times New Roman" w:eastAsia="Times New Roman" w:hAnsi="Times New Roman" w:cs="Times New Roman"/>
                <w:sz w:val="20"/>
                <w:szCs w:val="20"/>
              </w:rPr>
            </w:pPr>
          </w:p>
        </w:tc>
        <w:tc>
          <w:tcPr>
            <w:tcW w:w="5508" w:type="dxa"/>
            <w:tcMar>
              <w:top w:w="0" w:type="dxa"/>
              <w:left w:w="108" w:type="dxa"/>
              <w:bottom w:w="0" w:type="dxa"/>
              <w:right w:w="108" w:type="dxa"/>
            </w:tcMar>
            <w:hideMark/>
          </w:tcPr>
          <w:p w:rsidR="00375AAC" w:rsidRPr="00375AAC" w:rsidRDefault="00375AAC" w:rsidP="00375AAC">
            <w:pPr>
              <w:spacing w:before="120" w:after="120" w:line="234" w:lineRule="atLeast"/>
              <w:jc w:val="right"/>
              <w:rPr>
                <w:rFonts w:ascii="Arial" w:eastAsia="Times New Roman" w:hAnsi="Arial" w:cs="Arial"/>
                <w:color w:val="000000"/>
                <w:sz w:val="18"/>
                <w:szCs w:val="18"/>
              </w:rPr>
            </w:pPr>
            <w:r w:rsidRPr="00375AAC">
              <w:rPr>
                <w:rFonts w:ascii="Arial" w:eastAsia="Times New Roman" w:hAnsi="Arial" w:cs="Arial"/>
                <w:i/>
                <w:iCs/>
                <w:color w:val="000000"/>
                <w:sz w:val="18"/>
                <w:szCs w:val="18"/>
              </w:rPr>
              <w:t>………</w:t>
            </w:r>
            <w:r w:rsidRPr="00375AAC">
              <w:rPr>
                <w:rFonts w:ascii="Arial" w:eastAsia="Times New Roman" w:hAnsi="Arial" w:cs="Arial"/>
                <w:i/>
                <w:iCs/>
                <w:color w:val="000000"/>
                <w:sz w:val="18"/>
                <w:szCs w:val="18"/>
                <w:lang w:val="vi-VN"/>
              </w:rPr>
              <w:t>, ngày </w:t>
            </w:r>
            <w:r w:rsidRPr="00375AAC">
              <w:rPr>
                <w:rFonts w:ascii="Arial" w:eastAsia="Times New Roman" w:hAnsi="Arial" w:cs="Arial"/>
                <w:i/>
                <w:iCs/>
                <w:color w:val="000000"/>
                <w:sz w:val="18"/>
                <w:szCs w:val="18"/>
              </w:rPr>
              <w:t>……</w:t>
            </w:r>
            <w:r w:rsidRPr="00375AAC">
              <w:rPr>
                <w:rFonts w:ascii="Arial" w:eastAsia="Times New Roman" w:hAnsi="Arial" w:cs="Arial"/>
                <w:i/>
                <w:iCs/>
                <w:color w:val="000000"/>
                <w:sz w:val="18"/>
                <w:szCs w:val="18"/>
                <w:lang w:val="vi-VN"/>
              </w:rPr>
              <w:t> tháng </w:t>
            </w:r>
            <w:r w:rsidRPr="00375AAC">
              <w:rPr>
                <w:rFonts w:ascii="Arial" w:eastAsia="Times New Roman" w:hAnsi="Arial" w:cs="Arial"/>
                <w:i/>
                <w:iCs/>
                <w:color w:val="000000"/>
                <w:sz w:val="18"/>
                <w:szCs w:val="18"/>
              </w:rPr>
              <w:t>……</w:t>
            </w:r>
            <w:r w:rsidRPr="00375AAC">
              <w:rPr>
                <w:rFonts w:ascii="Arial" w:eastAsia="Times New Roman" w:hAnsi="Arial" w:cs="Arial"/>
                <w:i/>
                <w:iCs/>
                <w:color w:val="000000"/>
                <w:sz w:val="18"/>
                <w:szCs w:val="18"/>
                <w:lang w:val="vi-VN"/>
              </w:rPr>
              <w:t> năm </w:t>
            </w:r>
            <w:r w:rsidRPr="00375AAC">
              <w:rPr>
                <w:rFonts w:ascii="Arial" w:eastAsia="Times New Roman" w:hAnsi="Arial" w:cs="Arial"/>
                <w:i/>
                <w:iCs/>
                <w:color w:val="000000"/>
                <w:sz w:val="18"/>
                <w:szCs w:val="18"/>
              </w:rPr>
              <w:t>……</w:t>
            </w:r>
          </w:p>
        </w:tc>
      </w:tr>
    </w:tbl>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BÁO CÁO</w:t>
      </w:r>
    </w:p>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CỦA NGƯỜI ĐƯỢC LẤY PHIẾU TÍN NHIỆM</w:t>
      </w:r>
    </w:p>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Tại kỳ họp (hội nghị)....</w:t>
      </w:r>
    </w:p>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i/>
          <w:iCs/>
          <w:color w:val="000000"/>
          <w:sz w:val="18"/>
          <w:szCs w:val="18"/>
          <w:lang w:val="vi-VN"/>
        </w:rPr>
        <w:t>K</w:t>
      </w:r>
      <w:r w:rsidRPr="00375AAC">
        <w:rPr>
          <w:rFonts w:ascii="Arial" w:eastAsia="Times New Roman" w:hAnsi="Arial" w:cs="Arial"/>
          <w:i/>
          <w:iCs/>
          <w:color w:val="000000"/>
          <w:sz w:val="18"/>
          <w:szCs w:val="18"/>
        </w:rPr>
        <w:t>í</w:t>
      </w:r>
      <w:r w:rsidRPr="00375AAC">
        <w:rPr>
          <w:rFonts w:ascii="Arial" w:eastAsia="Times New Roman" w:hAnsi="Arial" w:cs="Arial"/>
          <w:i/>
          <w:iCs/>
          <w:color w:val="000000"/>
          <w:sz w:val="18"/>
          <w:szCs w:val="18"/>
          <w:lang w:val="vi-VN"/>
        </w:rPr>
        <w:t>nh gửi:</w:t>
      </w:r>
      <w:r w:rsidRPr="00375AAC">
        <w:rPr>
          <w:rFonts w:ascii="Arial" w:eastAsia="Times New Roman" w:hAnsi="Arial" w:cs="Arial"/>
          <w:color w:val="000000"/>
          <w:sz w:val="18"/>
          <w:szCs w:val="18"/>
          <w:lang w:val="vi-VN"/>
        </w:rPr>
        <w:t> </w:t>
      </w:r>
      <w:r w:rsidRPr="00375AAC">
        <w:rPr>
          <w:rFonts w:ascii="Arial" w:eastAsia="Times New Roman" w:hAnsi="Arial" w:cs="Arial"/>
          <w:color w:val="000000"/>
          <w:sz w:val="18"/>
          <w:szCs w:val="18"/>
        </w:rPr>
        <w:t>………….…………</w:t>
      </w:r>
      <w:r w:rsidRPr="00375AAC">
        <w:rPr>
          <w:rFonts w:ascii="Arial" w:eastAsia="Times New Roman" w:hAnsi="Arial" w:cs="Arial"/>
          <w:color w:val="000000"/>
          <w:sz w:val="18"/>
          <w:szCs w:val="18"/>
          <w:lang w:val="vi-VN"/>
        </w:rPr>
        <w:t>(1)</w:t>
      </w:r>
      <w:r w:rsidRPr="00375AAC">
        <w:rPr>
          <w:rFonts w:ascii="Arial" w:eastAsia="Times New Roman" w:hAnsi="Arial" w:cs="Arial"/>
          <w:color w:val="000000"/>
          <w:sz w:val="18"/>
          <w:szCs w:val="18"/>
        </w:rPr>
        <w:t>………………….</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 Tôi là</w:t>
      </w:r>
      <w:r w:rsidRPr="00375AAC">
        <w:rPr>
          <w:rFonts w:ascii="Arial" w:eastAsia="Times New Roman" w:hAnsi="Arial" w:cs="Arial"/>
          <w:color w:val="000000"/>
          <w:sz w:val="18"/>
          <w:szCs w:val="18"/>
          <w:lang w:val="vi-VN"/>
        </w:rPr>
        <w:t> </w:t>
      </w:r>
      <w:r w:rsidRPr="00375AAC">
        <w:rPr>
          <w:rFonts w:ascii="Arial" w:eastAsia="Times New Roman" w:hAnsi="Arial" w:cs="Arial"/>
          <w:i/>
          <w:iCs/>
          <w:color w:val="000000"/>
          <w:sz w:val="18"/>
          <w:szCs w:val="18"/>
          <w:lang w:val="vi-VN"/>
        </w:rPr>
        <w:t>(ghi rõ họ và tên)</w:t>
      </w:r>
      <w:r w:rsidRPr="00375AAC">
        <w:rPr>
          <w:rFonts w:ascii="Arial" w:eastAsia="Times New Roman" w:hAnsi="Arial" w:cs="Arial"/>
          <w:color w:val="000000"/>
          <w:sz w:val="18"/>
          <w:szCs w:val="18"/>
          <w:lang w:val="vi-VN"/>
        </w:rPr>
        <w:t>: </w:t>
      </w:r>
      <w:r w:rsidRPr="00375AAC">
        <w:rPr>
          <w:rFonts w:ascii="Arial" w:eastAsia="Times New Roman" w:hAnsi="Arial" w:cs="Arial"/>
          <w:color w:val="000000"/>
          <w:sz w:val="18"/>
          <w:szCs w:val="18"/>
        </w:rPr>
        <w:t>………………………………………………………………………..</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 Chức vụ:</w:t>
      </w:r>
      <w:r w:rsidRPr="00375AAC">
        <w:rPr>
          <w:rFonts w:ascii="Arial" w:eastAsia="Times New Roman" w:hAnsi="Arial" w:cs="Arial"/>
          <w:color w:val="000000"/>
          <w:sz w:val="18"/>
          <w:szCs w:val="18"/>
          <w:lang w:val="vi-VN"/>
        </w:rPr>
        <w:t> </w:t>
      </w:r>
      <w:r w:rsidRPr="00375AAC">
        <w:rPr>
          <w:rFonts w:ascii="Arial" w:eastAsia="Times New Roman" w:hAnsi="Arial" w:cs="Arial"/>
          <w:color w:val="000000"/>
          <w:sz w:val="18"/>
          <w:szCs w:val="18"/>
        </w:rPr>
        <w:t>…………………………………………</w:t>
      </w:r>
      <w:r w:rsidRPr="00375AAC">
        <w:rPr>
          <w:rFonts w:ascii="Arial" w:eastAsia="Times New Roman" w:hAnsi="Arial" w:cs="Arial"/>
          <w:color w:val="000000"/>
          <w:sz w:val="18"/>
          <w:szCs w:val="18"/>
          <w:lang w:val="vi-VN"/>
        </w:rPr>
        <w:t>(2)</w:t>
      </w:r>
      <w:r w:rsidRPr="00375AAC">
        <w:rPr>
          <w:rFonts w:ascii="Arial" w:eastAsia="Times New Roman" w:hAnsi="Arial" w:cs="Arial"/>
          <w:color w:val="000000"/>
          <w:sz w:val="18"/>
          <w:szCs w:val="18"/>
        </w:rPr>
        <w:t>……………………………………………</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 Đơn vị công tác: </w:t>
      </w:r>
      <w:r w:rsidRPr="00375AAC">
        <w:rPr>
          <w:rFonts w:ascii="Arial" w:eastAsia="Times New Roman" w:hAnsi="Arial" w:cs="Arial"/>
          <w:color w:val="000000"/>
          <w:sz w:val="18"/>
          <w:szCs w:val="18"/>
        </w:rPr>
        <w:t>………………………………………………………………………………..</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Căn cứ vào Quy định số 96-Q</w:t>
      </w:r>
      <w:r w:rsidRPr="00375AAC">
        <w:rPr>
          <w:rFonts w:ascii="Arial" w:eastAsia="Times New Roman" w:hAnsi="Arial" w:cs="Arial"/>
          <w:color w:val="000000"/>
          <w:sz w:val="18"/>
          <w:szCs w:val="18"/>
        </w:rPr>
        <w:t>Đ</w:t>
      </w:r>
      <w:r w:rsidRPr="00375AAC">
        <w:rPr>
          <w:rFonts w:ascii="Arial" w:eastAsia="Times New Roman" w:hAnsi="Arial" w:cs="Arial"/>
          <w:color w:val="000000"/>
          <w:sz w:val="18"/>
          <w:szCs w:val="18"/>
          <w:lang w:val="vi-VN"/>
        </w:rPr>
        <w:t>/TW, ngày 02/02/2023 của Bộ Chính trị và Kế hoạch (của địa phương, cơ quan, đơn vị) về việc lấy phiếu tín nhiệm đối với các chức danh, chức vụ lãnh đạo, quản lý trong hệ thống chính trị, tôi xin báo cáo như sau:</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1. Phẩm chất chính trị, đạo đ</w:t>
      </w:r>
      <w:r w:rsidRPr="00375AAC">
        <w:rPr>
          <w:rFonts w:ascii="Arial" w:eastAsia="Times New Roman" w:hAnsi="Arial" w:cs="Arial"/>
          <w:b/>
          <w:bCs/>
          <w:color w:val="000000"/>
          <w:sz w:val="18"/>
          <w:szCs w:val="18"/>
        </w:rPr>
        <w:t>ứ</w:t>
      </w:r>
      <w:r w:rsidRPr="00375AAC">
        <w:rPr>
          <w:rFonts w:ascii="Arial" w:eastAsia="Times New Roman" w:hAnsi="Arial" w:cs="Arial"/>
          <w:b/>
          <w:bCs/>
          <w:color w:val="000000"/>
          <w:sz w:val="18"/>
          <w:szCs w:val="18"/>
          <w:lang w:val="vi-VN"/>
        </w:rPr>
        <w:t>c, lối sống, ý thức tổ chức kỷ luật</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liêm chính, trung thực, công tâm, khách quan trong thực hiện nhiệm vụ được giao.</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 Ý thức tổ chức kỷ luật, việc chấp hành các nguyên tắc tổ chức và hoạt động của Đảng, nhất là nguyên tắc tập trung dân chủ, tự phê bình và phê bình; chấp hành sự phân công của tổ chức; thực hiện các quy định, quy chế của cấp ủy, tổ chức đảng, cơ quan, đơn vị nơi công tác; khả năng quy tụ, đoàn kết nội bộ và xử lý những vấn đề khó, phức tạp, nhạy cảm.</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 Kết quả lãnh đạo, chỉ đạo thực hiện chủ trương của Đảng về đấu tranh phòng, chống tham nhũng, tiêu cực, những điều đảng viên không được làm và trách nhiệm nêu gương; sự gương mẫu của bản thân và vợ, chồng, con trong việc chấp hành chính sách, pháp luật của Nhà nước; việc thường xuyên giữ mối liên hệ với cấp ủy nơi cư trú.</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2. Kết quả thực hiện chức trách, nhiệm vụ được giao (tính từ đầu nhiệm kỳ đến thời điểm lấy phiếu)</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 Kết quả lãnh đạo, tham mưu tổ chức thực hiện chủ trương, đường lối của Đảng, chính sách, pháp luật của Nhà nước trong lĩnh vực, phạm vi phụ trách; tính năng động, đổi mới, sáng tạo, quyết đoán, dám nghĩ, dám làm, dám chịu trách nhiệm trong việc thực hiện nhiệm vụ được giao.</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 Số lượng, chất lượng sản phẩm, hiệu quả thực hiện chức trách, nhiệm vụ được giao; mức độ hoàn thành nhiệm vụ của các tổ chức, cơ quan, đơn vị trực thuộc.</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 Kết quả lãnh đạo công tác cán bộ; đấu tranh phòng, chống tham nhũng, tiêu cực; công tác kiểm tra, giám sát; giải quyết đơn, thư khiếu nại, tố cáo trong lĩnh vực, phạm vi phụ trách.</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3. Hạn chế và giải pháp khắc phục.</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4. Báo cáo, giải trình các nội dung mà cấp có thẩm quyền hoặc người ghi ph</w:t>
      </w:r>
      <w:r w:rsidRPr="00375AAC">
        <w:rPr>
          <w:rFonts w:ascii="Arial" w:eastAsia="Times New Roman" w:hAnsi="Arial" w:cs="Arial"/>
          <w:b/>
          <w:bCs/>
          <w:color w:val="000000"/>
          <w:sz w:val="18"/>
          <w:szCs w:val="18"/>
        </w:rPr>
        <w:t>i</w:t>
      </w:r>
      <w:r w:rsidRPr="00375AAC">
        <w:rPr>
          <w:rFonts w:ascii="Arial" w:eastAsia="Times New Roman" w:hAnsi="Arial" w:cs="Arial"/>
          <w:b/>
          <w:bCs/>
          <w:color w:val="000000"/>
          <w:sz w:val="18"/>
          <w:szCs w:val="18"/>
          <w:lang w:val="vi-VN"/>
        </w:rPr>
        <w:t>ếu tín nhiệm yêu cầu (nếu có).</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75AAC" w:rsidRPr="00375AAC" w:rsidTr="00375AAC">
        <w:trPr>
          <w:tblCellSpacing w:w="0" w:type="dxa"/>
        </w:trPr>
        <w:tc>
          <w:tcPr>
            <w:tcW w:w="4428" w:type="dxa"/>
            <w:tcMar>
              <w:top w:w="0" w:type="dxa"/>
              <w:left w:w="108" w:type="dxa"/>
              <w:bottom w:w="0" w:type="dxa"/>
              <w:right w:w="108" w:type="dxa"/>
            </w:tcMar>
            <w:hideMark/>
          </w:tcPr>
          <w:p w:rsidR="00375AAC" w:rsidRPr="00375AAC" w:rsidRDefault="00375AAC" w:rsidP="00375AAC">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375AAC" w:rsidRPr="00375AAC" w:rsidRDefault="00375AAC" w:rsidP="00375AAC">
            <w:pPr>
              <w:spacing w:before="120" w:after="120" w:line="234" w:lineRule="atLeast"/>
              <w:jc w:val="center"/>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Người báo cáo</w:t>
            </w:r>
            <w:r w:rsidRPr="00375AAC">
              <w:rPr>
                <w:rFonts w:ascii="Arial" w:eastAsia="Times New Roman" w:hAnsi="Arial" w:cs="Arial"/>
                <w:b/>
                <w:bCs/>
                <w:color w:val="000000"/>
                <w:sz w:val="18"/>
                <w:szCs w:val="18"/>
              </w:rPr>
              <w:br/>
            </w:r>
            <w:r w:rsidRPr="00375AAC">
              <w:rPr>
                <w:rFonts w:ascii="Arial" w:eastAsia="Times New Roman" w:hAnsi="Arial" w:cs="Arial"/>
                <w:i/>
                <w:iCs/>
                <w:color w:val="000000"/>
                <w:sz w:val="18"/>
                <w:szCs w:val="18"/>
                <w:lang w:val="vi-VN"/>
              </w:rPr>
              <w:t>(K</w:t>
            </w:r>
            <w:r w:rsidRPr="00375AAC">
              <w:rPr>
                <w:rFonts w:ascii="Arial" w:eastAsia="Times New Roman" w:hAnsi="Arial" w:cs="Arial"/>
                <w:i/>
                <w:iCs/>
                <w:color w:val="000000"/>
                <w:sz w:val="18"/>
                <w:szCs w:val="18"/>
              </w:rPr>
              <w:t>ý </w:t>
            </w:r>
            <w:r w:rsidRPr="00375AAC">
              <w:rPr>
                <w:rFonts w:ascii="Arial" w:eastAsia="Times New Roman" w:hAnsi="Arial" w:cs="Arial"/>
                <w:i/>
                <w:iCs/>
                <w:color w:val="000000"/>
                <w:sz w:val="18"/>
                <w:szCs w:val="18"/>
                <w:lang w:val="vi-VN"/>
              </w:rPr>
              <w:t>và ghi rõ họ, tên)</w:t>
            </w:r>
          </w:p>
        </w:tc>
      </w:tr>
    </w:tbl>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b/>
          <w:bCs/>
          <w:color w:val="000000"/>
          <w:sz w:val="18"/>
          <w:szCs w:val="18"/>
          <w:lang w:val="vi-VN"/>
        </w:rPr>
        <w:t>Ghi chú:</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lastRenderedPageBreak/>
        <w:t>(1) Ghi các thành phần ghi phiếu tín nhiệm.</w:t>
      </w:r>
    </w:p>
    <w:p w:rsidR="00375AAC" w:rsidRPr="00375AAC" w:rsidRDefault="00375AAC" w:rsidP="00375AAC">
      <w:pPr>
        <w:spacing w:before="120" w:after="120" w:line="234" w:lineRule="atLeast"/>
        <w:rPr>
          <w:rFonts w:ascii="Arial" w:eastAsia="Times New Roman" w:hAnsi="Arial" w:cs="Arial"/>
          <w:color w:val="000000"/>
          <w:sz w:val="18"/>
          <w:szCs w:val="18"/>
        </w:rPr>
      </w:pPr>
      <w:r w:rsidRPr="00375AAC">
        <w:rPr>
          <w:rFonts w:ascii="Arial" w:eastAsia="Times New Roman" w:hAnsi="Arial" w:cs="Arial"/>
          <w:color w:val="000000"/>
          <w:sz w:val="18"/>
          <w:szCs w:val="18"/>
          <w:lang w:val="vi-VN"/>
        </w:rPr>
        <w:t>(2) Chức danh được lấy phiếu tín nhiệm.</w:t>
      </w:r>
    </w:p>
    <w:p w:rsidR="00ED6A3B" w:rsidRPr="008576D6" w:rsidRDefault="00ED6A3B" w:rsidP="000F2179">
      <w:pPr>
        <w:spacing w:before="120" w:after="120" w:line="240" w:lineRule="auto"/>
        <w:jc w:val="both"/>
        <w:rPr>
          <w:rFonts w:ascii="Times New Roman" w:eastAsia="Times New Roman" w:hAnsi="Times New Roman" w:cs="Times New Roman"/>
          <w:sz w:val="24"/>
          <w:szCs w:val="24"/>
        </w:rPr>
      </w:pPr>
      <w:bookmarkStart w:id="0" w:name="_GoBack"/>
      <w:bookmarkEnd w:id="0"/>
    </w:p>
    <w:sectPr w:rsidR="00ED6A3B" w:rsidRPr="0085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0E"/>
    <w:rsid w:val="000F2179"/>
    <w:rsid w:val="00297FCC"/>
    <w:rsid w:val="00375AAC"/>
    <w:rsid w:val="003C456A"/>
    <w:rsid w:val="0073396F"/>
    <w:rsid w:val="008576D6"/>
    <w:rsid w:val="00894D0E"/>
    <w:rsid w:val="008F466E"/>
    <w:rsid w:val="00AD1BD2"/>
    <w:rsid w:val="00BB24B7"/>
    <w:rsid w:val="00D47242"/>
    <w:rsid w:val="00ED6A3B"/>
    <w:rsid w:val="00EE4A9D"/>
    <w:rsid w:val="00F7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0C1AE-5A7A-4A65-BE94-32B8ABA9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70">
      <w:bodyDiv w:val="1"/>
      <w:marLeft w:val="0"/>
      <w:marRight w:val="0"/>
      <w:marTop w:val="0"/>
      <w:marBottom w:val="0"/>
      <w:divBdr>
        <w:top w:val="none" w:sz="0" w:space="0" w:color="auto"/>
        <w:left w:val="none" w:sz="0" w:space="0" w:color="auto"/>
        <w:bottom w:val="none" w:sz="0" w:space="0" w:color="auto"/>
        <w:right w:val="none" w:sz="0" w:space="0" w:color="auto"/>
      </w:divBdr>
    </w:div>
    <w:div w:id="144788344">
      <w:bodyDiv w:val="1"/>
      <w:marLeft w:val="0"/>
      <w:marRight w:val="0"/>
      <w:marTop w:val="0"/>
      <w:marBottom w:val="0"/>
      <w:divBdr>
        <w:top w:val="none" w:sz="0" w:space="0" w:color="auto"/>
        <w:left w:val="none" w:sz="0" w:space="0" w:color="auto"/>
        <w:bottom w:val="none" w:sz="0" w:space="0" w:color="auto"/>
        <w:right w:val="none" w:sz="0" w:space="0" w:color="auto"/>
      </w:divBdr>
    </w:div>
    <w:div w:id="457263079">
      <w:bodyDiv w:val="1"/>
      <w:marLeft w:val="0"/>
      <w:marRight w:val="0"/>
      <w:marTop w:val="0"/>
      <w:marBottom w:val="0"/>
      <w:divBdr>
        <w:top w:val="none" w:sz="0" w:space="0" w:color="auto"/>
        <w:left w:val="none" w:sz="0" w:space="0" w:color="auto"/>
        <w:bottom w:val="none" w:sz="0" w:space="0" w:color="auto"/>
        <w:right w:val="none" w:sz="0" w:space="0" w:color="auto"/>
      </w:divBdr>
    </w:div>
    <w:div w:id="696348945">
      <w:bodyDiv w:val="1"/>
      <w:marLeft w:val="0"/>
      <w:marRight w:val="0"/>
      <w:marTop w:val="0"/>
      <w:marBottom w:val="0"/>
      <w:divBdr>
        <w:top w:val="none" w:sz="0" w:space="0" w:color="auto"/>
        <w:left w:val="none" w:sz="0" w:space="0" w:color="auto"/>
        <w:bottom w:val="none" w:sz="0" w:space="0" w:color="auto"/>
        <w:right w:val="none" w:sz="0" w:space="0" w:color="auto"/>
      </w:divBdr>
    </w:div>
    <w:div w:id="774906852">
      <w:bodyDiv w:val="1"/>
      <w:marLeft w:val="0"/>
      <w:marRight w:val="0"/>
      <w:marTop w:val="0"/>
      <w:marBottom w:val="0"/>
      <w:divBdr>
        <w:top w:val="none" w:sz="0" w:space="0" w:color="auto"/>
        <w:left w:val="none" w:sz="0" w:space="0" w:color="auto"/>
        <w:bottom w:val="none" w:sz="0" w:space="0" w:color="auto"/>
        <w:right w:val="none" w:sz="0" w:space="0" w:color="auto"/>
      </w:divBdr>
    </w:div>
    <w:div w:id="958294557">
      <w:bodyDiv w:val="1"/>
      <w:marLeft w:val="0"/>
      <w:marRight w:val="0"/>
      <w:marTop w:val="0"/>
      <w:marBottom w:val="0"/>
      <w:divBdr>
        <w:top w:val="none" w:sz="0" w:space="0" w:color="auto"/>
        <w:left w:val="none" w:sz="0" w:space="0" w:color="auto"/>
        <w:bottom w:val="none" w:sz="0" w:space="0" w:color="auto"/>
        <w:right w:val="none" w:sz="0" w:space="0" w:color="auto"/>
      </w:divBdr>
    </w:div>
    <w:div w:id="1040133173">
      <w:bodyDiv w:val="1"/>
      <w:marLeft w:val="0"/>
      <w:marRight w:val="0"/>
      <w:marTop w:val="0"/>
      <w:marBottom w:val="0"/>
      <w:divBdr>
        <w:top w:val="none" w:sz="0" w:space="0" w:color="auto"/>
        <w:left w:val="none" w:sz="0" w:space="0" w:color="auto"/>
        <w:bottom w:val="none" w:sz="0" w:space="0" w:color="auto"/>
        <w:right w:val="none" w:sz="0" w:space="0" w:color="auto"/>
      </w:divBdr>
    </w:div>
    <w:div w:id="1054355901">
      <w:bodyDiv w:val="1"/>
      <w:marLeft w:val="0"/>
      <w:marRight w:val="0"/>
      <w:marTop w:val="0"/>
      <w:marBottom w:val="0"/>
      <w:divBdr>
        <w:top w:val="none" w:sz="0" w:space="0" w:color="auto"/>
        <w:left w:val="none" w:sz="0" w:space="0" w:color="auto"/>
        <w:bottom w:val="none" w:sz="0" w:space="0" w:color="auto"/>
        <w:right w:val="none" w:sz="0" w:space="0" w:color="auto"/>
      </w:divBdr>
    </w:div>
    <w:div w:id="1163356951">
      <w:bodyDiv w:val="1"/>
      <w:marLeft w:val="0"/>
      <w:marRight w:val="0"/>
      <w:marTop w:val="0"/>
      <w:marBottom w:val="0"/>
      <w:divBdr>
        <w:top w:val="none" w:sz="0" w:space="0" w:color="auto"/>
        <w:left w:val="none" w:sz="0" w:space="0" w:color="auto"/>
        <w:bottom w:val="none" w:sz="0" w:space="0" w:color="auto"/>
        <w:right w:val="none" w:sz="0" w:space="0" w:color="auto"/>
      </w:divBdr>
    </w:div>
    <w:div w:id="1475373901">
      <w:bodyDiv w:val="1"/>
      <w:marLeft w:val="0"/>
      <w:marRight w:val="0"/>
      <w:marTop w:val="0"/>
      <w:marBottom w:val="0"/>
      <w:divBdr>
        <w:top w:val="none" w:sz="0" w:space="0" w:color="auto"/>
        <w:left w:val="none" w:sz="0" w:space="0" w:color="auto"/>
        <w:bottom w:val="none" w:sz="0" w:space="0" w:color="auto"/>
        <w:right w:val="none" w:sz="0" w:space="0" w:color="auto"/>
      </w:divBdr>
    </w:div>
    <w:div w:id="1500389060">
      <w:bodyDiv w:val="1"/>
      <w:marLeft w:val="0"/>
      <w:marRight w:val="0"/>
      <w:marTop w:val="0"/>
      <w:marBottom w:val="0"/>
      <w:divBdr>
        <w:top w:val="none" w:sz="0" w:space="0" w:color="auto"/>
        <w:left w:val="none" w:sz="0" w:space="0" w:color="auto"/>
        <w:bottom w:val="none" w:sz="0" w:space="0" w:color="auto"/>
        <w:right w:val="none" w:sz="0" w:space="0" w:color="auto"/>
      </w:divBdr>
    </w:div>
    <w:div w:id="1502116271">
      <w:bodyDiv w:val="1"/>
      <w:marLeft w:val="0"/>
      <w:marRight w:val="0"/>
      <w:marTop w:val="0"/>
      <w:marBottom w:val="0"/>
      <w:divBdr>
        <w:top w:val="none" w:sz="0" w:space="0" w:color="auto"/>
        <w:left w:val="none" w:sz="0" w:space="0" w:color="auto"/>
        <w:bottom w:val="none" w:sz="0" w:space="0" w:color="auto"/>
        <w:right w:val="none" w:sz="0" w:space="0" w:color="auto"/>
      </w:divBdr>
    </w:div>
    <w:div w:id="1953708584">
      <w:bodyDiv w:val="1"/>
      <w:marLeft w:val="0"/>
      <w:marRight w:val="0"/>
      <w:marTop w:val="0"/>
      <w:marBottom w:val="0"/>
      <w:divBdr>
        <w:top w:val="none" w:sz="0" w:space="0" w:color="auto"/>
        <w:left w:val="none" w:sz="0" w:space="0" w:color="auto"/>
        <w:bottom w:val="none" w:sz="0" w:space="0" w:color="auto"/>
        <w:right w:val="none" w:sz="0" w:space="0" w:color="auto"/>
      </w:divBdr>
    </w:div>
    <w:div w:id="2061787896">
      <w:bodyDiv w:val="1"/>
      <w:marLeft w:val="0"/>
      <w:marRight w:val="0"/>
      <w:marTop w:val="0"/>
      <w:marBottom w:val="0"/>
      <w:divBdr>
        <w:top w:val="none" w:sz="0" w:space="0" w:color="auto"/>
        <w:left w:val="none" w:sz="0" w:space="0" w:color="auto"/>
        <w:bottom w:val="none" w:sz="0" w:space="0" w:color="auto"/>
        <w:right w:val="none" w:sz="0" w:space="0" w:color="auto"/>
      </w:divBdr>
    </w:div>
    <w:div w:id="20647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2023-02-07T00:29:00Z</dcterms:created>
  <dcterms:modified xsi:type="dcterms:W3CDTF">2023-02-07T10:05:00Z</dcterms:modified>
</cp:coreProperties>
</file>