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8"/>
        <w:gridCol w:w="3474"/>
      </w:tblGrid>
      <w:tr w:rsidR="0062357B" w:rsidRPr="0062357B" w:rsidTr="00FA173B">
        <w:tc>
          <w:tcPr>
            <w:tcW w:w="5388" w:type="dxa"/>
          </w:tcPr>
          <w:p w:rsidR="0062357B" w:rsidRPr="0062357B" w:rsidRDefault="0062357B" w:rsidP="00FA173B">
            <w:pPr>
              <w:spacing w:before="120"/>
              <w:jc w:val="right"/>
              <w:rPr>
                <w:rFonts w:ascii="Times New Roman" w:hAnsi="Times New Roman" w:cs="Times New Roman"/>
                <w:sz w:val="24"/>
              </w:rPr>
            </w:pPr>
          </w:p>
        </w:tc>
        <w:tc>
          <w:tcPr>
            <w:tcW w:w="3474" w:type="dxa"/>
          </w:tcPr>
          <w:p w:rsidR="0062357B" w:rsidRPr="0062357B" w:rsidRDefault="0062357B" w:rsidP="00FA173B">
            <w:pPr>
              <w:spacing w:before="120"/>
              <w:jc w:val="center"/>
              <w:rPr>
                <w:rFonts w:ascii="Times New Roman" w:hAnsi="Times New Roman" w:cs="Times New Roman"/>
                <w:sz w:val="24"/>
              </w:rPr>
            </w:pPr>
            <w:bookmarkStart w:id="0" w:name="_GoBack"/>
            <w:r w:rsidRPr="0062357B">
              <w:rPr>
                <w:rFonts w:ascii="Times New Roman" w:hAnsi="Times New Roman" w:cs="Times New Roman"/>
                <w:sz w:val="24"/>
              </w:rPr>
              <w:t xml:space="preserve">Mẫu </w:t>
            </w:r>
            <w:r w:rsidRPr="0062357B">
              <w:rPr>
                <w:rFonts w:ascii="Times New Roman" w:hAnsi="Times New Roman" w:cs="Times New Roman"/>
                <w:sz w:val="24"/>
                <w:lang w:val="en-US"/>
              </w:rPr>
              <w:t>C16</w:t>
            </w:r>
            <w:r w:rsidRPr="0062357B">
              <w:rPr>
                <w:rFonts w:ascii="Times New Roman" w:hAnsi="Times New Roman" w:cs="Times New Roman"/>
                <w:sz w:val="24"/>
              </w:rPr>
              <w:t>-TS</w:t>
            </w:r>
            <w:r w:rsidRPr="0062357B">
              <w:rPr>
                <w:rFonts w:ascii="Times New Roman" w:hAnsi="Times New Roman" w:cs="Times New Roman"/>
                <w:sz w:val="24"/>
              </w:rPr>
              <w:br/>
            </w:r>
            <w:bookmarkEnd w:id="0"/>
            <w:r w:rsidRPr="0062357B">
              <w:rPr>
                <w:rFonts w:ascii="Times New Roman" w:hAnsi="Times New Roman" w:cs="Times New Roman"/>
                <w:i/>
                <w:sz w:val="24"/>
              </w:rPr>
              <w:t>(Ban hành kèm theo QĐ số: 595/QĐ-BHXH ngày 14/4/2017 của BHXH Việt Nam)</w:t>
            </w:r>
          </w:p>
        </w:tc>
      </w:tr>
    </w:tbl>
    <w:tbl>
      <w:tblPr>
        <w:tblW w:w="0" w:type="auto"/>
        <w:tblInd w:w="13" w:type="dxa"/>
        <w:tblLayout w:type="fixed"/>
        <w:tblLook w:val="0000" w:firstRow="0" w:lastRow="0" w:firstColumn="0" w:lastColumn="0" w:noHBand="0" w:noVBand="0"/>
      </w:tblPr>
      <w:tblGrid>
        <w:gridCol w:w="3332"/>
        <w:gridCol w:w="5509"/>
      </w:tblGrid>
      <w:tr w:rsidR="0062357B" w:rsidRPr="0062357B" w:rsidTr="00FA173B">
        <w:tc>
          <w:tcPr>
            <w:tcW w:w="3332" w:type="dxa"/>
            <w:shd w:val="clear" w:color="auto" w:fill="auto"/>
          </w:tcPr>
          <w:p w:rsidR="0062357B" w:rsidRPr="0062357B" w:rsidRDefault="0062357B" w:rsidP="00FA173B">
            <w:pPr>
              <w:spacing w:before="120"/>
              <w:jc w:val="center"/>
              <w:rPr>
                <w:rFonts w:ascii="Times New Roman" w:hAnsi="Times New Roman" w:cs="Times New Roman"/>
                <w:b/>
                <w:bCs/>
              </w:rPr>
            </w:pPr>
            <w:r w:rsidRPr="0062357B">
              <w:rPr>
                <w:rFonts w:ascii="Times New Roman" w:hAnsi="Times New Roman" w:cs="Times New Roman"/>
                <w:bCs/>
                <w:lang w:val="en-US"/>
              </w:rPr>
              <w:t>BẢO HIỂM XÃ HỘI………..</w:t>
            </w:r>
            <w:r w:rsidRPr="0062357B">
              <w:rPr>
                <w:rFonts w:ascii="Times New Roman" w:hAnsi="Times New Roman" w:cs="Times New Roman"/>
                <w:bCs/>
                <w:lang w:val="en-US"/>
              </w:rPr>
              <w:br/>
            </w:r>
            <w:r w:rsidRPr="0062357B">
              <w:rPr>
                <w:rFonts w:ascii="Times New Roman" w:hAnsi="Times New Roman" w:cs="Times New Roman"/>
                <w:b/>
                <w:bCs/>
              </w:rPr>
              <w:t>BẢO HIỂM XÃ HỘI</w:t>
            </w:r>
            <w:r w:rsidRPr="0062357B">
              <w:rPr>
                <w:rFonts w:ascii="Times New Roman" w:hAnsi="Times New Roman" w:cs="Times New Roman"/>
                <w:b/>
                <w:bCs/>
                <w:lang w:val="en-US"/>
              </w:rPr>
              <w:t>…………….</w:t>
            </w:r>
            <w:r w:rsidRPr="0062357B">
              <w:rPr>
                <w:rFonts w:ascii="Times New Roman" w:hAnsi="Times New Roman" w:cs="Times New Roman"/>
                <w:b/>
                <w:bCs/>
              </w:rPr>
              <w:br/>
              <w:t>-------</w:t>
            </w:r>
          </w:p>
        </w:tc>
        <w:tc>
          <w:tcPr>
            <w:tcW w:w="5509" w:type="dxa"/>
            <w:shd w:val="clear" w:color="auto" w:fill="auto"/>
          </w:tcPr>
          <w:p w:rsidR="0062357B" w:rsidRPr="0062357B" w:rsidRDefault="0062357B" w:rsidP="00FA173B">
            <w:pPr>
              <w:spacing w:before="120"/>
              <w:jc w:val="center"/>
              <w:rPr>
                <w:rFonts w:ascii="Times New Roman" w:hAnsi="Times New Roman" w:cs="Times New Roman"/>
              </w:rPr>
            </w:pPr>
            <w:r w:rsidRPr="0062357B">
              <w:rPr>
                <w:rFonts w:ascii="Times New Roman" w:hAnsi="Times New Roman" w:cs="Times New Roman"/>
                <w:b/>
                <w:bCs/>
              </w:rPr>
              <w:t>CỘNG HÒA XÃ HỘI CHỦ NGHĨA VIỆT NAM</w:t>
            </w:r>
            <w:r w:rsidRPr="0062357B">
              <w:rPr>
                <w:rFonts w:ascii="Times New Roman" w:hAnsi="Times New Roman" w:cs="Times New Roman"/>
                <w:b/>
                <w:bCs/>
              </w:rPr>
              <w:br/>
              <w:t xml:space="preserve">Độc lập - Tự do - Hạnh phúc </w:t>
            </w:r>
            <w:r w:rsidRPr="0062357B">
              <w:rPr>
                <w:rFonts w:ascii="Times New Roman" w:hAnsi="Times New Roman" w:cs="Times New Roman"/>
                <w:b/>
                <w:bCs/>
              </w:rPr>
              <w:br/>
              <w:t>---------------</w:t>
            </w:r>
          </w:p>
        </w:tc>
      </w:tr>
      <w:tr w:rsidR="0062357B" w:rsidRPr="0062357B" w:rsidTr="00FA173B">
        <w:tc>
          <w:tcPr>
            <w:tcW w:w="3332" w:type="dxa"/>
            <w:shd w:val="clear" w:color="auto" w:fill="auto"/>
          </w:tcPr>
          <w:p w:rsidR="0062357B" w:rsidRPr="0062357B" w:rsidRDefault="0062357B" w:rsidP="00FA173B">
            <w:pPr>
              <w:spacing w:before="120"/>
              <w:jc w:val="center"/>
              <w:rPr>
                <w:rFonts w:ascii="Times New Roman" w:hAnsi="Times New Roman" w:cs="Times New Roman"/>
                <w:bCs/>
                <w:lang w:val="en-US"/>
              </w:rPr>
            </w:pPr>
            <w:r w:rsidRPr="0062357B">
              <w:rPr>
                <w:rFonts w:ascii="Times New Roman" w:hAnsi="Times New Roman" w:cs="Times New Roman"/>
                <w:bCs/>
                <w:lang w:val="en-US"/>
              </w:rPr>
              <w:t>Số:             /QĐ-BHXH</w:t>
            </w:r>
          </w:p>
        </w:tc>
        <w:tc>
          <w:tcPr>
            <w:tcW w:w="5509" w:type="dxa"/>
            <w:shd w:val="clear" w:color="auto" w:fill="auto"/>
          </w:tcPr>
          <w:p w:rsidR="0062357B" w:rsidRPr="0062357B" w:rsidRDefault="0062357B" w:rsidP="00FA173B">
            <w:pPr>
              <w:spacing w:before="120"/>
              <w:jc w:val="right"/>
              <w:rPr>
                <w:rFonts w:ascii="Times New Roman" w:hAnsi="Times New Roman" w:cs="Times New Roman"/>
                <w:bCs/>
                <w:i/>
                <w:lang w:val="en-US"/>
              </w:rPr>
            </w:pPr>
            <w:r w:rsidRPr="0062357B">
              <w:rPr>
                <w:rFonts w:ascii="Times New Roman" w:hAnsi="Times New Roman" w:cs="Times New Roman"/>
                <w:bCs/>
                <w:i/>
                <w:iCs/>
                <w:lang w:val="en-US"/>
              </w:rPr>
              <w:t>……….., ngày      tháng      năm 20………..</w:t>
            </w:r>
          </w:p>
        </w:tc>
      </w:tr>
    </w:tbl>
    <w:p w:rsidR="0062357B" w:rsidRPr="0062357B" w:rsidRDefault="0062357B" w:rsidP="0062357B">
      <w:pPr>
        <w:spacing w:before="120"/>
        <w:jc w:val="center"/>
        <w:rPr>
          <w:rFonts w:ascii="Times New Roman" w:hAnsi="Times New Roman" w:cs="Times New Roman"/>
          <w:b/>
        </w:rPr>
      </w:pPr>
      <w:r w:rsidRPr="0062357B">
        <w:rPr>
          <w:rFonts w:ascii="Times New Roman" w:hAnsi="Times New Roman" w:cs="Times New Roman"/>
          <w:b/>
        </w:rPr>
        <w:t>QUYẾT ĐỊNH</w:t>
      </w:r>
    </w:p>
    <w:p w:rsidR="0062357B" w:rsidRPr="0062357B" w:rsidRDefault="0062357B" w:rsidP="0062357B">
      <w:pPr>
        <w:spacing w:before="120"/>
        <w:jc w:val="center"/>
        <w:rPr>
          <w:rFonts w:ascii="Times New Roman" w:hAnsi="Times New Roman" w:cs="Times New Roman"/>
          <w:b/>
        </w:rPr>
      </w:pPr>
      <w:r w:rsidRPr="0062357B">
        <w:rPr>
          <w:rFonts w:ascii="Times New Roman" w:hAnsi="Times New Roman" w:cs="Times New Roman"/>
          <w:b/>
          <w:lang w:val="en-US"/>
        </w:rPr>
        <w:t>V</w:t>
      </w:r>
      <w:r w:rsidRPr="0062357B">
        <w:rPr>
          <w:rFonts w:ascii="Times New Roman" w:hAnsi="Times New Roman" w:cs="Times New Roman"/>
          <w:b/>
        </w:rPr>
        <w:t>ề việc hoàn trả tiền thu bảo hiểm xã hội, bảo hiểm y tế, bảo hiểm thất nghiệp, bảo hiểm tai nạn lao động - bệnh nghề nghiệp</w:t>
      </w:r>
    </w:p>
    <w:p w:rsidR="0062357B" w:rsidRPr="0062357B" w:rsidRDefault="0062357B" w:rsidP="0062357B">
      <w:pPr>
        <w:spacing w:before="120"/>
        <w:jc w:val="center"/>
        <w:rPr>
          <w:rFonts w:ascii="Times New Roman" w:hAnsi="Times New Roman" w:cs="Times New Roman"/>
          <w:b/>
          <w:lang w:val="en-US"/>
        </w:rPr>
      </w:pPr>
      <w:r w:rsidRPr="0062357B">
        <w:rPr>
          <w:rFonts w:ascii="Times New Roman" w:hAnsi="Times New Roman" w:cs="Times New Roman"/>
          <w:b/>
        </w:rPr>
        <w:t xml:space="preserve">GIÁM ĐỐC BẢO HIỂM XÃ HỘI </w:t>
      </w:r>
      <w:r w:rsidRPr="0062357B">
        <w:rPr>
          <w:rFonts w:ascii="Times New Roman" w:hAnsi="Times New Roman" w:cs="Times New Roman"/>
          <w:b/>
          <w:lang w:val="en-US"/>
        </w:rPr>
        <w:t>…………..</w:t>
      </w:r>
    </w:p>
    <w:p w:rsidR="0062357B" w:rsidRPr="0062357B" w:rsidRDefault="0062357B" w:rsidP="0062357B">
      <w:pPr>
        <w:spacing w:before="120"/>
        <w:rPr>
          <w:rFonts w:ascii="Times New Roman" w:hAnsi="Times New Roman" w:cs="Times New Roman"/>
        </w:rPr>
      </w:pPr>
      <w:r w:rsidRPr="0062357B">
        <w:rPr>
          <w:rFonts w:ascii="Times New Roman" w:hAnsi="Times New Roman" w:cs="Times New Roman"/>
        </w:rPr>
        <w:t>Căn cứ Luật Bảo hiểm xã hội số 58/2014/QH1</w:t>
      </w:r>
      <w:r w:rsidRPr="0062357B">
        <w:rPr>
          <w:rFonts w:ascii="Times New Roman" w:hAnsi="Times New Roman" w:cs="Times New Roman"/>
          <w:lang w:val="en-US"/>
        </w:rPr>
        <w:t xml:space="preserve">1 </w:t>
      </w:r>
      <w:r w:rsidRPr="0062357B">
        <w:rPr>
          <w:rFonts w:ascii="Times New Roman" w:hAnsi="Times New Roman" w:cs="Times New Roman"/>
        </w:rPr>
        <w:t>ngày 20 tháng 11 năm 2014;</w:t>
      </w:r>
    </w:p>
    <w:p w:rsidR="0062357B" w:rsidRPr="0062357B" w:rsidRDefault="0062357B" w:rsidP="0062357B">
      <w:pPr>
        <w:spacing w:before="120"/>
        <w:rPr>
          <w:rFonts w:ascii="Times New Roman" w:hAnsi="Times New Roman" w:cs="Times New Roman"/>
        </w:rPr>
      </w:pPr>
      <w:r w:rsidRPr="0062357B">
        <w:rPr>
          <w:rFonts w:ascii="Times New Roman" w:hAnsi="Times New Roman" w:cs="Times New Roman"/>
        </w:rPr>
        <w:t>Căn cứ Luật bảo hiểm y tế số 25/2008/QH12 ngày 14 tháng 11 năm 2008; Luật sửa đổi, bổ sung một số điều của Luật bảo hiểm y tế;</w:t>
      </w:r>
    </w:p>
    <w:p w:rsidR="0062357B" w:rsidRPr="0062357B" w:rsidRDefault="0062357B" w:rsidP="0062357B">
      <w:pPr>
        <w:spacing w:before="120"/>
        <w:rPr>
          <w:rFonts w:ascii="Times New Roman" w:hAnsi="Times New Roman" w:cs="Times New Roman"/>
        </w:rPr>
      </w:pPr>
      <w:r w:rsidRPr="0062357B">
        <w:rPr>
          <w:rFonts w:ascii="Times New Roman" w:hAnsi="Times New Roman" w:cs="Times New Roman"/>
        </w:rPr>
        <w:t xml:space="preserve">Căn cứ Quyết định số </w:t>
      </w:r>
      <w:r w:rsidRPr="0062357B">
        <w:rPr>
          <w:rFonts w:ascii="Times New Roman" w:hAnsi="Times New Roman" w:cs="Times New Roman"/>
          <w:lang w:val="en-US"/>
        </w:rPr>
        <w:t>…</w:t>
      </w:r>
      <w:r w:rsidRPr="0062357B">
        <w:rPr>
          <w:rFonts w:ascii="Times New Roman" w:hAnsi="Times New Roman" w:cs="Times New Roman"/>
        </w:rPr>
        <w:t>../201../QĐ-TTg ngày ... tháng ... năm của Thủ tướng</w:t>
      </w:r>
      <w:r w:rsidRPr="0062357B">
        <w:rPr>
          <w:rFonts w:ascii="Times New Roman" w:hAnsi="Times New Roman" w:cs="Times New Roman"/>
          <w:lang w:val="en-US"/>
        </w:rPr>
        <w:t xml:space="preserve"> </w:t>
      </w:r>
      <w:r w:rsidRPr="0062357B">
        <w:rPr>
          <w:rFonts w:ascii="Times New Roman" w:hAnsi="Times New Roman" w:cs="Times New Roman"/>
        </w:rPr>
        <w:t>Chính phủ về quản lý tài chính đối với Bảo hiểm xã hội Việt Nam;</w:t>
      </w:r>
    </w:p>
    <w:p w:rsidR="0062357B" w:rsidRPr="0062357B" w:rsidRDefault="0062357B" w:rsidP="0062357B">
      <w:pPr>
        <w:spacing w:before="120"/>
        <w:rPr>
          <w:rFonts w:ascii="Times New Roman" w:hAnsi="Times New Roman" w:cs="Times New Roman"/>
        </w:rPr>
      </w:pPr>
      <w:r w:rsidRPr="0062357B">
        <w:rPr>
          <w:rFonts w:ascii="Times New Roman" w:hAnsi="Times New Roman" w:cs="Times New Roman"/>
        </w:rPr>
        <w:t>Xét đề nghị của Trưởng phòng (Tổ trưởng) Quản lý thu; Trưởng phòng (Tổ) Kế hoạch - Tài chính,</w:t>
      </w:r>
    </w:p>
    <w:p w:rsidR="0062357B" w:rsidRPr="0062357B" w:rsidRDefault="0062357B" w:rsidP="0062357B">
      <w:pPr>
        <w:spacing w:before="120"/>
        <w:jc w:val="center"/>
        <w:rPr>
          <w:rFonts w:ascii="Times New Roman" w:hAnsi="Times New Roman" w:cs="Times New Roman"/>
          <w:b/>
        </w:rPr>
      </w:pPr>
      <w:r w:rsidRPr="0062357B">
        <w:rPr>
          <w:rFonts w:ascii="Times New Roman" w:hAnsi="Times New Roman" w:cs="Times New Roman"/>
          <w:b/>
        </w:rPr>
        <w:t>QUYẾT ĐỊNH:</w:t>
      </w:r>
    </w:p>
    <w:p w:rsidR="0062357B" w:rsidRPr="0062357B" w:rsidRDefault="0062357B" w:rsidP="0062357B">
      <w:pPr>
        <w:spacing w:before="120"/>
        <w:rPr>
          <w:rFonts w:ascii="Times New Roman" w:hAnsi="Times New Roman" w:cs="Times New Roman"/>
        </w:rPr>
      </w:pPr>
      <w:r w:rsidRPr="0062357B">
        <w:rPr>
          <w:rFonts w:ascii="Times New Roman" w:hAnsi="Times New Roman" w:cs="Times New Roman"/>
          <w:b/>
        </w:rPr>
        <w:t>Điều 1.</w:t>
      </w:r>
      <w:r w:rsidRPr="0062357B">
        <w:rPr>
          <w:rFonts w:ascii="Times New Roman" w:hAnsi="Times New Roman" w:cs="Times New Roman"/>
        </w:rPr>
        <w:t xml:space="preserve"> Hoàn trả số tiền</w:t>
      </w:r>
      <w:r w:rsidRPr="0062357B">
        <w:rPr>
          <w:rFonts w:ascii="Times New Roman" w:hAnsi="Times New Roman" w:cs="Times New Roman"/>
          <w:lang w:val="en-US"/>
        </w:rPr>
        <w:t xml:space="preserve"> ……………………………….</w:t>
      </w:r>
      <w:r w:rsidRPr="0062357B">
        <w:rPr>
          <w:rFonts w:ascii="Times New Roman" w:hAnsi="Times New Roman" w:cs="Times New Roman"/>
        </w:rPr>
        <w:t xml:space="preserve"> đồng (viết bằng chữ:</w:t>
      </w:r>
      <w:r w:rsidRPr="0062357B">
        <w:rPr>
          <w:rFonts w:ascii="Times New Roman" w:hAnsi="Times New Roman" w:cs="Times New Roman"/>
          <w:color w:val="auto"/>
          <w:lang w:val="en-US"/>
        </w:rPr>
        <w:t>.…………………….</w:t>
      </w:r>
      <w:r w:rsidRPr="0062357B">
        <w:rPr>
          <w:rFonts w:ascii="Times New Roman" w:hAnsi="Times New Roman" w:cs="Times New Roman"/>
        </w:rPr>
        <w:t xml:space="preserve"> )</w:t>
      </w:r>
    </w:p>
    <w:p w:rsidR="0062357B" w:rsidRPr="0062357B" w:rsidRDefault="0062357B" w:rsidP="0062357B">
      <w:pPr>
        <w:spacing w:before="120"/>
        <w:rPr>
          <w:rFonts w:ascii="Times New Roman" w:hAnsi="Times New Roman" w:cs="Times New Roman"/>
          <w:lang w:val="en-US"/>
        </w:rPr>
      </w:pPr>
      <w:r w:rsidRPr="0062357B">
        <w:rPr>
          <w:rFonts w:ascii="Times New Roman" w:hAnsi="Times New Roman" w:cs="Times New Roman"/>
        </w:rPr>
        <w:t xml:space="preserve">cho </w:t>
      </w:r>
      <w:r w:rsidRPr="0062357B">
        <w:rPr>
          <w:rFonts w:ascii="Times New Roman" w:hAnsi="Times New Roman" w:cs="Times New Roman"/>
          <w:lang w:val="en-US"/>
        </w:rPr>
        <w:t xml:space="preserve">………………………………. </w:t>
      </w:r>
      <w:r w:rsidRPr="0062357B">
        <w:rPr>
          <w:rFonts w:ascii="Times New Roman" w:hAnsi="Times New Roman" w:cs="Times New Roman"/>
        </w:rPr>
        <w:t xml:space="preserve">do </w:t>
      </w:r>
      <w:r w:rsidRPr="0062357B">
        <w:rPr>
          <w:rFonts w:ascii="Times New Roman" w:hAnsi="Times New Roman" w:cs="Times New Roman"/>
          <w:lang w:val="en-US"/>
        </w:rPr>
        <w:t>……………………………….</w:t>
      </w:r>
      <w:r w:rsidRPr="0062357B">
        <w:rPr>
          <w:rFonts w:ascii="Times New Roman" w:hAnsi="Times New Roman" w:cs="Times New Roman"/>
          <w:color w:val="auto"/>
          <w:lang w:val="en-US"/>
        </w:rPr>
        <w:t>.………………………</w:t>
      </w:r>
      <w:r w:rsidRPr="0062357B">
        <w:rPr>
          <w:rFonts w:ascii="Times New Roman" w:hAnsi="Times New Roman" w:cs="Times New Roman"/>
          <w:lang w:val="en-US"/>
        </w:rPr>
        <w:t>………….</w:t>
      </w:r>
    </w:p>
    <w:p w:rsidR="0062357B" w:rsidRPr="0062357B" w:rsidRDefault="0062357B" w:rsidP="0062357B">
      <w:pPr>
        <w:spacing w:before="120"/>
        <w:rPr>
          <w:rFonts w:ascii="Times New Roman" w:hAnsi="Times New Roman" w:cs="Times New Roman"/>
        </w:rPr>
      </w:pPr>
      <w:r w:rsidRPr="0062357B">
        <w:rPr>
          <w:rFonts w:ascii="Times New Roman" w:hAnsi="Times New Roman" w:cs="Times New Roman"/>
          <w:b/>
        </w:rPr>
        <w:t>Điều 2.</w:t>
      </w:r>
      <w:r w:rsidRPr="0062357B">
        <w:rPr>
          <w:rFonts w:ascii="Times New Roman" w:hAnsi="Times New Roman" w:cs="Times New Roman"/>
          <w:lang w:val="en-US"/>
        </w:rPr>
        <w:t xml:space="preserve"> </w:t>
      </w:r>
      <w:r w:rsidRPr="0062357B">
        <w:rPr>
          <w:rFonts w:ascii="Times New Roman" w:hAnsi="Times New Roman" w:cs="Times New Roman"/>
        </w:rPr>
        <w:t>Quyết định này có hiệu lực thi hành kể từ ngày ký.</w:t>
      </w:r>
    </w:p>
    <w:p w:rsidR="0062357B" w:rsidRPr="0062357B" w:rsidRDefault="0062357B" w:rsidP="0062357B">
      <w:pPr>
        <w:spacing w:before="120"/>
        <w:rPr>
          <w:rFonts w:ascii="Times New Roman" w:hAnsi="Times New Roman" w:cs="Times New Roman"/>
        </w:rPr>
      </w:pPr>
      <w:r w:rsidRPr="0062357B">
        <w:rPr>
          <w:rFonts w:ascii="Times New Roman" w:hAnsi="Times New Roman" w:cs="Times New Roman"/>
          <w:b/>
        </w:rPr>
        <w:t>Điều 3.</w:t>
      </w:r>
      <w:r w:rsidRPr="0062357B">
        <w:rPr>
          <w:rFonts w:ascii="Times New Roman" w:hAnsi="Times New Roman" w:cs="Times New Roman"/>
          <w:b/>
          <w:lang w:val="en-US"/>
        </w:rPr>
        <w:t xml:space="preserve"> </w:t>
      </w:r>
      <w:r w:rsidRPr="0062357B">
        <w:rPr>
          <w:rFonts w:ascii="Times New Roman" w:hAnsi="Times New Roman" w:cs="Times New Roman"/>
        </w:rPr>
        <w:t>Trưởng phòng (Tổ trưởng) Quản lý thu; Trưởng phòng Kế hoạch - Tài chính, các phòng (tổ) trực thuộc Bảo hiểm xã hội và đơn vị, cá nhân có</w:t>
      </w:r>
      <w:r w:rsidRPr="0062357B">
        <w:rPr>
          <w:rFonts w:ascii="Times New Roman" w:hAnsi="Times New Roman" w:cs="Times New Roman"/>
          <w:lang w:val="en-US"/>
        </w:rPr>
        <w:t xml:space="preserve"> </w:t>
      </w:r>
      <w:r w:rsidRPr="0062357B">
        <w:rPr>
          <w:rFonts w:ascii="Times New Roman" w:hAnsi="Times New Roman" w:cs="Times New Roman"/>
        </w:rPr>
        <w:t>tên tại Điều 1 chịu trách nhiệm thi hành Quyết định này./.</w:t>
      </w:r>
    </w:p>
    <w:tbl>
      <w:tblPr>
        <w:tblW w:w="0" w:type="auto"/>
        <w:tblLayout w:type="fixed"/>
        <w:tblLook w:val="0000" w:firstRow="0" w:lastRow="0" w:firstColumn="0" w:lastColumn="0" w:noHBand="0" w:noVBand="0"/>
      </w:tblPr>
      <w:tblGrid>
        <w:gridCol w:w="4428"/>
        <w:gridCol w:w="4428"/>
      </w:tblGrid>
      <w:tr w:rsidR="0062357B" w:rsidRPr="0062357B" w:rsidTr="00FA173B">
        <w:tc>
          <w:tcPr>
            <w:tcW w:w="4428" w:type="dxa"/>
          </w:tcPr>
          <w:p w:rsidR="0062357B" w:rsidRPr="0062357B" w:rsidRDefault="0062357B" w:rsidP="00FA173B">
            <w:pPr>
              <w:spacing w:before="120"/>
              <w:rPr>
                <w:rFonts w:ascii="Times New Roman" w:hAnsi="Times New Roman" w:cs="Times New Roman"/>
                <w:b/>
              </w:rPr>
            </w:pPr>
            <w:r w:rsidRPr="0062357B">
              <w:rPr>
                <w:rFonts w:ascii="Times New Roman" w:hAnsi="Times New Roman" w:cs="Times New Roman"/>
              </w:rPr>
              <w:br/>
            </w:r>
            <w:r w:rsidRPr="0062357B">
              <w:rPr>
                <w:rFonts w:ascii="Times New Roman" w:hAnsi="Times New Roman" w:cs="Times New Roman"/>
                <w:b/>
                <w:i/>
              </w:rPr>
              <w:t>Nơi nhận:</w:t>
            </w:r>
            <w:r w:rsidRPr="0062357B">
              <w:rPr>
                <w:rFonts w:ascii="Times New Roman" w:hAnsi="Times New Roman" w:cs="Times New Roman"/>
                <w:b/>
                <w:i/>
              </w:rPr>
              <w:br/>
            </w:r>
            <w:r w:rsidRPr="0062357B">
              <w:rPr>
                <w:rFonts w:ascii="Times New Roman" w:hAnsi="Times New Roman" w:cs="Times New Roman"/>
              </w:rPr>
              <w:t>- Nh</w:t>
            </w:r>
            <w:r w:rsidRPr="0062357B">
              <w:rPr>
                <w:rFonts w:ascii="Times New Roman" w:hAnsi="Times New Roman" w:cs="Times New Roman"/>
                <w:lang w:val="en-US"/>
              </w:rPr>
              <w:t>ư</w:t>
            </w:r>
            <w:r w:rsidRPr="0062357B">
              <w:rPr>
                <w:rFonts w:ascii="Times New Roman" w:hAnsi="Times New Roman" w:cs="Times New Roman"/>
              </w:rPr>
              <w:t xml:space="preserve"> Điều</w:t>
            </w:r>
            <w:r w:rsidRPr="0062357B">
              <w:rPr>
                <w:rFonts w:ascii="Times New Roman" w:hAnsi="Times New Roman" w:cs="Times New Roman"/>
                <w:lang w:val="en-US"/>
              </w:rPr>
              <w:t xml:space="preserve"> 3;</w:t>
            </w:r>
            <w:r w:rsidRPr="0062357B">
              <w:rPr>
                <w:rFonts w:ascii="Times New Roman" w:hAnsi="Times New Roman" w:cs="Times New Roman"/>
                <w:lang w:val="en-US"/>
              </w:rPr>
              <w:br/>
            </w:r>
            <w:r w:rsidRPr="0062357B">
              <w:rPr>
                <w:rFonts w:ascii="Times New Roman" w:hAnsi="Times New Roman" w:cs="Times New Roman"/>
              </w:rPr>
              <w:t>- Lưu: VT, PT, KHTC.</w:t>
            </w:r>
            <w:r w:rsidRPr="0062357B">
              <w:rPr>
                <w:rFonts w:ascii="Times New Roman" w:hAnsi="Times New Roman" w:cs="Times New Roman"/>
              </w:rPr>
              <w:br/>
            </w:r>
          </w:p>
        </w:tc>
        <w:tc>
          <w:tcPr>
            <w:tcW w:w="4428" w:type="dxa"/>
          </w:tcPr>
          <w:p w:rsidR="0062357B" w:rsidRPr="0062357B" w:rsidRDefault="0062357B" w:rsidP="00FA173B">
            <w:pPr>
              <w:spacing w:before="120"/>
              <w:jc w:val="center"/>
              <w:rPr>
                <w:rFonts w:ascii="Times New Roman" w:hAnsi="Times New Roman" w:cs="Times New Roman"/>
                <w:lang w:val="en-US"/>
              </w:rPr>
            </w:pPr>
            <w:r w:rsidRPr="0062357B">
              <w:rPr>
                <w:rFonts w:ascii="Times New Roman" w:hAnsi="Times New Roman" w:cs="Times New Roman"/>
                <w:b/>
              </w:rPr>
              <w:t>GIÁM ĐỐC</w:t>
            </w:r>
          </w:p>
        </w:tc>
      </w:tr>
    </w:tbl>
    <w:p w:rsidR="0062357B" w:rsidRPr="0062357B" w:rsidRDefault="0062357B" w:rsidP="0062357B">
      <w:pPr>
        <w:spacing w:before="120"/>
        <w:rPr>
          <w:rFonts w:ascii="Times New Roman" w:hAnsi="Times New Roman" w:cs="Times New Roman"/>
          <w:lang w:val="en-US"/>
        </w:rPr>
      </w:pPr>
    </w:p>
    <w:p w:rsidR="0062357B" w:rsidRPr="0062357B" w:rsidRDefault="0062357B" w:rsidP="0062357B">
      <w:pPr>
        <w:spacing w:before="120"/>
        <w:jc w:val="center"/>
        <w:rPr>
          <w:rFonts w:ascii="Times New Roman" w:hAnsi="Times New Roman" w:cs="Times New Roman"/>
          <w:b/>
        </w:rPr>
      </w:pPr>
      <w:r w:rsidRPr="0062357B">
        <w:rPr>
          <w:rFonts w:ascii="Times New Roman" w:hAnsi="Times New Roman" w:cs="Times New Roman"/>
          <w:b/>
        </w:rPr>
        <w:t>HƯỚNG DẪN LẬP</w:t>
      </w:r>
    </w:p>
    <w:p w:rsidR="0062357B" w:rsidRPr="0062357B" w:rsidRDefault="0062357B" w:rsidP="0062357B">
      <w:pPr>
        <w:spacing w:before="120"/>
        <w:jc w:val="center"/>
        <w:rPr>
          <w:rFonts w:ascii="Times New Roman" w:hAnsi="Times New Roman" w:cs="Times New Roman"/>
          <w:b/>
        </w:rPr>
      </w:pPr>
      <w:r w:rsidRPr="0062357B">
        <w:rPr>
          <w:rFonts w:ascii="Times New Roman" w:hAnsi="Times New Roman" w:cs="Times New Roman"/>
          <w:b/>
        </w:rPr>
        <w:t>Quyết định hoàn trả tiền thu BHXH, BHYT (Mẫu C16-TS)</w:t>
      </w:r>
    </w:p>
    <w:p w:rsidR="0062357B" w:rsidRPr="0062357B" w:rsidRDefault="0062357B" w:rsidP="0062357B">
      <w:pPr>
        <w:spacing w:before="120"/>
        <w:rPr>
          <w:rFonts w:ascii="Times New Roman" w:hAnsi="Times New Roman" w:cs="Times New Roman"/>
          <w:lang w:val="en-US"/>
        </w:rPr>
      </w:pPr>
      <w:r w:rsidRPr="0062357B">
        <w:rPr>
          <w:rFonts w:ascii="Times New Roman" w:hAnsi="Times New Roman" w:cs="Times New Roman"/>
        </w:rPr>
        <w:t>a) Mục đích: để giám đốc cơ quan BHXH ra quyết định hoàn trả tiền thu BHXH, BHYT, BHTN do đơn vị, cá nhân nộp thừa, nộp nhầm vào tài khoản chuyển thu của cơ quan BHXH các cấp</w:t>
      </w:r>
      <w:r w:rsidRPr="0062357B">
        <w:rPr>
          <w:rFonts w:ascii="Times New Roman" w:hAnsi="Times New Roman" w:cs="Times New Roman"/>
          <w:lang w:val="en-US"/>
        </w:rPr>
        <w:t>.</w:t>
      </w:r>
    </w:p>
    <w:p w:rsidR="0062357B" w:rsidRPr="0062357B" w:rsidRDefault="0062357B" w:rsidP="0062357B">
      <w:pPr>
        <w:spacing w:before="120"/>
        <w:rPr>
          <w:rFonts w:ascii="Times New Roman" w:hAnsi="Times New Roman" w:cs="Times New Roman"/>
        </w:rPr>
      </w:pPr>
      <w:r w:rsidRPr="0062357B">
        <w:rPr>
          <w:rFonts w:ascii="Times New Roman" w:hAnsi="Times New Roman" w:cs="Times New Roman"/>
        </w:rPr>
        <w:t>b) Trách nhiệm lập: cơ quan BHXH.</w:t>
      </w:r>
    </w:p>
    <w:p w:rsidR="0062357B" w:rsidRPr="0062357B" w:rsidRDefault="0062357B" w:rsidP="0062357B">
      <w:pPr>
        <w:spacing w:before="120"/>
        <w:rPr>
          <w:rFonts w:ascii="Times New Roman" w:hAnsi="Times New Roman" w:cs="Times New Roman"/>
        </w:rPr>
      </w:pPr>
      <w:r w:rsidRPr="0062357B">
        <w:rPr>
          <w:rFonts w:ascii="Times New Roman" w:hAnsi="Times New Roman" w:cs="Times New Roman"/>
        </w:rPr>
        <w:t>c) Thời gian lập: khi có phát sinh.</w:t>
      </w:r>
    </w:p>
    <w:p w:rsidR="0062357B" w:rsidRPr="0062357B" w:rsidRDefault="0062357B" w:rsidP="0062357B">
      <w:pPr>
        <w:spacing w:before="120"/>
        <w:rPr>
          <w:rFonts w:ascii="Times New Roman" w:hAnsi="Times New Roman" w:cs="Times New Roman"/>
        </w:rPr>
      </w:pPr>
      <w:r w:rsidRPr="0062357B">
        <w:rPr>
          <w:rFonts w:ascii="Times New Roman" w:hAnsi="Times New Roman" w:cs="Times New Roman"/>
        </w:rPr>
        <w:t>d) Căn cứ lập: căn cứ tờ khai, văn bản đề nghị hoàn trả tiền thu BHXH, BHYT và các chứng t</w:t>
      </w:r>
      <w:r w:rsidRPr="0062357B">
        <w:rPr>
          <w:rFonts w:ascii="Times New Roman" w:hAnsi="Times New Roman" w:cs="Times New Roman"/>
          <w:lang w:val="en-US"/>
        </w:rPr>
        <w:t>ừ</w:t>
      </w:r>
      <w:r w:rsidRPr="0062357B">
        <w:rPr>
          <w:rFonts w:ascii="Times New Roman" w:hAnsi="Times New Roman" w:cs="Times New Roman"/>
        </w:rPr>
        <w:t xml:space="preserve"> nộp tiền thu BHXH, BHYT, BHTN của đơn vị, cá nhân.</w:t>
      </w:r>
    </w:p>
    <w:p w:rsidR="0062357B" w:rsidRPr="0062357B" w:rsidRDefault="0062357B" w:rsidP="0062357B">
      <w:pPr>
        <w:spacing w:before="120"/>
        <w:rPr>
          <w:rFonts w:ascii="Times New Roman" w:hAnsi="Times New Roman" w:cs="Times New Roman"/>
          <w:lang w:val="en-US"/>
        </w:rPr>
      </w:pPr>
      <w:r w:rsidRPr="0062357B">
        <w:rPr>
          <w:rFonts w:ascii="Times New Roman" w:hAnsi="Times New Roman" w:cs="Times New Roman"/>
        </w:rPr>
        <w:t>đ) Phương pháp lập: ghi đầy đủ các nội dung tiêu thức trên quyết định hoàn trả tiền thu BHXH, BHYT.</w:t>
      </w:r>
    </w:p>
    <w:p w:rsidR="00463719" w:rsidRPr="0062357B" w:rsidRDefault="0062357B">
      <w:pPr>
        <w:rPr>
          <w:rFonts w:ascii="Times New Roman" w:hAnsi="Times New Roman" w:cs="Times New Roman"/>
        </w:rPr>
      </w:pPr>
    </w:p>
    <w:sectPr w:rsidR="00463719" w:rsidRPr="0062357B" w:rsidSect="00075CAC">
      <w:pgSz w:w="11907" w:h="16840" w:code="9"/>
      <w:pgMar w:top="567" w:right="1134" w:bottom="567" w:left="1134"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7B"/>
    <w:rsid w:val="00055719"/>
    <w:rsid w:val="00075CAC"/>
    <w:rsid w:val="000F73F5"/>
    <w:rsid w:val="00201544"/>
    <w:rsid w:val="00281ECF"/>
    <w:rsid w:val="00354F6E"/>
    <w:rsid w:val="003C7BA0"/>
    <w:rsid w:val="003F1D87"/>
    <w:rsid w:val="00456468"/>
    <w:rsid w:val="0049221B"/>
    <w:rsid w:val="00602DE5"/>
    <w:rsid w:val="0062357B"/>
    <w:rsid w:val="008176AC"/>
    <w:rsid w:val="00B13016"/>
    <w:rsid w:val="00BC0956"/>
    <w:rsid w:val="00CB472F"/>
    <w:rsid w:val="00F22C95"/>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8520D-1174-4C85-B257-F86097C2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57B"/>
    <w:pPr>
      <w:widowControl w:val="0"/>
      <w:spacing w:after="0" w:line="240" w:lineRule="auto"/>
    </w:pPr>
    <w:rPr>
      <w:rFonts w:ascii="DejaVu Sans Condensed" w:eastAsia="DejaVu Sans Condensed" w:hAnsi="DejaVu Sans Condensed" w:cs="DejaVu Sans Condensed"/>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2357B"/>
    <w:pPr>
      <w:tabs>
        <w:tab w:val="left" w:pos="1152"/>
      </w:tabs>
      <w:spacing w:before="120" w:after="120" w:line="312" w:lineRule="auto"/>
    </w:pPr>
    <w:rPr>
      <w:rFonts w:ascii="Arial" w:eastAsia="Times New Roman" w:hAnsi="Arial" w:cs="Arial"/>
      <w:sz w:val="26"/>
    </w:rPr>
  </w:style>
  <w:style w:type="table" w:styleId="TableGrid">
    <w:name w:val="Table Grid"/>
    <w:basedOn w:val="TableNormal"/>
    <w:rsid w:val="0062357B"/>
    <w:pPr>
      <w:widowControl w:val="0"/>
      <w:spacing w:after="0" w:line="240" w:lineRule="auto"/>
    </w:pPr>
    <w:rPr>
      <w:rFonts w:ascii="DejaVu Sans Condensed" w:eastAsia="DejaVu Sans Condensed" w:hAnsi="DejaVu Sans Condensed" w:cs="DejaVu Sans Condensed"/>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2017-11-15T09:50:00Z</dcterms:created>
  <dcterms:modified xsi:type="dcterms:W3CDTF">2017-11-15T09:51:00Z</dcterms:modified>
</cp:coreProperties>
</file>