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5F71" w:rsidRPr="00F35F71" w:rsidTr="00F35F71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F71" w:rsidRPr="00F35F71" w:rsidRDefault="00F35F71" w:rsidP="00F35F7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35F71" w:rsidRPr="00F35F71" w:rsidTr="00F35F7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TỔNG CỤC THUẾ</w:t>
            </w: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THUẾ……………</w:t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bookmarkStart w:id="0" w:name="chuong_pl3"/>
            <w:r w:rsidRPr="00F3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Biểu số 2/TDCC</w:t>
            </w:r>
            <w:bookmarkEnd w:id="0"/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F35F71" w:rsidRPr="00F35F71" w:rsidRDefault="00F35F71" w:rsidP="00F35F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THÍ SINH ĐĂNG KÝ DỰ THI TUYỂN DỤNG CÔNG CHỨC TỔNG CỤC THUẾ NĂM 2023 VÀO CỤC THUẾ</w:t>
      </w:r>
      <w:bookmarkEnd w:id="1"/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(Kèm </w:t>
      </w:r>
      <w:proofErr w:type="gramStart"/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 ……/…… ngày …/…/2023 của Cục Thuế......)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95"/>
        <w:gridCol w:w="309"/>
        <w:gridCol w:w="404"/>
        <w:gridCol w:w="501"/>
        <w:gridCol w:w="376"/>
        <w:gridCol w:w="404"/>
        <w:gridCol w:w="501"/>
        <w:gridCol w:w="376"/>
        <w:gridCol w:w="395"/>
        <w:gridCol w:w="395"/>
        <w:gridCol w:w="453"/>
        <w:gridCol w:w="289"/>
        <w:gridCol w:w="596"/>
        <w:gridCol w:w="357"/>
        <w:gridCol w:w="318"/>
        <w:gridCol w:w="433"/>
        <w:gridCol w:w="433"/>
        <w:gridCol w:w="424"/>
        <w:gridCol w:w="424"/>
        <w:gridCol w:w="460"/>
        <w:gridCol w:w="328"/>
        <w:gridCol w:w="299"/>
      </w:tblGrid>
      <w:tr w:rsidR="00F35F71" w:rsidRPr="00F35F71" w:rsidTr="00F35F71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đệm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1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Ngày, tháng năm sinh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Quê quán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 thoại hoặc địa chỉ liên lạc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đào tạo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đào tạo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ngành đào tạo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hình đào tạo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 loại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 ký dự thi tuyển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Miễn ngoại ngữ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 ngoại ngữ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tượng ưu tiên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hồ sơ của thí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dự tuyển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dự tuyển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71" w:rsidRPr="00F35F71" w:rsidTr="00F35F7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làm chuyên môn nghiệp vụ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tra viên thuế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làm Công nghệ thông tin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thư viên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tra viên trung cấp thuế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thư viên trung cấp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Tổng cộng: </w:t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…… hồ sơ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Ghi chú: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>- Cột 12, 13, 14, 15, 16: Chỉ điền thông tin đào tạo văn bằng mà thí sinh sử dụng để đăng ký dự tuyển vào ngạch tuyển dụng;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>- Cột 3: Điền Tên của thí sinh </w:t>
      </w:r>
      <w:r w:rsidRPr="00F35F7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(chỉ gồm 01 từ)</w:t>
      </w:r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 xml:space="preserve">- Đề nghị các Cục Thuế điền đầy đủ thông tin, không thêm cột, bớt cột, dòng. Điền thông tin các cột 12, 13, 14, 15, 16, 18, 19, 20, 21, 22: </w:t>
      </w:r>
      <w:proofErr w:type="gramStart"/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theo</w:t>
      </w:r>
      <w:proofErr w:type="gramEnd"/>
      <w:r w:rsidRPr="00F35F71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 xml:space="preserve"> Quy ước tại Sheet bên cạnh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35F71" w:rsidRPr="00F35F71" w:rsidTr="00F35F71">
        <w:trPr>
          <w:tblCellSpacing w:w="0" w:type="dxa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 ngày … tháng … năm 2022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 TCCB</w:t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71" w:rsidRPr="00F35F71" w:rsidRDefault="00F35F71" w:rsidP="00F35F7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F35F71" w:rsidRPr="00F35F71" w:rsidRDefault="00F35F71" w:rsidP="00F35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 ước: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Cột 12: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185"/>
      </w:tblGrid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Thạc sỹ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ĐH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Đại học, cử nhân, kỹ sư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CĐ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Cao đẳng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Trung cấp, trung học chuyên nghiệp cấp văn bằng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Cột 13: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Ghi cụ thể tên cơ sở đào tạo cấp văn bằng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Cột 14: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Ghi chuyên ngành đào tạo trên bảng điểm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Cột 15: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Ghi rõ loại hình đào tạo: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CQ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Chính quy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Tại chức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VB2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Văn bằng 2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Liên thông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Từ xa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Cột 16: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Xuất sắc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Giỏi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Khá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Trung bình - khá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Trung bình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Kém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Kém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Cột 18: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viên làm chuyên môn nghiệp vụ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KTVT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viên thuế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CVT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viên làm công nghệ Thông tin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VTD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Văn thư (Đại học)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KTVTC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viên trung cấp thuế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1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VTT</w:t>
            </w:r>
          </w:p>
        </w:tc>
        <w:tc>
          <w:tcPr>
            <w:tcW w:w="38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Văn thư Trung cấp</w:t>
            </w:r>
          </w:p>
        </w:tc>
      </w:tr>
    </w:tbl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Cột 19:</w:t>
      </w:r>
      <w:r w:rsidRPr="00F35F71">
        <w:rPr>
          <w:rFonts w:ascii="Arial" w:eastAsia="Times New Roman" w:hAnsi="Arial" w:cs="Arial"/>
          <w:color w:val="000000"/>
          <w:sz w:val="18"/>
          <w:szCs w:val="18"/>
        </w:rPr>
        <w:t> nếu thuộc đối tượng được miễn ngoại ngữ: đánh dấu x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Cột 20:</w:t>
      </w:r>
      <w:r w:rsidRPr="00F35F71">
        <w:rPr>
          <w:rFonts w:ascii="Arial" w:eastAsia="Times New Roman" w:hAnsi="Arial" w:cs="Arial"/>
          <w:color w:val="000000"/>
          <w:sz w:val="18"/>
          <w:szCs w:val="18"/>
        </w:rPr>
        <w:t> Tiếng Anh</w:t>
      </w:r>
    </w:p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Cột 21: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807"/>
      </w:tblGrid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AHLLVT, AHLĐ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Anh hùng lực lượng vũ trang, Anh hùng lao động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TB, Người HCS như TB, TB loại B</w:t>
            </w:r>
          </w:p>
        </w:tc>
        <w:tc>
          <w:tcPr>
            <w:tcW w:w="36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Thương binh, người hưởng chính sách như thương binh, Thương binh loại B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DTTS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Dân tộc thiểu số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SQQĐ, SQCA, QNCN, Người làm CTCYCN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Sĩ quan quân đội, sĩ quan công an, quân nhân chuyên nghiệp, người làm công tác cơ yếu chuyển ngành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Con TB, Con LS, Con BB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thương binh, con liệt sĩ, con bệnh binh, Con thương binh loại B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Con của NHCS như TB</w:t>
            </w:r>
          </w:p>
        </w:tc>
        <w:tc>
          <w:tcPr>
            <w:tcW w:w="36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của người được hưởng chính sách như thương binh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Con của TB loại B</w:t>
            </w:r>
          </w:p>
        </w:tc>
        <w:tc>
          <w:tcPr>
            <w:tcW w:w="36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của thương binh loại B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 của NHĐCM trước TKN</w:t>
            </w:r>
          </w:p>
        </w:tc>
        <w:tc>
          <w:tcPr>
            <w:tcW w:w="360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của người hoạt động cách mạng trước tổng khởi nghĩa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Con đẻ của NHĐKC bị NCĐHH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đẻ của người hoạt động kháng chiến bị nhiễm chất độc hóa học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Con AHLLVT, Con AHLĐ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Con Anh hùng lực lượng vũ trang, anh hùng lao động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HTNVQS, Người HT NVLLCAND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hoàn thành nghĩa vụ quân sự, nghĩa vụ phục vụ có thời hạn trong lực lượng công an nhân dân</w:t>
            </w:r>
          </w:p>
        </w:tc>
      </w:tr>
      <w:tr w:rsidR="00F35F71" w:rsidRPr="00F35F71" w:rsidTr="00F35F71">
        <w:trPr>
          <w:tblCellSpacing w:w="0" w:type="dxa"/>
        </w:trPr>
        <w:tc>
          <w:tcPr>
            <w:tcW w:w="135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Đội viên TNXP, Đội viên trí thức trẻ tình nguyện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:rsidR="00F35F71" w:rsidRPr="00F35F71" w:rsidRDefault="00F35F71" w:rsidP="00F35F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sz w:val="24"/>
                <w:szCs w:val="24"/>
              </w:rPr>
              <w:t>- Đội viên thanh niên xung phong, đội viên trí thức trẻ tình nguyện tham gia phát triển nông thôn, miền núi từ đủ 24 tháng trở lên</w:t>
            </w:r>
          </w:p>
        </w:tc>
      </w:tr>
    </w:tbl>
    <w:p w:rsidR="00F35F71" w:rsidRPr="00F35F71" w:rsidRDefault="00F35F71" w:rsidP="00F35F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5F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Cột 22: </w:t>
      </w:r>
      <w:r w:rsidRPr="00F35F71">
        <w:rPr>
          <w:rFonts w:ascii="Arial" w:eastAsia="Times New Roman" w:hAnsi="Arial" w:cs="Arial"/>
          <w:color w:val="000000"/>
          <w:sz w:val="18"/>
          <w:szCs w:val="18"/>
        </w:rPr>
        <w:t>(Mã số hồ sơ của thí sinh khi đăng ký trực tuyến trên phần mềm, được in trên Phiếu đăng ký dự tuyển và Phiếu hẹn) Mã Cục Thuế + STT hồ sơ</w:t>
      </w:r>
    </w:p>
    <w:p w:rsidR="005B6519" w:rsidRDefault="00F35F71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96D"/>
    <w:multiLevelType w:val="multilevel"/>
    <w:tmpl w:val="94F4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1"/>
    <w:rsid w:val="00233F69"/>
    <w:rsid w:val="00543B0B"/>
    <w:rsid w:val="00F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7A797-DD55-483D-8C5C-33A7710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6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4520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7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369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2023-06-17T14:23:00Z</dcterms:created>
  <dcterms:modified xsi:type="dcterms:W3CDTF">2023-06-17T14:23:00Z</dcterms:modified>
</cp:coreProperties>
</file>