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82" w:rsidRDefault="00B33B82">
      <w:r w:rsidRPr="00B33B82">
        <w:t>Chuẩn mực kiểm toán số 220: Kiểm soát chất lượng hoạt động kiểm toán báo cáo tài chính</w:t>
      </w:r>
    </w:p>
    <w:p w:rsidR="004163B4" w:rsidRDefault="007C3FB7">
      <w:pPr>
        <w:rPr>
          <w:lang w:val="en-US"/>
        </w:rPr>
      </w:pPr>
      <w:r>
        <w:rPr>
          <w:lang w:val="en-US"/>
        </w:rPr>
        <w:t xml:space="preserve">Nội dung của </w:t>
      </w:r>
      <w:r w:rsidRPr="00B33B82">
        <w:t>Chuẩn mực kiểm toán số 220</w:t>
      </w:r>
      <w:r>
        <w:rPr>
          <w:lang w:val="en-US"/>
        </w:rPr>
        <w:t xml:space="preserve"> gồm những gì?</w:t>
      </w:r>
      <w:r w:rsidR="00896A22">
        <w:rPr>
          <w:lang w:val="en-US"/>
        </w:rPr>
        <w:t xml:space="preserve"> Phạm vi áp dụng của Chuẩn mực kiểm toán số 220 như thế nào? – Thu Hằng (Bình Dương)</w:t>
      </w:r>
    </w:p>
    <w:p w:rsidR="00896A22" w:rsidRPr="007C3FB7" w:rsidRDefault="00896A22">
      <w:pPr>
        <w:rPr>
          <w:lang w:val="en-US"/>
        </w:rPr>
      </w:pPr>
      <w:r>
        <w:rPr>
          <w:lang w:val="en-US"/>
        </w:rPr>
        <w:t>Về vấn đề này, THƯ VIỆN PHÁP LUẬT giải đáp như sau:</w:t>
      </w:r>
      <w:bookmarkStart w:id="0" w:name="_GoBack"/>
      <w:bookmarkEnd w:id="0"/>
    </w:p>
    <w:p w:rsidR="00B33B82" w:rsidRDefault="00B33B82" w:rsidP="00B33B82">
      <w:pPr>
        <w:rPr>
          <w:b/>
        </w:rPr>
      </w:pPr>
      <w:r w:rsidRPr="00B33B82">
        <w:rPr>
          <w:b/>
          <w:lang w:val="en-US"/>
        </w:rPr>
        <w:t xml:space="preserve">1. Quy định chung </w:t>
      </w:r>
      <w:r w:rsidRPr="00B33B82">
        <w:rPr>
          <w:b/>
        </w:rPr>
        <w:t>Chuẩn mực kiểm toán số 220: Kiểm soát chất lượng hoạt động kiểm toán báo cáo tài chính</w:t>
      </w:r>
    </w:p>
    <w:p w:rsidR="00B33B82" w:rsidRPr="00B33B82" w:rsidRDefault="00B33B82" w:rsidP="00B33B82">
      <w:pPr>
        <w:rPr>
          <w:b/>
          <w:lang w:val="en-US"/>
        </w:rPr>
      </w:pPr>
      <w:r>
        <w:rPr>
          <w:b/>
          <w:lang w:val="en-US"/>
        </w:rPr>
        <w:t>* Phạm vi áp dụng:</w:t>
      </w:r>
    </w:p>
    <w:p w:rsidR="00B33B82" w:rsidRDefault="00B33B82">
      <w:pPr>
        <w:rPr>
          <w:lang w:val="en-US"/>
        </w:rPr>
      </w:pPr>
      <w:r w:rsidRPr="00B33B82">
        <w:rPr>
          <w:lang w:val="en-US"/>
        </w:rPr>
        <w:t>Chuẩn mực kiểm toán này quy định và hướng dẫn trách nhiệm của kiểm toán viên và doanh nghiệp kiểm toán (sau đây gọi là “kiểm toán viên”) trong việc thực hiện các thủ tục kiểm soát chất lượng trong một cuộc kiểm toán báo cáo tài chính. Chuẩn mực này cũng quy định trách nhiệm của người soát xét việc kiểm soát chất lượng trong một cuộc kiểm toán. Chuẩn mực này cần được áp dụng trong mối liên hệ với chuẩn mực và các quy định về đạo đức nghề nghiệp có liên quan.</w:t>
      </w:r>
    </w:p>
    <w:p w:rsidR="00A3144F" w:rsidRPr="00A3144F" w:rsidRDefault="00A3144F" w:rsidP="00A3144F">
      <w:pPr>
        <w:rPr>
          <w:b/>
          <w:lang w:val="en-US"/>
        </w:rPr>
      </w:pPr>
      <w:r w:rsidRPr="00A3144F">
        <w:rPr>
          <w:b/>
          <w:lang w:val="en-US"/>
        </w:rPr>
        <w:t xml:space="preserve">* </w:t>
      </w:r>
      <w:r w:rsidRPr="00A3144F">
        <w:rPr>
          <w:b/>
          <w:lang w:val="en-US"/>
        </w:rPr>
        <w:t>Mục tiêu</w:t>
      </w:r>
      <w:r w:rsidRPr="00A3144F">
        <w:rPr>
          <w:b/>
          <w:lang w:val="en-US"/>
        </w:rPr>
        <w:t>:</w:t>
      </w:r>
    </w:p>
    <w:p w:rsidR="00A3144F" w:rsidRPr="00A3144F" w:rsidRDefault="00A3144F" w:rsidP="00A3144F">
      <w:pPr>
        <w:rPr>
          <w:lang w:val="en-US"/>
        </w:rPr>
      </w:pPr>
      <w:r w:rsidRPr="00A3144F">
        <w:rPr>
          <w:lang w:val="en-US"/>
        </w:rPr>
        <w:t>Mục tiêu của kiểm toán viên và doanh nghiệp kiểm toán là thực hiện các thủ tục kiểm soát chất lượng ở cấp độ từng cuộc kiểm toán nhằm cung cấp cho kiểm toán viên và doanh nghiệp kiểm toán sự đảm bảo hợp lý rằng:</w:t>
      </w:r>
    </w:p>
    <w:p w:rsidR="00A3144F" w:rsidRPr="00A3144F" w:rsidRDefault="00A3144F" w:rsidP="00A3144F">
      <w:pPr>
        <w:rPr>
          <w:lang w:val="en-US"/>
        </w:rPr>
      </w:pPr>
      <w:r>
        <w:rPr>
          <w:lang w:val="en-US"/>
        </w:rPr>
        <w:t xml:space="preserve">- </w:t>
      </w:r>
      <w:r w:rsidRPr="00A3144F">
        <w:rPr>
          <w:lang w:val="en-US"/>
        </w:rPr>
        <w:t>Cuộc kiểm toán đã tuân thủ các chuẩn mực nghề nghiệp, pháp luật và các quy định có liên quan;</w:t>
      </w:r>
    </w:p>
    <w:p w:rsidR="00B33B82" w:rsidRDefault="00A3144F" w:rsidP="00A3144F">
      <w:pPr>
        <w:rPr>
          <w:lang w:val="en-US"/>
        </w:rPr>
      </w:pPr>
      <w:r>
        <w:rPr>
          <w:lang w:val="en-US"/>
        </w:rPr>
        <w:t xml:space="preserve">- </w:t>
      </w:r>
      <w:r w:rsidRPr="00A3144F">
        <w:rPr>
          <w:lang w:val="en-US"/>
        </w:rPr>
        <w:t>Báo cáo kiểm toán được phát hành là phù hợp với hoàn cảnh cụ thể của cuộc kiểm toán.</w:t>
      </w:r>
    </w:p>
    <w:p w:rsidR="00D4773F" w:rsidRPr="00D4773F" w:rsidRDefault="00D4773F" w:rsidP="00D4773F">
      <w:pPr>
        <w:rPr>
          <w:b/>
          <w:lang w:val="en-US"/>
        </w:rPr>
      </w:pPr>
      <w:r w:rsidRPr="00D4773F">
        <w:rPr>
          <w:b/>
          <w:lang w:val="en-US"/>
        </w:rPr>
        <w:t xml:space="preserve">* </w:t>
      </w:r>
      <w:r w:rsidRPr="00D4773F">
        <w:rPr>
          <w:b/>
          <w:lang w:val="en-US"/>
        </w:rPr>
        <w:t>Hệ thống kiểm soát chất lượng và vai trò của nhóm kiểm toán</w:t>
      </w:r>
      <w:r w:rsidRPr="00D4773F">
        <w:rPr>
          <w:b/>
          <w:lang w:val="en-US"/>
        </w:rPr>
        <w:t>:</w:t>
      </w:r>
    </w:p>
    <w:p w:rsidR="00D4773F" w:rsidRPr="00D4773F" w:rsidRDefault="00D4773F" w:rsidP="00D4773F">
      <w:pPr>
        <w:rPr>
          <w:lang w:val="en-US"/>
        </w:rPr>
      </w:pPr>
      <w:r>
        <w:rPr>
          <w:lang w:val="en-US"/>
        </w:rPr>
        <w:t xml:space="preserve">- </w:t>
      </w:r>
      <w:r w:rsidRPr="00D4773F">
        <w:rPr>
          <w:lang w:val="en-US"/>
        </w:rPr>
        <w:t xml:space="preserve">Doanh nghiệp kiểm toán chịu trách nhiệm đối với hệ thống chính sách và thủ tục kiểm soát chất lượng hoạt động kiểm toán. Theo quy định tại đoạn 11 Chuẩn mực kiểm soát chất lượng VSQC1, doanh nghiệp kiểm toán phải có nghĩa vụ xây dựng và duy trì một hệ thống kiểm soát chất lượng để có sự đảm bảo hợp lý rằng: </w:t>
      </w:r>
    </w:p>
    <w:p w:rsidR="00D4773F" w:rsidRPr="00D4773F" w:rsidRDefault="00D4773F" w:rsidP="00D4773F">
      <w:pPr>
        <w:rPr>
          <w:lang w:val="en-US"/>
        </w:rPr>
      </w:pPr>
      <w:r>
        <w:rPr>
          <w:lang w:val="en-US"/>
        </w:rPr>
        <w:t xml:space="preserve">+ </w:t>
      </w:r>
      <w:r w:rsidRPr="00D4773F">
        <w:rPr>
          <w:lang w:val="en-US"/>
        </w:rPr>
        <w:t xml:space="preserve">Doanh nghiệp kiểm toán và các cán bộ, nhân viên của doanh nghiệp kiểm toán đã tuân thủ các chuẩn mực nghề nghiệp, pháp luật và các quy định có liên quan; </w:t>
      </w:r>
    </w:p>
    <w:p w:rsidR="00D4773F" w:rsidRPr="00D4773F" w:rsidRDefault="00D4773F" w:rsidP="00D4773F">
      <w:pPr>
        <w:rPr>
          <w:lang w:val="en-US"/>
        </w:rPr>
      </w:pPr>
      <w:r>
        <w:rPr>
          <w:lang w:val="en-US"/>
        </w:rPr>
        <w:t xml:space="preserve">+ </w:t>
      </w:r>
      <w:r w:rsidRPr="00D4773F">
        <w:rPr>
          <w:lang w:val="en-US"/>
        </w:rPr>
        <w:t xml:space="preserve">Báo cáo được doanh nghiệp kiểm toán phát hành là phù hợp với hoàn cảnh cụ thể. </w:t>
      </w:r>
    </w:p>
    <w:p w:rsidR="00D4773F" w:rsidRPr="00D4773F" w:rsidRDefault="00D4773F" w:rsidP="00D4773F">
      <w:pPr>
        <w:rPr>
          <w:lang w:val="en-US"/>
        </w:rPr>
      </w:pPr>
      <w:r w:rsidRPr="00D4773F">
        <w:rPr>
          <w:lang w:val="en-US"/>
        </w:rPr>
        <w:t xml:space="preserve">Chuẩn mực kiểm toán này dựa trên cơ sở doanh nghiệp kiểm toán buộc phải tuân thủ Chuẩn mực kiểm soát chất lượng VSQC1 và các quy định có liên quan về kiểm soát chất lượng (xem hướng dẫn tại đoạn A1 Chuẩn mực này). </w:t>
      </w:r>
    </w:p>
    <w:p w:rsidR="00D4773F" w:rsidRPr="00D4773F" w:rsidRDefault="00D4773F" w:rsidP="00D4773F">
      <w:pPr>
        <w:rPr>
          <w:lang w:val="en-US"/>
        </w:rPr>
      </w:pPr>
      <w:r>
        <w:rPr>
          <w:lang w:val="en-US"/>
        </w:rPr>
        <w:t xml:space="preserve">- </w:t>
      </w:r>
      <w:r w:rsidRPr="00D4773F">
        <w:rPr>
          <w:lang w:val="en-US"/>
        </w:rPr>
        <w:t>Trong phạm vi hệ thống kiểm soát chất lượng của doanh nghiệp kiểm toán, các nhóm kiểm toán có trách nhiệm thực hiện các thủ tục kiểm soát chất lượng phù hợp đối với cuộc kiểm toán và cung cấp cho doanh nghiệp kiểm toán các thông tin liên quan để có thể thực hiện được chức năng của hệ thống kiểm soát chất lượng liên quan đến tính độc lập.</w:t>
      </w:r>
    </w:p>
    <w:p w:rsidR="00D4773F" w:rsidRPr="00D4773F" w:rsidRDefault="00D4773F" w:rsidP="00D4773F">
      <w:pPr>
        <w:rPr>
          <w:lang w:val="en-US"/>
        </w:rPr>
      </w:pPr>
      <w:r>
        <w:rPr>
          <w:lang w:val="en-US"/>
        </w:rPr>
        <w:t xml:space="preserve">- </w:t>
      </w:r>
      <w:r w:rsidRPr="00D4773F">
        <w:rPr>
          <w:lang w:val="en-US"/>
        </w:rPr>
        <w:t>Các nhóm kiểm toán có quyền tin tưởng vào hệ thống kiểm soát chất lượng của doanh nghiệp kiểm toán, trừ khi doanh nghiệp kiểm toán hoặc các bên khác đưa ra thông tin khác (xem hướng dẫn tại đoạn A2 Chuẩn mực này).</w:t>
      </w:r>
    </w:p>
    <w:p w:rsidR="00D4773F" w:rsidRPr="00D4773F" w:rsidRDefault="00D4773F" w:rsidP="00D4773F">
      <w:pPr>
        <w:rPr>
          <w:lang w:val="en-US"/>
        </w:rPr>
      </w:pPr>
      <w:r>
        <w:rPr>
          <w:lang w:val="en-US"/>
        </w:rPr>
        <w:t xml:space="preserve">- </w:t>
      </w:r>
      <w:r w:rsidRPr="00D4773F">
        <w:rPr>
          <w:lang w:val="en-US"/>
        </w:rPr>
        <w:t>Kiểm toán viên và doanh nghiệp kiểm toán phải tuân thủ những quy định của Chuẩn mực này trong quá trình thực hiện kiểm toán và cung cấp dịch vụ liên quan.</w:t>
      </w:r>
    </w:p>
    <w:p w:rsidR="00A3144F" w:rsidRDefault="00D4773F" w:rsidP="00D4773F">
      <w:pPr>
        <w:rPr>
          <w:lang w:val="en-US"/>
        </w:rPr>
      </w:pPr>
      <w:r w:rsidRPr="00D4773F">
        <w:rPr>
          <w:lang w:val="en-US"/>
        </w:rPr>
        <w:lastRenderedPageBreak/>
        <w:t>Đơn vị được kiểm toán (khách hàng) và các bên sử dụng kết quả kiểm toán phải có những hiểu biết cần thiết về các nguyên tắc và thủ tục quy định trong Chuẩn mực này để thực hiện trách nhiệm của mình và để phối hợp công việc với kiểm toán viên và doanh nghiệp kiểm toán giải quyết các mối quan hệ trong quá trình kiểm toán.</w:t>
      </w:r>
    </w:p>
    <w:p w:rsidR="004163B4" w:rsidRPr="004163B4" w:rsidRDefault="004163B4" w:rsidP="004163B4">
      <w:pPr>
        <w:rPr>
          <w:b/>
        </w:rPr>
      </w:pPr>
      <w:r w:rsidRPr="004163B4">
        <w:rPr>
          <w:b/>
          <w:lang w:val="en-US"/>
        </w:rPr>
        <w:t xml:space="preserve">2. Nội dung </w:t>
      </w:r>
      <w:r w:rsidRPr="004163B4">
        <w:rPr>
          <w:b/>
        </w:rPr>
        <w:t>Chuẩn mực kiểm toán số 220: Kiểm soát chất lượng hoạt động kiểm toán báo cáo tài chính</w:t>
      </w:r>
    </w:p>
    <w:p w:rsidR="004163B4" w:rsidRDefault="007C3FB7" w:rsidP="004163B4">
      <w:pPr>
        <w:rPr>
          <w:b/>
          <w:lang w:val="en-US"/>
        </w:rPr>
      </w:pPr>
      <w:r w:rsidRPr="007C3FB7">
        <w:rPr>
          <w:b/>
          <w:lang w:val="en-US"/>
        </w:rPr>
        <w:t>3. Chuẩn mực kiểm toán là gì?</w:t>
      </w:r>
    </w:p>
    <w:p w:rsidR="007C3FB7" w:rsidRPr="004163B4" w:rsidRDefault="007C3FB7" w:rsidP="007C3FB7">
      <w:pPr>
        <w:rPr>
          <w:lang w:val="en-US"/>
        </w:rPr>
      </w:pPr>
      <w:r w:rsidRPr="004163B4">
        <w:rPr>
          <w:lang w:val="en-US"/>
        </w:rPr>
        <w:t>Chuẩn mực kiểm toán là những quy định và hướng dẫn về yêu cầu, nguyên tắc, thủ tục kiểm toán và xử lý các mối quan hệ phát sinh trong hoạt động kiểm toán mà thành viên tham gia cuộc kiểm toán và doanh nghiệp kiểm toán, chi nhánh doanh nghiệp kiểm toán nước ngoài tại Việt Nam phải tuân thủ</w:t>
      </w:r>
      <w:r>
        <w:rPr>
          <w:lang w:val="en-US"/>
        </w:rPr>
        <w:t>.</w:t>
      </w:r>
    </w:p>
    <w:p w:rsidR="007C3FB7" w:rsidRDefault="007C3FB7" w:rsidP="007C3FB7">
      <w:pPr>
        <w:rPr>
          <w:lang w:val="en-US"/>
        </w:rPr>
      </w:pPr>
      <w:r w:rsidRPr="004163B4">
        <w:rPr>
          <w:lang w:val="en-US"/>
        </w:rPr>
        <w:t>(Điều 6 Luật Kiểm toán độc lập 2011)</w:t>
      </w:r>
    </w:p>
    <w:p w:rsidR="007C3FB7" w:rsidRPr="007C3FB7" w:rsidRDefault="007C3FB7" w:rsidP="004163B4">
      <w:pPr>
        <w:rPr>
          <w:lang w:val="en-US"/>
        </w:rPr>
      </w:pPr>
    </w:p>
    <w:sectPr w:rsidR="007C3FB7" w:rsidRPr="007C3F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82"/>
    <w:rsid w:val="004163B4"/>
    <w:rsid w:val="007C3FB7"/>
    <w:rsid w:val="00890847"/>
    <w:rsid w:val="00896A22"/>
    <w:rsid w:val="00A3144F"/>
    <w:rsid w:val="00B33B82"/>
    <w:rsid w:val="00D4773F"/>
    <w:rsid w:val="00DC1A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ABA69-54D9-4B1E-A670-A05ABD26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6</cp:revision>
  <dcterms:created xsi:type="dcterms:W3CDTF">2023-12-21T02:47:00Z</dcterms:created>
  <dcterms:modified xsi:type="dcterms:W3CDTF">2023-12-21T02:58:00Z</dcterms:modified>
</cp:coreProperties>
</file>