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65"/>
        <w:gridCol w:w="983"/>
        <w:gridCol w:w="1080"/>
        <w:gridCol w:w="6088"/>
      </w:tblGrid>
      <w:tr w:rsidR="00E36CFE" w:rsidRPr="00675455" w:rsidTr="0004203C">
        <w:tc>
          <w:tcPr>
            <w:tcW w:w="480" w:type="pct"/>
            <w:vMerge w:val="restar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TT</w:t>
            </w:r>
          </w:p>
        </w:tc>
        <w:tc>
          <w:tcPr>
            <w:tcW w:w="1144" w:type="pct"/>
            <w:gridSpan w:val="2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SỐ HIỆU TK</w:t>
            </w:r>
          </w:p>
        </w:tc>
        <w:tc>
          <w:tcPr>
            <w:tcW w:w="3376" w:type="pct"/>
            <w:vMerge w:val="restar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TÊN TÀI KHOẢN</w:t>
            </w:r>
          </w:p>
        </w:tc>
      </w:tr>
      <w:tr w:rsidR="00E36CFE" w:rsidRPr="00675455" w:rsidTr="0004203C">
        <w:tc>
          <w:tcPr>
            <w:tcW w:w="480" w:type="pct"/>
            <w:vMerge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Cấp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Cấp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3376" w:type="pct"/>
            <w:vMerge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TÀI SẢN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1112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Tiền mặt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Tiền Việt Nam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Ngoại tệ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1121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1122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Tiền gửi Ngân hàng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Tiền Việt Nam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Ngoại tệ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Chứng k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kinh doanh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128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1281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1288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Đầu tư nắm giữ đến ngày đáo hạn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 gửi có kỳ hạn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 khoản đầu tư khác nắm giữ đến ngày đáo hạn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05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của khách hàng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133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1331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1332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Thuế GTGT được khấu trừ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Thuế GTGT được khấu trừ của hàng hóa, dịch vụ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GTGT được khấu trừ của TSCĐ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1361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1368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nội bộ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Vốn kinh doanh ở đơn vị trực thuộc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thu nội bộ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138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1386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1388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thu khác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sản thiếu chờ xử lý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Cầm cố, thế chấp, ký quỹ, ký cược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thu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Tạm ứng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mua đang đi đường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Nguyên liệu, vật liệu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153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Công cụ, dụng cụ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154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Chi phí sản xuất, 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kinh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doanh dở dang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155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Thành phẩm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156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hóa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157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Hàng gửi đi bán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2113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Tài sản cố định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TSCĐ hữu hình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TSCĐ thuê tài chính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TSCĐ vô hình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214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2141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2142</w:t>
            </w:r>
          </w:p>
          <w:p w:rsidR="00E36CFE" w:rsidRPr="0077309A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214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Hao mòn tài sản cố định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Hao mòn TSCĐ hữu hình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 xml:space="preserve">Hao mòn TSCĐ thuê tài chính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Hao mòn TSCĐ vô hình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Hao mòn bất động sản đầu tư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19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217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Bất động sản đầu tư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228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2281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2288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Đầu tư góp vốn vào đơn vị khác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Đầu tư vào công ty liên doanh, liên kết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Đầu tư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229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2294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Dự phòng tổn thất tài sản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giảm giá chứng k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hoán</w:t>
            </w:r>
            <w:r w:rsidRPr="00675455">
              <w:rPr>
                <w:rFonts w:ascii="Arial" w:hAnsi="Arial" w:cs="Arial"/>
                <w:sz w:val="20"/>
              </w:rPr>
              <w:t xml:space="preserve"> kinh doanh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tổn thất đầu tư vào đơn vị khác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phải thu khó đòi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giảm giá hàng tồn kho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2413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Xây dựng cơ bản dở dang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Mua sắm TSCĐ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Xây dựng cơ bản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Sửa chữa lớn TSCĐ</w:t>
            </w:r>
          </w:p>
        </w:tc>
      </w:tr>
      <w:tr w:rsidR="00E36CFE" w:rsidRPr="00675455" w:rsidTr="0004203C">
        <w:trPr>
          <w:trHeight w:val="346"/>
        </w:trPr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trả trước</w:t>
            </w:r>
          </w:p>
        </w:tc>
      </w:tr>
      <w:tr w:rsidR="00E36CFE" w:rsidRPr="00675455" w:rsidTr="0004203C">
        <w:trPr>
          <w:trHeight w:val="355"/>
        </w:trPr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NỢ PHẢI TRẢ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cho người bán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333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33312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3334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3335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3336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3337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3338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33381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33382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3339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Thuế và các khoản phải nộp Nhà nước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giá trị gia tăng phải nộp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GTGT đầu ra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GTGT hàng nhập khẩu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tiêu thụ đặc biệt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xuất, nhập khẩu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thu nhập doanh nghiệp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thu nhập cá nhân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tài nguyên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nhà đất, tiền thuê đất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 bảo vệ môi trường và các loại thuế khác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Thuế bảo vệ môi trường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i/>
                <w:sz w:val="20"/>
              </w:rPr>
              <w:t>Các loại thuế khác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Phí, lệ phí và các khoản phải nộp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334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ng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675455">
              <w:rPr>
                <w:rFonts w:ascii="Arial" w:hAnsi="Arial" w:cs="Arial"/>
                <w:b/>
                <w:sz w:val="20"/>
              </w:rPr>
              <w:t>i lao động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phải trả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336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3361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3368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Phải trả nội bộ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Phải trả nội bộ về vốn kinh doanh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trả nội bộ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338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3381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3384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3385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3386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3387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3388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Phải trả, phải nộp khác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 xml:space="preserve">Tài sản thừa chờ giải quyết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Kinh phí công đoàn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xã hội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y tế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Bảo hiểm thất nghiệp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Nhận ký quỹ, ký cược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chưa thực hiện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Phải trả, phải nộp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30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341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3412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Vay và nợ thuê tài chính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Các khoản đi vay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 thuê tài chính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3521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3524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Dự phòng phải trả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bảo hành sản phẩm hàng hóa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Dự phòng bảo hành công trình xây dựng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Dự phòng phải trả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32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353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3534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Quỹ khen thưởng phúc l</w:t>
            </w:r>
            <w:r>
              <w:rPr>
                <w:rFonts w:ascii="Arial" w:hAnsi="Arial" w:cs="Arial"/>
                <w:b/>
                <w:sz w:val="20"/>
              </w:rPr>
              <w:t>ợ</w:t>
            </w:r>
            <w:r w:rsidRPr="00675455">
              <w:rPr>
                <w:rFonts w:ascii="Arial" w:hAnsi="Arial" w:cs="Arial"/>
                <w:b/>
                <w:sz w:val="20"/>
              </w:rPr>
              <w:t>i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Quỹ khen thưởng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phúc lợi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Quỹ phúc lợi đã hình thành TSCĐ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thưởng ban quản lý điều hành công ty</w:t>
            </w:r>
          </w:p>
        </w:tc>
      </w:tr>
      <w:tr w:rsidR="00E36CFE" w:rsidRPr="00675455" w:rsidTr="0004203C">
        <w:trPr>
          <w:trHeight w:val="62"/>
        </w:trPr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33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356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3561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3562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Quỹ </w:t>
            </w:r>
            <w:r w:rsidRPr="00675455">
              <w:rPr>
                <w:rFonts w:ascii="Arial" w:hAnsi="Arial" w:cs="Arial"/>
                <w:b/>
                <w:sz w:val="20"/>
                <w:highlight w:val="white"/>
              </w:rPr>
              <w:t>phát triển</w:t>
            </w:r>
            <w:r w:rsidRPr="00675455">
              <w:rPr>
                <w:rFonts w:ascii="Arial" w:hAnsi="Arial" w:cs="Arial"/>
                <w:b/>
                <w:sz w:val="20"/>
              </w:rPr>
              <w:t xml:space="preserve"> khoa học và công nghệ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phát triển khoa học và công nghệ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Quỹ phát triển khoa học và công nghệ đã hình thành TSCĐ</w:t>
            </w:r>
          </w:p>
        </w:tc>
      </w:tr>
      <w:tr w:rsidR="00E36CFE" w:rsidRPr="00675455" w:rsidTr="0004203C">
        <w:trPr>
          <w:trHeight w:val="47"/>
        </w:trPr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VỐN CHỦ SỞ HỮU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4111</w:t>
            </w:r>
          </w:p>
          <w:p w:rsidR="00E36CFE" w:rsidRPr="00FF076A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75455">
              <w:rPr>
                <w:rFonts w:ascii="Arial" w:hAnsi="Arial" w:cs="Arial"/>
                <w:sz w:val="20"/>
              </w:rPr>
              <w:t>411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4118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Vốn đầu tư của chủ sở hữu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Vốn góp của chủ sở hữu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Thặng dư vốn cổ phần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Vốn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413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Chênh lệch tỷ giá hối đoái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418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Các quỹ thuộc vốn chủ sở hữu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37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419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Cổ phiếu quỹ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38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421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4211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4212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Lợi nhuận sau thuế chưa phân phối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Lợi nhuận sau thuế chưa phân phối năm trước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Lợi nhuận sau thuế chưa phân phối năm nay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DOANH THU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39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511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5111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5112</w:t>
            </w:r>
          </w:p>
          <w:p w:rsidR="00E36CFE" w:rsidRPr="00006BCB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75455">
              <w:rPr>
                <w:rFonts w:ascii="Arial" w:hAnsi="Arial" w:cs="Arial"/>
                <w:sz w:val="20"/>
              </w:rPr>
              <w:t>511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5118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Doanh thu bán hàng và cung cấp dịch vụ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bán hàng hóa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bán thành phẩm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Doanh thu cung cấp dịch vụ 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Doanh thu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lastRenderedPageBreak/>
              <w:t>40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515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Doanh thu hoạt động tài chính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CHI PHÍ SẢN XUẤT, KINH DOANH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41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Mua hàng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42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Giá thành sản xuất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43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Giá vốn hàng bán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44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635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tài chính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642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6421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6422</w:t>
            </w: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quản lý kinh doanh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bán hàng</w:t>
            </w:r>
          </w:p>
          <w:p w:rsidR="00E36CFE" w:rsidRPr="00675455" w:rsidRDefault="00E36CFE" w:rsidP="0004203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Chi phí quản lý doanh nghiệp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THU NHẬP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46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711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Thu nhập khác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LOẠI TÀI KHOẢN CHI PHÍ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47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811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Chi phí khác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48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821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 xml:space="preserve">Chi phí thuế thu nhập doanh nghiệp </w:t>
            </w:r>
          </w:p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TÀI KHOẢN XÁC ĐỊNH KẾT QUẢ KINH DOANH</w:t>
            </w:r>
          </w:p>
        </w:tc>
      </w:tr>
      <w:tr w:rsidR="00E36CFE" w:rsidRPr="00675455" w:rsidTr="0004203C">
        <w:tc>
          <w:tcPr>
            <w:tcW w:w="480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49</w:t>
            </w:r>
          </w:p>
        </w:tc>
        <w:tc>
          <w:tcPr>
            <w:tcW w:w="545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911</w:t>
            </w:r>
          </w:p>
        </w:tc>
        <w:tc>
          <w:tcPr>
            <w:tcW w:w="599" w:type="pct"/>
          </w:tcPr>
          <w:p w:rsidR="00E36CFE" w:rsidRPr="00675455" w:rsidRDefault="00E36CFE" w:rsidP="000420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6" w:type="pct"/>
          </w:tcPr>
          <w:p w:rsidR="00E36CFE" w:rsidRPr="00675455" w:rsidRDefault="00E36CFE" w:rsidP="0004203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75455">
              <w:rPr>
                <w:rFonts w:ascii="Arial" w:hAnsi="Arial" w:cs="Arial"/>
                <w:b/>
                <w:sz w:val="20"/>
              </w:rPr>
              <w:t>Xác định kết quả kinh doanh</w:t>
            </w:r>
          </w:p>
        </w:tc>
      </w:tr>
    </w:tbl>
    <w:p w:rsidR="007C0725" w:rsidRDefault="007C0725">
      <w:bookmarkStart w:id="0" w:name="_GoBack"/>
      <w:bookmarkEnd w:id="0"/>
    </w:p>
    <w:sectPr w:rsidR="007C07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FE"/>
    <w:rsid w:val="007C0725"/>
    <w:rsid w:val="00E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BF9D6-2E69-4AAB-AC73-3679833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2024-01-05T03:10:00Z</dcterms:created>
  <dcterms:modified xsi:type="dcterms:W3CDTF">2024-01-05T03:10:00Z</dcterms:modified>
</cp:coreProperties>
</file>