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56" w:rsidRPr="00043A56" w:rsidRDefault="00043A56" w:rsidP="00043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</w:pPr>
      <w:bookmarkStart w:id="0" w:name="_GoBack"/>
      <w:r w:rsidRPr="00043A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vi-VN"/>
        </w:rPr>
        <w:t>SỐ THU THUẾ GIÁ TRỊ GIA TĂNG (GTGT) ĐỐI VỚI SẢN PHẨM XUẤT KHẨU CUNG CẤP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vi-VN"/>
        </w:rPr>
        <w:t xml:space="preserve"> </w:t>
      </w:r>
      <w:r w:rsidRPr="00043A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vi-VN"/>
        </w:rPr>
        <w:t>TRÊN NỀN TẢNG SỐ</w:t>
      </w:r>
      <w:bookmarkEnd w:id="0"/>
    </w:p>
    <w:p w:rsidR="00043A56" w:rsidRPr="00043A56" w:rsidRDefault="00043A56" w:rsidP="00043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</w:pPr>
      <w:r w:rsidRPr="00043A56"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739"/>
        <w:gridCol w:w="2238"/>
        <w:gridCol w:w="1748"/>
        <w:gridCol w:w="1701"/>
      </w:tblGrid>
      <w:tr w:rsidR="00043A56" w:rsidRPr="00043A56" w:rsidTr="00043A56">
        <w:trPr>
          <w:trHeight w:val="15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Tên sản phẩm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Tổng doanh thu chưa có thuế GTGT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Thuế suất thuế GTGT (nếu có)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Số thuế đã nộp</w:t>
            </w:r>
          </w:p>
        </w:tc>
      </w:tr>
      <w:tr w:rsidR="00043A56" w:rsidRPr="00043A56" w:rsidTr="00043A56">
        <w:trPr>
          <w:trHeight w:val="15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Các loại sản phẩm phần mềm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</w:tr>
      <w:tr w:rsidR="00043A56" w:rsidRPr="00043A56" w:rsidTr="00043A56">
        <w:trPr>
          <w:trHeight w:val="15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1.1</w:t>
            </w:r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Thuế suất 0%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</w:tr>
      <w:tr w:rsidR="00043A56" w:rsidRPr="00043A56" w:rsidTr="00043A56">
        <w:trPr>
          <w:trHeight w:val="15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1.2</w:t>
            </w:r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Thuế suất 5%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</w:tr>
      <w:tr w:rsidR="00043A56" w:rsidRPr="00043A56" w:rsidTr="00043A56">
        <w:trPr>
          <w:trHeight w:val="15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1.3</w:t>
            </w:r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Thuế suất giảm thuế GTGT 8%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</w:tr>
      <w:tr w:rsidR="00043A56" w:rsidRPr="00043A56" w:rsidTr="00043A56">
        <w:trPr>
          <w:trHeight w:val="15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1.4</w:t>
            </w:r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Thuế suất 10%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</w:tr>
      <w:tr w:rsidR="00043A56" w:rsidRPr="00043A56" w:rsidTr="00043A56">
        <w:trPr>
          <w:trHeight w:val="15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Các sản phẩm nội dung thông tin số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</w:tr>
      <w:tr w:rsidR="00043A56" w:rsidRPr="00043A56" w:rsidTr="00043A56">
        <w:trPr>
          <w:trHeight w:val="15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2.1</w:t>
            </w:r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Thuế suất 0%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</w:tr>
      <w:tr w:rsidR="00043A56" w:rsidRPr="00043A56" w:rsidTr="00043A56">
        <w:trPr>
          <w:trHeight w:val="15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2.2</w:t>
            </w:r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Thuế suất 5%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</w:tr>
      <w:tr w:rsidR="00043A56" w:rsidRPr="00043A56" w:rsidTr="00043A56">
        <w:trPr>
          <w:trHeight w:val="15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2.3</w:t>
            </w:r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Thuế suất giảm thuế GTGT 8%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</w:tr>
      <w:tr w:rsidR="00043A56" w:rsidRPr="00043A56" w:rsidTr="00043A56">
        <w:trPr>
          <w:trHeight w:val="15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2.4</w:t>
            </w:r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Thuế suất 10%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3A56" w:rsidRPr="00043A56" w:rsidRDefault="00043A56" w:rsidP="0004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043A5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</w:tr>
    </w:tbl>
    <w:p w:rsidR="00182881" w:rsidRPr="00043A56" w:rsidRDefault="00182881">
      <w:pPr>
        <w:rPr>
          <w:rFonts w:ascii="Times New Roman" w:hAnsi="Times New Roman" w:cs="Times New Roman"/>
          <w:sz w:val="26"/>
          <w:szCs w:val="26"/>
        </w:rPr>
      </w:pPr>
    </w:p>
    <w:sectPr w:rsidR="00182881" w:rsidRPr="00043A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56"/>
    <w:rsid w:val="00043A56"/>
    <w:rsid w:val="0018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5984C-F633-4B78-A36F-B9EB0589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043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2024-01-19T02:33:00Z</dcterms:created>
  <dcterms:modified xsi:type="dcterms:W3CDTF">2024-01-19T02:34:00Z</dcterms:modified>
</cp:coreProperties>
</file>