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77" w:rsidRPr="008F6177" w:rsidRDefault="008F6177" w:rsidP="008F6177">
      <w:pPr>
        <w:shd w:val="clear" w:color="auto" w:fill="FFFFFF"/>
        <w:spacing w:after="0" w:line="234" w:lineRule="atLeast"/>
        <w:jc w:val="center"/>
        <w:rPr>
          <w:rFonts w:ascii="Arial" w:eastAsia="Times New Roman" w:hAnsi="Arial" w:cs="Arial"/>
          <w:color w:val="000000"/>
          <w:sz w:val="18"/>
          <w:szCs w:val="18"/>
        </w:rPr>
      </w:pPr>
      <w:bookmarkStart w:id="0" w:name="chuong_pl_7"/>
      <w:r w:rsidRPr="008F6177">
        <w:rPr>
          <w:rFonts w:ascii="Arial" w:eastAsia="Times New Roman" w:hAnsi="Arial" w:cs="Arial"/>
          <w:b/>
          <w:bCs/>
          <w:color w:val="000000"/>
          <w:sz w:val="24"/>
          <w:szCs w:val="24"/>
        </w:rPr>
        <w:t>PHỤ LỤC IV</w:t>
      </w:r>
      <w:bookmarkEnd w:id="0"/>
    </w:p>
    <w:p w:rsidR="008F6177" w:rsidRPr="008F6177" w:rsidRDefault="008F6177" w:rsidP="008F6177">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8F6177">
        <w:rPr>
          <w:rFonts w:ascii="Arial" w:eastAsia="Times New Roman" w:hAnsi="Arial" w:cs="Arial"/>
          <w:color w:val="000000"/>
          <w:sz w:val="18"/>
          <w:szCs w:val="18"/>
        </w:rPr>
        <w:t>NỘI DUNG CHI TIẾT HỢP ĐỒNG CUNG ỨNG LAO ĐỘNG ĐỐI VỚI NGÀNH, NGHỀ, CÔNG VIỆC TẠI THỊ TRƯỜNG HÀN QUỐC</w:t>
      </w:r>
      <w:bookmarkEnd w:id="1"/>
      <w:r w:rsidRPr="008F6177">
        <w:rPr>
          <w:rFonts w:ascii="Arial" w:eastAsia="Times New Roman" w:hAnsi="Arial" w:cs="Arial"/>
          <w:color w:val="000000"/>
          <w:sz w:val="18"/>
          <w:szCs w:val="18"/>
        </w:rPr>
        <w:br/>
      </w:r>
      <w:r w:rsidRPr="008F6177">
        <w:rPr>
          <w:rFonts w:ascii="Arial" w:eastAsia="Times New Roman" w:hAnsi="Arial" w:cs="Arial"/>
          <w:i/>
          <w:iCs/>
          <w:color w:val="000000"/>
          <w:sz w:val="18"/>
          <w:szCs w:val="18"/>
        </w:rPr>
        <w:t>(Ban hành kèm theo Thông tư số 02/2024/TT-BLĐTBXH ngày 23/02/2024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1868"/>
        <w:gridCol w:w="6818"/>
      </w:tblGrid>
      <w:tr w:rsidR="008F6177" w:rsidRPr="008F6177" w:rsidTr="008F617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b/>
                <w:bCs/>
                <w:color w:val="000000"/>
                <w:sz w:val="18"/>
                <w:szCs w:val="18"/>
              </w:rPr>
              <w:t>STT</w:t>
            </w:r>
          </w:p>
        </w:tc>
        <w:tc>
          <w:tcPr>
            <w:tcW w:w="4600" w:type="pct"/>
            <w:gridSpan w:val="2"/>
            <w:tcBorders>
              <w:top w:val="single" w:sz="8" w:space="0" w:color="auto"/>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b/>
                <w:bCs/>
                <w:color w:val="000000"/>
                <w:sz w:val="18"/>
                <w:szCs w:val="18"/>
              </w:rPr>
              <w:t>Nội dung chi tiết</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b/>
                <w:bCs/>
                <w:color w:val="000000"/>
                <w:sz w:val="18"/>
                <w:szCs w:val="18"/>
              </w:rPr>
              <w:t>I.</w:t>
            </w:r>
          </w:p>
        </w:tc>
        <w:tc>
          <w:tcPr>
            <w:tcW w:w="4600" w:type="pct"/>
            <w:gridSpan w:val="2"/>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Lao động có trình độ chuyên môn kỹ thuật</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1</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An toàn, vệ sinh lao động</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2</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Tiền lương, tiền công, chế độ khác và tiền thưởng (nếu có); tiền làm thêm giờ; các khoản khấu trừ từ lương</w:t>
            </w:r>
          </w:p>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Điều kiện ăn, ở, sinh hoạt, đi lại từ nơi ở đến nơi làm việc và ngược lại</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 Tiền lương, tiền công, chế độ khác và tiền thưởng (nếu có); tiền làm thêm giờ theo quy định của pháp luật Hàn Quốc.</w:t>
            </w:r>
          </w:p>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 Người sử dụng lao động cung cấp chỗ ở và ăn cho người lao động, bao gồm cả chỗ ở tạm thời sau khi nhập cảnh.</w:t>
            </w:r>
          </w:p>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Trường hợp người lao động phải chi trả toàn bộ tiền ở và ăn thì mức chi trả không quá 20% tiền lương tháng của người lao động; trường hợp người lao động được cung cấp miễn phí bữa ăn thì mức chi trả tiền ở không quá 15% tiền lương tháng.</w:t>
            </w:r>
          </w:p>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 Người sử dụng lao động cung cấp miễn phí phương tiện giao thông từ nơi ở đến nơi làm việc và ngược lại hoặc chi trả chi phí này.</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3</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Trách nhiệm trả chi phí đi lại từ Việt Nam đến nơi làm việc và ngược lại</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Người sử dụng lao động chi trả tối thiểu một lượt vé máy bay từ Việt Nam đến nơi làm việc khi bắt đầu hợp đồng hoặc từ nơi làm việc về Việt Nam khi người lao động hoàn thành hợp đồng.</w:t>
            </w:r>
          </w:p>
        </w:tc>
      </w:tr>
      <w:tr w:rsidR="008F6177" w:rsidRPr="008F6177" w:rsidTr="008F617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after="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 Đối với những nội dung quy định tại </w:t>
            </w:r>
            <w:bookmarkStart w:id="2" w:name="dc_16"/>
            <w:r w:rsidRPr="008F6177">
              <w:rPr>
                <w:rFonts w:ascii="Arial" w:eastAsia="Times New Roman" w:hAnsi="Arial" w:cs="Arial"/>
                <w:b/>
                <w:bCs/>
                <w:color w:val="000000"/>
                <w:sz w:val="18"/>
                <w:szCs w:val="18"/>
              </w:rPr>
              <w:t>điểm a, b, d, đ, e, k, m, n, p và q khoản 2 Điều 19 Luật 69/2020/QH14</w:t>
            </w:r>
            <w:bookmarkEnd w:id="2"/>
            <w:r w:rsidRPr="008F6177">
              <w:rPr>
                <w:rFonts w:ascii="Arial" w:eastAsia="Times New Roman" w:hAnsi="Arial" w:cs="Arial"/>
                <w:b/>
                <w:bCs/>
                <w:color w:val="000000"/>
                <w:sz w:val="18"/>
                <w:szCs w:val="18"/>
              </w:rPr>
              <w:t>, doanh nghiệp dịch vụ và bên nước ngoài tiếp nhận lao động thỏa thuận phù hợp với quy định pháp luật Hàn Quốc và thoả thuận quốc tế giữa Việt Nam và Hàn Quốc (nếu có);</w:t>
            </w:r>
          </w:p>
          <w:p w:rsidR="008F6177" w:rsidRPr="008F6177" w:rsidRDefault="008F6177" w:rsidP="008F6177">
            <w:pPr>
              <w:spacing w:after="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 Đối với những nội dung quy định tại </w:t>
            </w:r>
            <w:bookmarkStart w:id="3" w:name="dc_17"/>
            <w:r w:rsidRPr="008F6177">
              <w:rPr>
                <w:rFonts w:ascii="Arial" w:eastAsia="Times New Roman" w:hAnsi="Arial" w:cs="Arial"/>
                <w:b/>
                <w:bCs/>
                <w:color w:val="000000"/>
                <w:sz w:val="18"/>
                <w:szCs w:val="18"/>
              </w:rPr>
              <w:t>điểm l, r và s khoản 2 Điều 19 Luật 69/2020/QH14</w:t>
            </w:r>
            <w:bookmarkEnd w:id="3"/>
            <w:r w:rsidRPr="008F6177">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Hàn Quốc và thoả thuận quốc tế giữa Việt Nam và Hàn Quốc (nếu có).</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b/>
                <w:bCs/>
                <w:color w:val="000000"/>
                <w:sz w:val="18"/>
                <w:szCs w:val="18"/>
              </w:rPr>
              <w:t>II.</w:t>
            </w:r>
          </w:p>
        </w:tc>
        <w:tc>
          <w:tcPr>
            <w:tcW w:w="4600" w:type="pct"/>
            <w:gridSpan w:val="2"/>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Thuyền viên tàu cá gần bờ (thị thực E10)</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1</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Thời hạn hợp đồng lao động</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3 năm, có thể gia hạn 01 năm 10 tháng.</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2</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An toàn, vệ sinh lao động</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3</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Điều kiện ăn, ở, sinh hoạt, đi lại từ nơi ở đến nơi làm việc và ngược lại</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Người sử dụng dụng cung cấp miễn phí chỗ ở, chi phí ăn và đi lại từ nơi ở đến nơi làm việc và ngược lại.</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lastRenderedPageBreak/>
              <w:t>4</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Trách nhiệm trả chi phí đi lại từ Việt Nam đến nơi làm việc và ngược lại</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Bên nước ngoài tiếp nhận lao động chi trả tối thiểu một lượt vé máy bay từ Việt Nam đến nơi làm việc khi bắt đầu hợp đồng hoặc từ nơi làm việc về Việt Nam khi người lao động hoàn thành hợp đồng.</w:t>
            </w:r>
          </w:p>
        </w:tc>
      </w:tr>
      <w:tr w:rsidR="008F6177" w:rsidRPr="008F6177" w:rsidTr="008F617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jc w:val="center"/>
              <w:rPr>
                <w:rFonts w:ascii="Arial" w:eastAsia="Times New Roman" w:hAnsi="Arial" w:cs="Arial"/>
                <w:color w:val="000000"/>
                <w:sz w:val="18"/>
                <w:szCs w:val="18"/>
              </w:rPr>
            </w:pPr>
            <w:r w:rsidRPr="008F6177">
              <w:rPr>
                <w:rFonts w:ascii="Arial" w:eastAsia="Times New Roman" w:hAnsi="Arial" w:cs="Arial"/>
                <w:color w:val="000000"/>
                <w:sz w:val="18"/>
                <w:szCs w:val="18"/>
              </w:rPr>
              <w:t>5</w:t>
            </w:r>
          </w:p>
        </w:tc>
        <w:tc>
          <w:tcPr>
            <w:tcW w:w="100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Thỏa thuận khác khác không trái pháp luật và đạo đức xã hội</w:t>
            </w:r>
          </w:p>
        </w:tc>
        <w:tc>
          <w:tcPr>
            <w:tcW w:w="3550" w:type="pct"/>
            <w:tcBorders>
              <w:top w:val="nil"/>
              <w:left w:val="nil"/>
              <w:bottom w:val="single" w:sz="8" w:space="0" w:color="auto"/>
              <w:right w:val="single" w:sz="8" w:space="0" w:color="auto"/>
            </w:tcBorders>
            <w:shd w:val="clear" w:color="auto" w:fill="FFFFFF"/>
            <w:hideMark/>
          </w:tcPr>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 Người lao động được đào tạo tại Hàn Quốc sau khi nhập cảnh và trả phí không quá 250 USD/thuyền viên.</w:t>
            </w:r>
          </w:p>
          <w:p w:rsidR="008F6177" w:rsidRPr="008F6177" w:rsidRDefault="008F6177" w:rsidP="008F6177">
            <w:pPr>
              <w:spacing w:before="120" w:after="120" w:line="234" w:lineRule="atLeast"/>
              <w:rPr>
                <w:rFonts w:ascii="Arial" w:eastAsia="Times New Roman" w:hAnsi="Arial" w:cs="Arial"/>
                <w:color w:val="000000"/>
                <w:sz w:val="18"/>
                <w:szCs w:val="18"/>
              </w:rPr>
            </w:pPr>
            <w:r w:rsidRPr="008F6177">
              <w:rPr>
                <w:rFonts w:ascii="Arial" w:eastAsia="Times New Roman" w:hAnsi="Arial" w:cs="Arial"/>
                <w:color w:val="000000"/>
                <w:sz w:val="18"/>
                <w:szCs w:val="18"/>
              </w:rPr>
              <w:t>- Người lao động trả phí quản lý thuyền viên không quá 1.000 USD/thuyền viên/hợp đồng thời hạn 03 năm và không quá 300 USD/thuyền viên cho thời gian gia hạn 01 năm 10 tháng.</w:t>
            </w:r>
          </w:p>
        </w:tc>
      </w:tr>
      <w:tr w:rsidR="008F6177" w:rsidRPr="008F6177" w:rsidTr="008F617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8F6177" w:rsidRPr="008F6177" w:rsidRDefault="008F6177" w:rsidP="008F6177">
            <w:pPr>
              <w:spacing w:after="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 Đối với những nội dung quy định tại </w:t>
            </w:r>
            <w:bookmarkStart w:id="4" w:name="dc_18"/>
            <w:r w:rsidRPr="008F6177">
              <w:rPr>
                <w:rFonts w:ascii="Arial" w:eastAsia="Times New Roman" w:hAnsi="Arial" w:cs="Arial"/>
                <w:b/>
                <w:bCs/>
                <w:color w:val="000000"/>
                <w:sz w:val="18"/>
                <w:szCs w:val="18"/>
              </w:rPr>
              <w:t>điểm b, d, đ, e, h, k, m, n, p và q khoản 2 Điều 19 Luật 69/2020/QH14</w:t>
            </w:r>
            <w:bookmarkEnd w:id="4"/>
            <w:r w:rsidRPr="008F6177">
              <w:rPr>
                <w:rFonts w:ascii="Arial" w:eastAsia="Times New Roman" w:hAnsi="Arial" w:cs="Arial"/>
                <w:b/>
                <w:bCs/>
                <w:color w:val="000000"/>
                <w:sz w:val="18"/>
                <w:szCs w:val="18"/>
              </w:rPr>
              <w:t>, doanh nghiệp dịch vụ và bên nước ngoài tiếp nhận lao động thỏa thuận phù hợp với quy định pháp luật Hàn Quốc và thỏa thuận quốc tế giữa Việt Nam và Hàn Quốc (nếu có);</w:t>
            </w:r>
          </w:p>
          <w:p w:rsidR="008F6177" w:rsidRPr="008F6177" w:rsidRDefault="008F6177" w:rsidP="008F6177">
            <w:pPr>
              <w:spacing w:after="0" w:line="234" w:lineRule="atLeast"/>
              <w:rPr>
                <w:rFonts w:ascii="Arial" w:eastAsia="Times New Roman" w:hAnsi="Arial" w:cs="Arial"/>
                <w:color w:val="000000"/>
                <w:sz w:val="18"/>
                <w:szCs w:val="18"/>
              </w:rPr>
            </w:pPr>
            <w:r w:rsidRPr="008F6177">
              <w:rPr>
                <w:rFonts w:ascii="Arial" w:eastAsia="Times New Roman" w:hAnsi="Arial" w:cs="Arial"/>
                <w:b/>
                <w:bCs/>
                <w:color w:val="000000"/>
                <w:sz w:val="18"/>
                <w:szCs w:val="18"/>
              </w:rPr>
              <w:t>- Đối với những nội dung quy định tại </w:t>
            </w:r>
            <w:bookmarkStart w:id="5" w:name="dc_19"/>
            <w:r w:rsidRPr="008F6177">
              <w:rPr>
                <w:rFonts w:ascii="Arial" w:eastAsia="Times New Roman" w:hAnsi="Arial" w:cs="Arial"/>
                <w:b/>
                <w:bCs/>
                <w:color w:val="000000"/>
                <w:sz w:val="18"/>
                <w:szCs w:val="18"/>
              </w:rPr>
              <w:t>điểm l, r và s khoản 2 Điều 19 Luật 69/2020/QH14</w:t>
            </w:r>
            <w:bookmarkEnd w:id="5"/>
            <w:r w:rsidRPr="008F6177">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Hàn Quốc và thoả thuận quốc tế giữa Việt Nam và Hàn Quốc (nếu có).</w:t>
            </w:r>
          </w:p>
        </w:tc>
      </w:tr>
    </w:tbl>
    <w:p w:rsidR="00593F7A" w:rsidRPr="008F6177" w:rsidRDefault="008F6177" w:rsidP="008F6177">
      <w:bookmarkStart w:id="6" w:name="_GoBack"/>
      <w:bookmarkEnd w:id="6"/>
    </w:p>
    <w:sectPr w:rsidR="00593F7A" w:rsidRPr="008F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A"/>
    <w:rsid w:val="00613592"/>
    <w:rsid w:val="0078368C"/>
    <w:rsid w:val="007E7CCA"/>
    <w:rsid w:val="008F6177"/>
    <w:rsid w:val="0099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8CF9-42A8-4A54-9D33-1583BE2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8571">
      <w:bodyDiv w:val="1"/>
      <w:marLeft w:val="0"/>
      <w:marRight w:val="0"/>
      <w:marTop w:val="0"/>
      <w:marBottom w:val="0"/>
      <w:divBdr>
        <w:top w:val="none" w:sz="0" w:space="0" w:color="auto"/>
        <w:left w:val="none" w:sz="0" w:space="0" w:color="auto"/>
        <w:bottom w:val="none" w:sz="0" w:space="0" w:color="auto"/>
        <w:right w:val="none" w:sz="0" w:space="0" w:color="auto"/>
      </w:divBdr>
    </w:div>
    <w:div w:id="1031078288">
      <w:bodyDiv w:val="1"/>
      <w:marLeft w:val="0"/>
      <w:marRight w:val="0"/>
      <w:marTop w:val="0"/>
      <w:marBottom w:val="0"/>
      <w:divBdr>
        <w:top w:val="none" w:sz="0" w:space="0" w:color="auto"/>
        <w:left w:val="none" w:sz="0" w:space="0" w:color="auto"/>
        <w:bottom w:val="none" w:sz="0" w:space="0" w:color="auto"/>
        <w:right w:val="none" w:sz="0" w:space="0" w:color="auto"/>
      </w:divBdr>
    </w:div>
    <w:div w:id="19088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2024-02-27T01:47:00Z</dcterms:created>
  <dcterms:modified xsi:type="dcterms:W3CDTF">2024-02-27T01:47:00Z</dcterms:modified>
</cp:coreProperties>
</file>